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04 6 Min Video Overview</w:t>
      </w:r>
    </w:p>
    <w:p>
      <w:r>
        <w:rPr>
          <w:sz w:val="24"/>
          <w:szCs w:val="24"/>
          <w:rFonts w:ascii="Calibri" w:cs="Calibri" w:eastAsia="Calibri" w:hAnsi="Calibri"/>
        </w:rPr>
        <w:t xml:space="preserve">Looking at this wide view of the ancient Roman ruins, we must remember the stark reality of the man writing to the Philippians. The Apostle Paul isn't drafting his letter from a quiet study. He is confined, physically chained to a Roman soldier.</w:t>
      </w:r>
    </w:p>
    <w:p>
      <w:r>
        <w:rPr>
          <w:sz w:val="24"/>
          <w:szCs w:val="24"/>
          <w:rFonts w:ascii="Calibri" w:cs="Calibri" w:eastAsia="Calibri" w:hAnsi="Calibri"/>
        </w:rPr>
      </w:r>
    </w:p>
    <w:p>
      <w:r>
        <w:rPr>
          <w:sz w:val="24"/>
          <w:szCs w:val="24"/>
          <w:rFonts w:ascii="Calibri" w:cs="Calibri" w:eastAsia="Calibri" w:hAnsi="Calibri"/>
        </w:rPr>
        <w:t xml:space="preserve">Every day, the tension of that iron chain against the stone is a reminder that his biological survival is subject to an impending imperial decree. Caesar alone will decide if he lives or dies. This is the environment that produces the text of Philippians 1, specifically verses 18 through 26.</w:t>
      </w:r>
    </w:p>
    <w:p>
      <w:r>
        <w:rPr>
          <w:sz w:val="24"/>
          <w:szCs w:val="24"/>
          <w:rFonts w:ascii="Calibri" w:cs="Calibri" w:eastAsia="Calibri" w:hAnsi="Calibri"/>
        </w:rPr>
      </w:r>
    </w:p>
    <w:p>
      <w:r>
        <w:rPr>
          <w:sz w:val="24"/>
          <w:szCs w:val="24"/>
          <w:rFonts w:ascii="Calibri" w:cs="Calibri" w:eastAsia="Calibri" w:hAnsi="Calibri"/>
        </w:rPr>
        <w:t xml:space="preserve">Right in the middle of this passage, in verse 19, Paul makes a striking claim. He says, I know that through your prayers and the help of the Spirit of Jesus Christ, this will turn out for my deliverance. Given his circumstances, we must ask, is Paul simply expressing a naive legal optimism about his chances of winning an acquittal in a Roman courtroom? Or is he evaluating his life-threatening reality through an entirely different non-legal metric? As we break down the text, we'll see that Paul effectively strips away biological survival as the primary goal of life.</w:t>
      </w:r>
    </w:p>
    <w:p>
      <w:r>
        <w:rPr>
          <w:sz w:val="24"/>
          <w:szCs w:val="24"/>
          <w:rFonts w:ascii="Calibri" w:cs="Calibri" w:eastAsia="Calibri" w:hAnsi="Calibri"/>
        </w:rPr>
      </w:r>
    </w:p>
    <w:p>
      <w:r>
        <w:rPr>
          <w:sz w:val="24"/>
          <w:szCs w:val="24"/>
          <w:rFonts w:ascii="Calibri" w:cs="Calibri" w:eastAsia="Calibri" w:hAnsi="Calibri"/>
        </w:rPr>
        <w:t xml:space="preserve">In its place, he installs a singular teleological metric, the progress of the gospel, and his final eschatological vindication. When modern readers see the English word deliverance in this passage, it is easy to assume Paul is talking about a physical release from Roman custody. Looking at the underlying Greek, the word is soteria.</w:t>
      </w:r>
    </w:p>
    <w:p>
      <w:r>
        <w:rPr>
          <w:sz w:val="24"/>
          <w:szCs w:val="24"/>
          <w:rFonts w:ascii="Calibri" w:cs="Calibri" w:eastAsia="Calibri" w:hAnsi="Calibri"/>
        </w:rPr>
      </w:r>
    </w:p>
    <w:p>
      <w:r>
        <w:rPr>
          <w:sz w:val="24"/>
          <w:szCs w:val="24"/>
          <w:rFonts w:ascii="Calibri" w:cs="Calibri" w:eastAsia="Calibri" w:hAnsi="Calibri"/>
        </w:rPr>
        <w:t xml:space="preserve">It can mean physical release, but Tomtext favors its primary theological definition, final eschatological salvation. Everywhere else in Paul's letters, this noun and its cognate verb, sozo, refer strictly to eternal spiritual salvation. He confirms this in the very next verse.</w:t>
      </w:r>
    </w:p>
    <w:p>
      <w:r>
        <w:rPr>
          <w:sz w:val="24"/>
          <w:szCs w:val="24"/>
          <w:rFonts w:ascii="Calibri" w:cs="Calibri" w:eastAsia="Calibri" w:hAnsi="Calibri"/>
        </w:rPr>
      </w:r>
    </w:p>
    <w:p>
      <w:r>
        <w:rPr>
          <w:sz w:val="24"/>
          <w:szCs w:val="24"/>
          <w:rFonts w:ascii="Calibri" w:cs="Calibri" w:eastAsia="Calibri" w:hAnsi="Calibri"/>
        </w:rPr>
        <w:t xml:space="preserve">In verse 20, he uses the phrases eager expectation and hope, terms heavily associated with the last days and final judgment. He also says he will not at all be ashamed. In the New Testament, this does not mean avoiding a temporary embarrassment in the present.</w:t>
      </w:r>
    </w:p>
    <w:p>
      <w:r>
        <w:rPr>
          <w:sz w:val="24"/>
          <w:szCs w:val="24"/>
          <w:rFonts w:ascii="Calibri" w:cs="Calibri" w:eastAsia="Calibri" w:hAnsi="Calibri"/>
        </w:rPr>
      </w:r>
    </w:p>
    <w:p>
      <w:r>
        <w:rPr>
          <w:sz w:val="24"/>
          <w:szCs w:val="24"/>
          <w:rFonts w:ascii="Calibri" w:cs="Calibri" w:eastAsia="Calibri" w:hAnsi="Calibri"/>
        </w:rPr>
        <w:t xml:space="preserve">It is a specific reference to standing unashamed before God at the final judgment. The definitive piece of evidence comes from the Old Testament. Paul is intentionally echoing language from the book of Job.</w:t>
      </w:r>
    </w:p>
    <w:p>
      <w:r>
        <w:rPr>
          <w:sz w:val="24"/>
          <w:szCs w:val="24"/>
          <w:rFonts w:ascii="Calibri" w:cs="Calibri" w:eastAsia="Calibri" w:hAnsi="Calibri"/>
        </w:rPr>
      </w:r>
    </w:p>
    <w:p>
      <w:r>
        <w:rPr>
          <w:sz w:val="24"/>
          <w:szCs w:val="24"/>
          <w:rFonts w:ascii="Calibri" w:cs="Calibri" w:eastAsia="Calibri" w:hAnsi="Calibri"/>
        </w:rPr>
        <w:t xml:space="preserve">Look at this manuscript comparison. The phrase Paul uses, this will turn out for my salvation, is an exact five-word match with the Greek Septuagint translation of Job 13-16, a passage where Job is anticipating his ultimate vindication before God. Synthesizing this evidence shows that when Paul expects deliverance, he isn't banking on an acquittal from Caesar.</w:t>
      </w:r>
    </w:p>
    <w:p>
      <w:r>
        <w:rPr>
          <w:sz w:val="24"/>
          <w:szCs w:val="24"/>
          <w:rFonts w:ascii="Calibri" w:cs="Calibri" w:eastAsia="Calibri" w:hAnsi="Calibri"/>
        </w:rPr>
      </w:r>
    </w:p>
    <w:p>
      <w:r>
        <w:rPr>
          <w:sz w:val="24"/>
          <w:szCs w:val="24"/>
          <w:rFonts w:ascii="Calibri" w:cs="Calibri" w:eastAsia="Calibri" w:hAnsi="Calibri"/>
        </w:rPr>
        <w:t xml:space="preserve">He is declaring his absolute certainty of his final vindication before God's judgment seat. If Paul is certain he will endure to the end, even while facing execution, we need to know exactly how that happens. He provides the means in verse 19, through your prayers and the help of the Spirit of Jesus Christ.</w:t>
      </w:r>
    </w:p>
    <w:p>
      <w:r>
        <w:rPr>
          <w:sz w:val="24"/>
          <w:szCs w:val="24"/>
          <w:rFonts w:ascii="Calibri" w:cs="Calibri" w:eastAsia="Calibri" w:hAnsi="Calibri"/>
        </w:rPr>
      </w:r>
    </w:p>
    <w:p>
      <w:r>
        <w:rPr>
          <w:sz w:val="24"/>
          <w:szCs w:val="24"/>
          <w:rFonts w:ascii="Calibri" w:cs="Calibri" w:eastAsia="Calibri" w:hAnsi="Calibri"/>
        </w:rPr>
        <w:t xml:space="preserve">In English, these sound like two separate factors, but examining the underlying Greek text reveals a single syntactical engine. A single definite article governs both nouns simultaneously, literally linking prayers and help directly to one another. The theological implication here is precise.</w:t>
      </w:r>
    </w:p>
    <w:p>
      <w:r>
        <w:rPr>
          <w:sz w:val="24"/>
          <w:szCs w:val="24"/>
          <w:rFonts w:ascii="Calibri" w:cs="Calibri" w:eastAsia="Calibri" w:hAnsi="Calibri"/>
        </w:rPr>
      </w:r>
    </w:p>
    <w:p>
      <w:r>
        <w:rPr>
          <w:sz w:val="24"/>
          <w:szCs w:val="24"/>
          <w:rFonts w:ascii="Calibri" w:cs="Calibri" w:eastAsia="Calibri" w:hAnsi="Calibri"/>
        </w:rPr>
        <w:t xml:space="preserve">Paul conceptually unites human intercession and divine help into a single operational whole. His ability to maintain his faith under extreme duress is not left up to his own isolated willpower. Human intercession, specifically the prayers of the Philippian believers miles away, is the direct structural trigger God uses to respond.</w:t>
      </w:r>
    </w:p>
    <w:p>
      <w:r>
        <w:rPr>
          <w:sz w:val="24"/>
          <w:szCs w:val="24"/>
          <w:rFonts w:ascii="Calibri" w:cs="Calibri" w:eastAsia="Calibri" w:hAnsi="Calibri"/>
        </w:rPr>
      </w:r>
    </w:p>
    <w:p>
      <w:r>
        <w:rPr>
          <w:sz w:val="24"/>
          <w:szCs w:val="24"/>
          <w:rFonts w:ascii="Calibri" w:cs="Calibri" w:eastAsia="Calibri" w:hAnsi="Calibri"/>
        </w:rPr>
        <w:t xml:space="preserve">The prayers of the church are the exact mechanism that releases the empowering help of the Holy Spirit, guaranteeing Paul's perseverance. This brings us to verse 21, the philosophical bedrock that grounds Paul's confidence, regardless of how the trial ends. We usually read the English translation, to live is Christ, and to die is gain.</w:t>
      </w:r>
    </w:p>
    <w:p>
      <w:r>
        <w:rPr>
          <w:sz w:val="24"/>
          <w:szCs w:val="24"/>
          <w:rFonts w:ascii="Calibri" w:cs="Calibri" w:eastAsia="Calibri" w:hAnsi="Calibri"/>
        </w:rPr>
      </w:r>
    </w:p>
    <w:p>
      <w:r>
        <w:rPr>
          <w:sz w:val="24"/>
          <w:szCs w:val="24"/>
          <w:rFonts w:ascii="Calibri" w:cs="Calibri" w:eastAsia="Calibri" w:hAnsi="Calibri"/>
        </w:rPr>
        <w:t xml:space="preserve">But removing the English connector words reveals the punchy, emphatic nature of the Greek. To live, Christ. To die, gain.</w:t>
      </w:r>
    </w:p>
    <w:p>
      <w:r>
        <w:rPr>
          <w:sz w:val="24"/>
          <w:szCs w:val="24"/>
          <w:rFonts w:ascii="Calibri" w:cs="Calibri" w:eastAsia="Calibri" w:hAnsi="Calibri"/>
        </w:rPr>
      </w:r>
    </w:p>
    <w:p>
      <w:r>
        <w:rPr>
          <w:sz w:val="24"/>
          <w:szCs w:val="24"/>
          <w:rFonts w:ascii="Calibri" w:cs="Calibri" w:eastAsia="Calibri" w:hAnsi="Calibri"/>
        </w:rPr>
        <w:t xml:space="preserve">The first half establishes a relational ontology. For Paul, knowing Christ is the ultimate goal of his human existence. As he notes in 2 Corinthians 5.17, this means being entirely new creation in Christ.</w:t>
      </w:r>
    </w:p>
    <w:p>
      <w:r>
        <w:rPr>
          <w:sz w:val="24"/>
          <w:szCs w:val="24"/>
          <w:rFonts w:ascii="Calibri" w:cs="Calibri" w:eastAsia="Calibri" w:hAnsi="Calibri"/>
        </w:rPr>
      </w:r>
    </w:p>
    <w:p>
      <w:r>
        <w:rPr>
          <w:sz w:val="24"/>
          <w:szCs w:val="24"/>
          <w:rFonts w:ascii="Calibri" w:cs="Calibri" w:eastAsia="Calibri" w:hAnsi="Calibri"/>
        </w:rPr>
        <w:t xml:space="preserve">And in Galatians 2.20, he explains that it also means operating via a faith that actively empowers his daily life. With that established, the logic of the second half makes sense. Calculating that to die is gain is not morbid ideation.</w:t>
      </w:r>
    </w:p>
    <w:p>
      <w:r>
        <w:rPr>
          <w:sz w:val="24"/>
          <w:szCs w:val="24"/>
          <w:rFonts w:ascii="Calibri" w:cs="Calibri" w:eastAsia="Calibri" w:hAnsi="Calibri"/>
        </w:rPr>
      </w:r>
    </w:p>
    <w:p>
      <w:r>
        <w:rPr>
          <w:sz w:val="24"/>
          <w:szCs w:val="24"/>
          <w:rFonts w:ascii="Calibri" w:cs="Calibri" w:eastAsia="Calibri" w:hAnsi="Calibri"/>
        </w:rPr>
        <w:t xml:space="preserve">It is the recognition of a massive upgrade. Biological death is calculated as literal gain because it instantly results in unmediated, direct presence with Christ. In verses 22-26, Paul applies this axiom and finds himself hard-pressed between two seemingly optimal outcomes.</w:t>
      </w:r>
    </w:p>
    <w:p>
      <w:r>
        <w:rPr>
          <w:sz w:val="24"/>
          <w:szCs w:val="24"/>
          <w:rFonts w:ascii="Calibri" w:cs="Calibri" w:eastAsia="Calibri" w:hAnsi="Calibri"/>
        </w:rPr>
      </w:r>
    </w:p>
    <w:p>
      <w:r>
        <w:rPr>
          <w:sz w:val="24"/>
          <w:szCs w:val="24"/>
          <w:rFonts w:ascii="Calibri" w:cs="Calibri" w:eastAsia="Calibri" w:hAnsi="Calibri"/>
        </w:rPr>
        <w:t xml:space="preserve">Mapping this decision tree, the first potential outcome, acquittal, leads upward to continued fruitful labor. The second outcome, execution, leads to being directly with Christ, which is far better. Regardless of the verdict, both paths converge on one ultimate goal.</w:t>
      </w:r>
    </w:p>
    <w:p>
      <w:r>
        <w:rPr>
          <w:sz w:val="24"/>
          <w:szCs w:val="24"/>
          <w:rFonts w:ascii="Calibri" w:cs="Calibri" w:eastAsia="Calibri" w:hAnsi="Calibri"/>
        </w:rPr>
      </w:r>
    </w:p>
    <w:p>
      <w:r>
        <w:rPr>
          <w:sz w:val="24"/>
          <w:szCs w:val="24"/>
          <w:rFonts w:ascii="Calibri" w:cs="Calibri" w:eastAsia="Calibri" w:hAnsi="Calibri"/>
        </w:rPr>
        <w:t xml:space="preserve">Christ is honored. To be clear, Paul is not actually choosing his fate. He is calculating his personal preferences.</w:t>
      </w:r>
    </w:p>
    <w:p>
      <w:r>
        <w:rPr>
          <w:sz w:val="24"/>
          <w:szCs w:val="24"/>
          <w:rFonts w:ascii="Calibri" w:cs="Calibri" w:eastAsia="Calibri" w:hAnsi="Calibri"/>
        </w:rPr>
      </w:r>
    </w:p>
    <w:p>
      <w:r>
        <w:rPr>
          <w:sz w:val="24"/>
          <w:szCs w:val="24"/>
          <w:rFonts w:ascii="Calibri" w:cs="Calibri" w:eastAsia="Calibri" w:hAnsi="Calibri"/>
        </w:rPr>
        <w:t xml:space="preserve">Here, he shifts to an other-centered necessity. He subordinates his own desire to depart, determining that remaining in the flesh is more necessary for the Philippians' sake. His goal in remaining is their progress in the faith.</w:t>
      </w:r>
    </w:p>
    <w:p>
      <w:r>
        <w:rPr>
          <w:sz w:val="24"/>
          <w:szCs w:val="24"/>
          <w:rFonts w:ascii="Calibri" w:cs="Calibri" w:eastAsia="Calibri" w:hAnsi="Calibri"/>
        </w:rPr>
      </w:r>
    </w:p>
    <w:p>
      <w:r>
        <w:rPr>
          <w:sz w:val="24"/>
          <w:szCs w:val="24"/>
          <w:rFonts w:ascii="Calibri" w:cs="Calibri" w:eastAsia="Calibri" w:hAnsi="Calibri"/>
        </w:rPr>
        <w:t xml:space="preserve">This progress is qualitative, recognizing the sufficiency of Christ, rather than a measurable quantity of belief. By doing this, Paul successfully replaces a survival binary with a teleology where both outcomes are a victory, transforming imminent execution from a crisis into a strategic advantage. Stepping back to analyze the macro-structure of the text from verse 12-26 reveals how this entire argument is built.</w:t>
      </w:r>
    </w:p>
    <w:p>
      <w:r>
        <w:rPr>
          <w:sz w:val="24"/>
          <w:szCs w:val="24"/>
          <w:rFonts w:ascii="Calibri" w:cs="Calibri" w:eastAsia="Calibri" w:hAnsi="Calibri"/>
        </w:rPr>
      </w:r>
    </w:p>
    <w:p>
      <w:r>
        <w:rPr>
          <w:sz w:val="24"/>
          <w:szCs w:val="24"/>
          <w:rFonts w:ascii="Calibri" w:cs="Calibri" w:eastAsia="Calibri" w:hAnsi="Calibri"/>
        </w:rPr>
        <w:t xml:space="preserve">We see this through a literary device called an inclusio. Paul introduces the advance of the gospel in verse 12 and brackets the passage with progress in the faith in verse 25. This proves the progress of the gospel is the spine of Paul's logic.</w:t>
      </w:r>
    </w:p>
    <w:p>
      <w:r>
        <w:rPr>
          <w:sz w:val="24"/>
          <w:szCs w:val="24"/>
          <w:rFonts w:ascii="Calibri" w:cs="Calibri" w:eastAsia="Calibri" w:hAnsi="Calibri"/>
        </w:rPr>
      </w:r>
    </w:p>
    <w:p>
      <w:r>
        <w:rPr>
          <w:sz w:val="24"/>
          <w:szCs w:val="24"/>
          <w:rFonts w:ascii="Calibri" w:cs="Calibri" w:eastAsia="Calibri" w:hAnsi="Calibri"/>
        </w:rPr>
        <w:t xml:space="preserve">Looking at the ruins of Philippi today, we know Paul expected to return there for a joyous reunion. But his ultimate goal for this reunion is not a celebration of his own survival. He states he wants them to have ample cause to glory in Christ.</w:t>
      </w:r>
    </w:p>
    <w:p>
      <w:r>
        <w:rPr>
          <w:sz w:val="24"/>
          <w:szCs w:val="24"/>
          <w:rFonts w:ascii="Calibri" w:cs="Calibri" w:eastAsia="Calibri" w:hAnsi="Calibri"/>
        </w:rPr>
      </w:r>
    </w:p>
    <w:p>
      <w:r>
        <w:rPr>
          <w:sz w:val="24"/>
          <w:szCs w:val="24"/>
          <w:rFonts w:ascii="Calibri" w:cs="Calibri" w:eastAsia="Calibri" w:hAnsi="Calibri"/>
        </w:rPr>
        <w:t xml:space="preserve">The core exegetical argument is uncompromising. The progress of the gospel must be the sole lens through which we evaluate our past, present, and future circumstances. True eschatological confidence, rooted in prayer and the Spirit's power, transforms our darkest, most life-threatening circumstances into an instrument for the gospel's advance.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04 6 Min Video Overview</dc:title>
  <dc:creator>TurboScribe</dc:creator>
  <cp:lastModifiedBy>Un-named</cp:lastModifiedBy>
  <cp:revision>1</cp:revision>
  <dcterms:created xsi:type="dcterms:W3CDTF">2026-08-11T06:25:23.725Z</dcterms:created>
  <dcterms:modified xsi:type="dcterms:W3CDTF">2026-08-11T06:25:23.725Z</dcterms:modified>
</cp:coreProperties>
</file>

<file path=docProps/custom.xml><?xml version="1.0" encoding="utf-8"?>
<Properties xmlns="http://schemas.openxmlformats.org/officeDocument/2006/custom-properties" xmlns:vt="http://schemas.openxmlformats.org/officeDocument/2006/docPropsVTypes"/>
</file>