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42"/>
          <w:szCs w:val="42"/>
          <w:rFonts w:ascii="Calibri" w:cs="Calibri" w:eastAsia="Calibri" w:hAnsi="Calibri"/>
        </w:rPr>
        <w:t xml:space="preserve">Harmon Ph 03 6 Min Video Overview</w:t>
      </w:r>
    </w:p>
    <w:p>
      <w:r>
        <w:rPr>
          <w:sz w:val="24"/>
          <w:szCs w:val="24"/>
          <w:rFonts w:ascii="Calibri" w:cs="Calibri" w:eastAsia="Calibri" w:hAnsi="Calibri"/>
        </w:rPr>
        <w:t xml:space="preserve">In the first century, the early church's premier leader was abruptly removed from active ministry for five years. The disruption began around 57 AD. Paul was arrested in the temple courts of Jerusalem, bringing his missionary expansion to an immediate halt.</w:t>
      </w:r>
    </w:p>
    <w:p>
      <w:r>
        <w:rPr>
          <w:sz w:val="24"/>
          <w:szCs w:val="24"/>
          <w:rFonts w:ascii="Calibri" w:cs="Calibri" w:eastAsia="Calibri" w:hAnsi="Calibri"/>
        </w:rPr>
      </w:r>
    </w:p>
    <w:p>
      <w:r>
        <w:rPr>
          <w:sz w:val="24"/>
          <w:szCs w:val="24"/>
          <w:rFonts w:ascii="Calibri" w:cs="Calibri" w:eastAsia="Calibri" w:hAnsi="Calibri"/>
        </w:rPr>
        <w:t xml:space="preserve">To avoid an assassination plot, he was transferred to the Mediterranean coast, spending three years in stagnant custody here in Caesarea Maritima. Finally, after a sea voyage and shipwreck, Paul reached the capital of the 60 AD as a sidelined provincial prisoner. From a purely human organizational perspective, benching an elite-level apostle for half a decade appears to be an incredible waste of human capital.</w:t>
      </w:r>
    </w:p>
    <w:p>
      <w:r>
        <w:rPr>
          <w:sz w:val="24"/>
          <w:szCs w:val="24"/>
          <w:rFonts w:ascii="Calibri" w:cs="Calibri" w:eastAsia="Calibri" w:hAnsi="Calibri"/>
        </w:rPr>
      </w:r>
    </w:p>
    <w:p>
      <w:r>
        <w:rPr>
          <w:sz w:val="24"/>
          <w:szCs w:val="24"/>
          <w:rFonts w:ascii="Calibri" w:cs="Calibri" w:eastAsia="Calibri" w:hAnsi="Calibri"/>
        </w:rPr>
        <w:t xml:space="preserve">But the letter to the Philippians inverts this assumption, revealing how God used this period of confinement as a precise mechanism for elite infiltration. This wasn't a typical subterranean dungeon. Paul was held under custodia libra, a form of house arrest in a private apartment.</w:t>
      </w:r>
    </w:p>
    <w:p>
      <w:r>
        <w:rPr>
          <w:sz w:val="24"/>
          <w:szCs w:val="24"/>
          <w:rFonts w:ascii="Calibri" w:cs="Calibri" w:eastAsia="Calibri" w:hAnsi="Calibri"/>
        </w:rPr>
      </w:r>
    </w:p>
    <w:p>
      <w:r>
        <w:rPr>
          <w:sz w:val="24"/>
          <w:szCs w:val="24"/>
          <w:rFonts w:ascii="Calibri" w:cs="Calibri" w:eastAsia="Calibri" w:hAnsi="Calibri"/>
        </w:rPr>
        <w:t xml:space="preserve">This arrangement placed the financial burden on the prisoner. Paul had to pay his own rent and secure provisions through donations from supporting churches. Despite being in a civilian setting, he was physically bound to a Roman soldier by a chain, 24 hours a day.</w:t>
      </w:r>
    </w:p>
    <w:p>
      <w:r>
        <w:rPr>
          <w:sz w:val="24"/>
          <w:szCs w:val="24"/>
          <w:rFonts w:ascii="Calibri" w:cs="Calibri" w:eastAsia="Calibri" w:hAnsi="Calibri"/>
        </w:rPr>
      </w:r>
    </w:p>
    <w:p>
      <w:r>
        <w:rPr>
          <w:sz w:val="24"/>
          <w:szCs w:val="24"/>
          <w:rFonts w:ascii="Calibri" w:cs="Calibri" w:eastAsia="Calibri" w:hAnsi="Calibri"/>
        </w:rPr>
        <w:t xml:space="preserve">Because Paul could no longer travel to synagogues or public squares, the world had to come to his apartment. Rome's attempt to immobilize Paul effectively backfired, tethering an elite, exclusive audience directly to his voice. In Philippians 1.13, Paul makes a striking claim.</w:t>
      </w:r>
    </w:p>
    <w:p>
      <w:r>
        <w:rPr>
          <w:sz w:val="24"/>
          <w:szCs w:val="24"/>
          <w:rFonts w:ascii="Calibri" w:cs="Calibri" w:eastAsia="Calibri" w:hAnsi="Calibri"/>
        </w:rPr>
      </w:r>
    </w:p>
    <w:p>
      <w:r>
        <w:rPr>
          <w:sz w:val="24"/>
          <w:szCs w:val="24"/>
          <w:rFonts w:ascii="Calibri" w:cs="Calibri" w:eastAsia="Calibri" w:hAnsi="Calibri"/>
        </w:rPr>
        <w:t xml:space="preserve">His imprisonment has become known throughout the whole imperial guard. The underlying Greek word praetorium can refer to the physical palace or the barracks, but Paul is likely targeting a specific group of people. He is referring to the praetorian guard, an elite unit of roughly 9,000 men who served as the emperor's personal bodyguards.</w:t>
      </w:r>
    </w:p>
    <w:p>
      <w:r>
        <w:rPr>
          <w:sz w:val="24"/>
          <w:szCs w:val="24"/>
          <w:rFonts w:ascii="Calibri" w:cs="Calibri" w:eastAsia="Calibri" w:hAnsi="Calibri"/>
        </w:rPr>
      </w:r>
    </w:p>
    <w:p>
      <w:r>
        <w:rPr>
          <w:sz w:val="24"/>
          <w:szCs w:val="24"/>
          <w:rFonts w:ascii="Calibri" w:cs="Calibri" w:eastAsia="Calibri" w:hAnsi="Calibri"/>
        </w:rPr>
        <w:t xml:space="preserve">These soldiers functioned as imperial kingmakers, wielding the political leverage to depose and install emperors at will. This creates a mechanical vulnerability. Guarding Paul required continuous 4-6 hour rotating shifts.</w:t>
      </w:r>
    </w:p>
    <w:p>
      <w:r>
        <w:rPr>
          <w:sz w:val="24"/>
          <w:szCs w:val="24"/>
          <w:rFonts w:ascii="Calibri" w:cs="Calibri" w:eastAsia="Calibri" w:hAnsi="Calibri"/>
        </w:rPr>
      </w:r>
    </w:p>
    <w:p>
      <w:r>
        <w:rPr>
          <w:sz w:val="24"/>
          <w:szCs w:val="24"/>
          <w:rFonts w:ascii="Calibri" w:cs="Calibri" w:eastAsia="Calibri" w:hAnsi="Calibri"/>
        </w:rPr>
        <w:t xml:space="preserve">For hours at a time, these influential soldiers were physically chained to an apostle, with nothing to do but listen. As shifts changed, word spread. Some guards converted, while others, perhaps trying to escape the message, traded shifts, unintentionally exposing even more of the unit to Paul.</w:t>
      </w:r>
    </w:p>
    <w:p>
      <w:r>
        <w:rPr>
          <w:sz w:val="24"/>
          <w:szCs w:val="24"/>
          <w:rFonts w:ascii="Calibri" w:cs="Calibri" w:eastAsia="Calibri" w:hAnsi="Calibri"/>
        </w:rPr>
      </w:r>
    </w:p>
    <w:p>
      <w:r>
        <w:rPr>
          <w:sz w:val="24"/>
          <w:szCs w:val="24"/>
          <w:rFonts w:ascii="Calibri" w:cs="Calibri" w:eastAsia="Calibri" w:hAnsi="Calibri"/>
        </w:rPr>
        <w:t xml:space="preserve">This infiltration was total. By the end of the letter, Paul sends greetings to the Philippians from believers within Caesar's household. The Roman penal system inadvertently funded and operated a pipeline for the gospel into the highest levels of imperial power.</w:t>
      </w:r>
    </w:p>
    <w:p>
      <w:r>
        <w:rPr>
          <w:sz w:val="24"/>
          <w:szCs w:val="24"/>
          <w:rFonts w:ascii="Calibri" w:cs="Calibri" w:eastAsia="Calibri" w:hAnsi="Calibri"/>
        </w:rPr>
      </w:r>
    </w:p>
    <w:p>
      <w:r>
        <w:rPr>
          <w:sz w:val="24"/>
          <w:szCs w:val="24"/>
          <w:rFonts w:ascii="Calibri" w:cs="Calibri" w:eastAsia="Calibri" w:hAnsi="Calibri"/>
        </w:rPr>
        <w:t xml:space="preserve">Paul's confinement also fundamentally changed the behavior of the local Christian community in Rome. Standard logic suggests that when a leader is arrested, members withdraw into silence. But Paul observes his chains catalyzed the opposite reaction.</w:t>
      </w:r>
    </w:p>
    <w:p>
      <w:r>
        <w:rPr>
          <w:sz w:val="24"/>
          <w:szCs w:val="24"/>
          <w:rFonts w:ascii="Calibri" w:cs="Calibri" w:eastAsia="Calibri" w:hAnsi="Calibri"/>
        </w:rPr>
      </w:r>
    </w:p>
    <w:p>
      <w:r>
        <w:rPr>
          <w:sz w:val="24"/>
          <w:szCs w:val="24"/>
          <w:rFonts w:ascii="Calibri" w:cs="Calibri" w:eastAsia="Calibri" w:hAnsi="Calibri"/>
        </w:rPr>
        <w:t xml:space="preserve">Local believers became more bold to speak without fear. The text explains this shift through a specific source of strength. The believers grew confident in the Lord.</w:t>
      </w:r>
    </w:p>
    <w:p>
      <w:r>
        <w:rPr>
          <w:sz w:val="24"/>
          <w:szCs w:val="24"/>
          <w:rFonts w:ascii="Calibri" w:cs="Calibri" w:eastAsia="Calibri" w:hAnsi="Calibri"/>
        </w:rPr>
      </w:r>
    </w:p>
    <w:p>
      <w:r>
        <w:rPr>
          <w:sz w:val="24"/>
          <w:szCs w:val="24"/>
          <w:rFonts w:ascii="Calibri" w:cs="Calibri" w:eastAsia="Calibri" w:hAnsi="Calibri"/>
        </w:rPr>
        <w:t xml:space="preserve">Observing Paul's endurance validated their faith. This illustrates an irony of persecution. Witnessing authentic suffering for a message often validates that message in the eyes of others.</w:t>
      </w:r>
    </w:p>
    <w:p>
      <w:r>
        <w:rPr>
          <w:sz w:val="24"/>
          <w:szCs w:val="24"/>
          <w:rFonts w:ascii="Calibri" w:cs="Calibri" w:eastAsia="Calibri" w:hAnsi="Calibri"/>
        </w:rPr>
      </w:r>
    </w:p>
    <w:p>
      <w:r>
        <w:rPr>
          <w:sz w:val="24"/>
          <w:szCs w:val="24"/>
          <w:rFonts w:ascii="Calibri" w:cs="Calibri" w:eastAsia="Calibri" w:hAnsi="Calibri"/>
        </w:rPr>
        <w:t xml:space="preserve">Through these suboptimal conditions, God reaches unbelievers while simultaneously forcing a profound increase in the courage of the existing church. While local boldness increased, the motives behind it were not uniform. Paul identifies two groups of preachers operating while he was sidelined.</w:t>
      </w:r>
    </w:p>
    <w:p>
      <w:r>
        <w:rPr>
          <w:sz w:val="24"/>
          <w:szCs w:val="24"/>
          <w:rFonts w:ascii="Calibri" w:cs="Calibri" w:eastAsia="Calibri" w:hAnsi="Calibri"/>
        </w:rPr>
      </w:r>
    </w:p>
    <w:p>
      <w:r>
        <w:rPr>
          <w:sz w:val="24"/>
          <w:szCs w:val="24"/>
          <w:rFonts w:ascii="Calibri" w:cs="Calibri" w:eastAsia="Calibri" w:hAnsi="Calibri"/>
        </w:rPr>
        <w:t xml:space="preserve">One group was motivated by love and goodwill, preaching to support Paul in his task. The second group was motivated by envy and rivalry. They preached Christ specifically to build their own to aggravate Paul's distress in prison.</w:t>
      </w:r>
    </w:p>
    <w:p>
      <w:r>
        <w:rPr>
          <w:sz w:val="24"/>
          <w:szCs w:val="24"/>
          <w:rFonts w:ascii="Calibri" w:cs="Calibri" w:eastAsia="Calibri" w:hAnsi="Calibri"/>
        </w:rPr>
      </w:r>
    </w:p>
    <w:p>
      <w:r>
        <w:rPr>
          <w:sz w:val="24"/>
          <w:szCs w:val="24"/>
          <w:rFonts w:ascii="Calibri" w:cs="Calibri" w:eastAsia="Calibri" w:hAnsi="Calibri"/>
        </w:rPr>
        <w:t xml:space="preserve">Despite their toxic motives, Paul concludes in verse 18 that he rejoices because Christ is being proclaimed. This stands in tension with Paul's reaction in Galatians, where he curses rival preachers. This matrix clarifies the distinction.</w:t>
      </w:r>
    </w:p>
    <w:p>
      <w:r>
        <w:rPr>
          <w:sz w:val="24"/>
          <w:szCs w:val="24"/>
          <w:rFonts w:ascii="Calibri" w:cs="Calibri" w:eastAsia="Calibri" w:hAnsi="Calibri"/>
        </w:rPr>
      </w:r>
    </w:p>
    <w:p>
      <w:r>
        <w:rPr>
          <w:sz w:val="24"/>
          <w:szCs w:val="24"/>
          <w:rFonts w:ascii="Calibri" w:cs="Calibri" w:eastAsia="Calibri" w:hAnsi="Calibri"/>
        </w:rPr>
        <w:t xml:space="preserve">The horizontal axis measures the purity of the message, from a false gospel on the left to a true gospel on the right. The vertical axis measures the motive of the messenger, from selfish rivalry at the bottom to goodwill at the top. The Galatian preachers taught a distorted message with manipulative motives, landing in the bottom left quadrant, earning absolute condemnation.</w:t>
      </w:r>
    </w:p>
    <w:p>
      <w:r>
        <w:rPr>
          <w:sz w:val="24"/>
          <w:szCs w:val="24"/>
          <w:rFonts w:ascii="Calibri" w:cs="Calibri" w:eastAsia="Calibri" w:hAnsi="Calibri"/>
        </w:rPr>
      </w:r>
    </w:p>
    <w:p>
      <w:r>
        <w:rPr>
          <w:sz w:val="24"/>
          <w:szCs w:val="24"/>
          <w:rFonts w:ascii="Calibri" w:cs="Calibri" w:eastAsia="Calibri" w:hAnsi="Calibri"/>
        </w:rPr>
        <w:t xml:space="preserve">The loyalists in Rome occupy the top right, preaching the true message with pure motives. But the Roman rivals land in the bottom right. Their motives are corrupt, but their message is accurate.</w:t>
      </w:r>
    </w:p>
    <w:p>
      <w:r>
        <w:rPr>
          <w:sz w:val="24"/>
          <w:szCs w:val="24"/>
          <w:rFonts w:ascii="Calibri" w:cs="Calibri" w:eastAsia="Calibri" w:hAnsi="Calibri"/>
        </w:rPr>
      </w:r>
    </w:p>
    <w:p>
      <w:r>
        <w:rPr>
          <w:sz w:val="24"/>
          <w:szCs w:val="24"/>
          <w:rFonts w:ascii="Calibri" w:cs="Calibri" w:eastAsia="Calibri" w:hAnsi="Calibri"/>
        </w:rPr>
        <w:t xml:space="preserve">Paul rejoices here because the objective truth of the gospel possesses an efficacy that operates independently of the practitioner's character. In verse 16, Paul says he is appointed for the defense of the gospel. Even in chains, his primary task is to remove the obstacles preventing people from believing.</w:t>
      </w:r>
    </w:p>
    <w:p>
      <w:r>
        <w:rPr>
          <w:sz w:val="24"/>
          <w:szCs w:val="24"/>
          <w:rFonts w:ascii="Calibri" w:cs="Calibri" w:eastAsia="Calibri" w:hAnsi="Calibri"/>
        </w:rPr>
      </w:r>
    </w:p>
    <w:p>
      <w:r>
        <w:rPr>
          <w:sz w:val="24"/>
          <w:szCs w:val="24"/>
          <w:rFonts w:ascii="Calibri" w:cs="Calibri" w:eastAsia="Calibri" w:hAnsi="Calibri"/>
        </w:rPr>
        <w:t xml:space="preserve">In the first century, this defense required dismantling the specific intellectual barriers, the defeater beliefs, held by the Praetorian Guard and the Roman elite. Achieving this level of clarity requires a distinction between a legitimate intellectual barrier and a mere conversational smokescreen. We see the value of this distinction when we ask, if I could answer every one of your questions, would you actually commit your life to Christ? If the answer is no, the problem isn't a lack of evidence.</w:t>
      </w:r>
    </w:p>
    <w:p>
      <w:r>
        <w:rPr>
          <w:sz w:val="24"/>
          <w:szCs w:val="24"/>
          <w:rFonts w:ascii="Calibri" w:cs="Calibri" w:eastAsia="Calibri" w:hAnsi="Calibri"/>
        </w:rPr>
      </w:r>
    </w:p>
    <w:p>
      <w:r>
        <w:rPr>
          <w:sz w:val="24"/>
          <w:szCs w:val="24"/>
          <w:rFonts w:ascii="Calibri" w:cs="Calibri" w:eastAsia="Calibri" w:hAnsi="Calibri"/>
        </w:rPr>
        <w:t xml:space="preserve">The smokescreen is masking a to change how one lives. Defending the gospel today mirrors Paul's work in Rome. It requires intellectual rigor paired with the discernment to identify the heart of the resistance.</w:t>
      </w:r>
    </w:p>
    <w:p>
      <w:r>
        <w:rPr>
          <w:sz w:val="24"/>
          <w:szCs w:val="24"/>
          <w:rFonts w:ascii="Calibri" w:cs="Calibri" w:eastAsia="Calibri" w:hAnsi="Calibri"/>
        </w:rPr>
      </w:r>
    </w:p>
    <w:p>
      <w:r>
        <w:rPr>
          <w:sz w:val="24"/>
          <w:szCs w:val="24"/>
          <w:rFonts w:ascii="Calibri" w:cs="Calibri" w:eastAsia="Calibri" w:hAnsi="Calibri"/>
        </w:rPr>
        <w:t xml:space="preserve">Paul's example provides a different framework for how we view our own lives. The natural human tendency is to judge God's goodness based on how comfortable or successful our current circumstances feel. Paul models a different way of seeing.</w:t>
      </w:r>
    </w:p>
    <w:p>
      <w:r>
        <w:rPr>
          <w:sz w:val="24"/>
          <w:szCs w:val="24"/>
          <w:rFonts w:ascii="Calibri" w:cs="Calibri" w:eastAsia="Calibri" w:hAnsi="Calibri"/>
        </w:rPr>
      </w:r>
    </w:p>
    <w:p>
      <w:r>
        <w:rPr>
          <w:sz w:val="24"/>
          <w:szCs w:val="24"/>
          <w:rFonts w:ascii="Calibri" w:cs="Calibri" w:eastAsia="Calibri" w:hAnsi="Calibri"/>
        </w:rPr>
        <w:t xml:space="preserve">The primary metric for evaluating any situation shifts from personal liberty to the progress of the gospel. God frequently bypasses our strategic planning, choosing instead to deploy the message through difficult conditions and imperfect people. This is the Pauline metric, viewing every personal hardship and professional limitation as a sovereignly appointed opportunity for the gospel to move forward.</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 03 6 Min Video Overview</dc:title>
  <dc:creator>TurboScribe</dc:creator>
  <cp:lastModifiedBy>Un-named</cp:lastModifiedBy>
  <cp:revision>1</cp:revision>
  <dcterms:created xsi:type="dcterms:W3CDTF">2026-08-11T06:25:23.727Z</dcterms:created>
  <dcterms:modified xsi:type="dcterms:W3CDTF">2026-08-11T06:25:23.727Z</dcterms:modified>
</cp:coreProperties>
</file>

<file path=docProps/custom.xml><?xml version="1.0" encoding="utf-8"?>
<Properties xmlns="http://schemas.openxmlformats.org/officeDocument/2006/custom-properties" xmlns:vt="http://schemas.openxmlformats.org/officeDocument/2006/docPropsVTypes"/>
</file>