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5874E" w14:textId="2137DD85" w:rsidR="004947F8" w:rsidRDefault="00F54CA6" w:rsidP="00F54CA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Ufunuo na Maandiko,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20, Maswali Yanayoulizwa Mara kwa Mara ya DA Carson kutoka kwa kitabu chake, Mamlaka ya Kudumu ya Maandiko ya Kikristo</w:t>
      </w:r>
    </w:p>
    <w:p w14:paraId="07A8B49D" w14:textId="507CA003" w:rsidR="00F54CA6" w:rsidRPr="00F54CA6" w:rsidRDefault="00F54CA6" w:rsidP="00F54CA6">
      <w:pPr xmlns:w="http://schemas.openxmlformats.org/wordprocessingml/2006/main">
        <w:jc w:val="center"/>
        <w:rPr>
          <w:rFonts w:ascii="Calibri" w:eastAsia="Calibri" w:hAnsi="Calibri" w:cs="Calibri"/>
          <w:sz w:val="26"/>
          <w:szCs w:val="26"/>
        </w:rPr>
      </w:pPr>
      <w:r xmlns:w="http://schemas.openxmlformats.org/wordprocessingml/2006/main" w:rsidRPr="00F54CA6">
        <w:rPr>
          <w:rFonts w:ascii="AA Times New Roman" w:eastAsia="Calibri" w:hAnsi="AA Times New Roman" w:cs="AA Times New Roman"/>
          <w:sz w:val="26"/>
          <w:szCs w:val="26"/>
        </w:rPr>
        <w:t xml:space="preserve">© </w:t>
      </w:r>
      <w:r xmlns:w="http://schemas.openxmlformats.org/wordprocessingml/2006/main" w:rsidRPr="00F54CA6">
        <w:rPr>
          <w:rFonts w:ascii="Calibri" w:eastAsia="Calibri" w:hAnsi="Calibri" w:cs="Calibri"/>
          <w:sz w:val="26"/>
          <w:szCs w:val="26"/>
        </w:rPr>
        <w:t xml:space="preserve">2024 Robert Peterson na Ted Hildebrandt</w:t>
      </w:r>
    </w:p>
    <w:p w14:paraId="7AAE8A7E" w14:textId="77777777" w:rsidR="00F54CA6" w:rsidRPr="00F54CA6" w:rsidRDefault="00F54CA6" w:rsidP="00F54CA6">
      <w:pPr>
        <w:rPr>
          <w:sz w:val="26"/>
          <w:szCs w:val="26"/>
        </w:rPr>
      </w:pPr>
    </w:p>
    <w:p w14:paraId="54849D1E" w14:textId="48E53081"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Huyu ni Dkt. Robert A. Peterson katika mafundisho yake kuhusu Ufunuo na Maandiko Matakatifu. Huu ni kipindi cha 20, Maswali Yanayoulizwa Mara kwa Mara ya DA Carson kutoka kwa kitabu chake, </w:t>
      </w:r>
      <w:r xmlns:w="http://schemas.openxmlformats.org/wordprocessingml/2006/main" w:rsidRPr="00F54CA6">
        <w:rPr>
          <w:rFonts w:ascii="Calibri" w:eastAsia="Calibri" w:hAnsi="Calibri" w:cs="Calibri"/>
          <w:i/>
          <w:iCs/>
          <w:sz w:val="26"/>
          <w:szCs w:val="26"/>
        </w:rPr>
        <w:t xml:space="preserve">Mamlaka ya Kudumu ya Maandiko ya Kikristo. </w:t>
      </w:r>
      <w:r xmlns:w="http://schemas.openxmlformats.org/wordprocessingml/2006/main" w:rsidR="00F54CA6" w:rsidRPr="00F54CA6">
        <w:rPr>
          <w:rFonts w:ascii="Calibri" w:eastAsia="Calibri" w:hAnsi="Calibri" w:cs="Calibri"/>
          <w:i/>
          <w:iCs/>
          <w:sz w:val="26"/>
          <w:szCs w:val="26"/>
        </w:rPr>
        <w:br xmlns:w="http://schemas.openxmlformats.org/wordprocessingml/2006/main"/>
      </w:r>
      <w:r xmlns:w="http://schemas.openxmlformats.org/wordprocessingml/2006/main" w:rsidR="00F54CA6" w:rsidRPr="00F54CA6">
        <w:rPr>
          <w:rFonts w:ascii="Calibri" w:eastAsia="Calibri" w:hAnsi="Calibri" w:cs="Calibri"/>
          <w:sz w:val="26"/>
          <w:szCs w:val="26"/>
        </w:rPr>
        <w:br xmlns:w="http://schemas.openxmlformats.org/wordprocessingml/2006/main"/>
      </w:r>
      <w:r xmlns:w="http://schemas.openxmlformats.org/wordprocessingml/2006/main" w:rsidRPr="00F54CA6">
        <w:rPr>
          <w:rFonts w:ascii="Calibri" w:eastAsia="Calibri" w:hAnsi="Calibri" w:cs="Calibri"/>
          <w:sz w:val="26"/>
          <w:szCs w:val="26"/>
        </w:rPr>
        <w:t xml:space="preserve">Ninaendelea na maswali yanayoulizwa mara kwa mara, majibu yake, nyuma ya kitabu cha Mamlaka ya Kudumu ya Maandiko ya Kikristo, kilichohaririwa na DA Carson, ili kushiriki baadhi ya utajiri huu nawe.</w:t>
      </w:r>
    </w:p>
    <w:p w14:paraId="7E8C634F" w14:textId="77777777" w:rsidR="004947F8" w:rsidRPr="00F54CA6" w:rsidRDefault="004947F8">
      <w:pPr>
        <w:rPr>
          <w:sz w:val="26"/>
          <w:szCs w:val="26"/>
        </w:rPr>
      </w:pPr>
    </w:p>
    <w:p w14:paraId="6ACABE9D" w14:textId="07B501F5"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Tunatumaini kwamba baadhi yenu mtanunua na kusoma kitabu hicho, lakini kwa vyovyote vile, mnapata creme de la creme. Mnapata hitimisho la baadhi ya insha hizi, na zinafaa. Zina thamani.</w:t>
      </w:r>
    </w:p>
    <w:p w14:paraId="7EFF830B" w14:textId="77777777" w:rsidR="004947F8" w:rsidRPr="00F54CA6" w:rsidRDefault="004947F8">
      <w:pPr>
        <w:rPr>
          <w:sz w:val="26"/>
          <w:szCs w:val="26"/>
        </w:rPr>
      </w:pPr>
    </w:p>
    <w:p w14:paraId="2B53407F" w14:textId="177362CE"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14.1, wasomi wengi walionyesha kwamba katika asili yake, Ukristo ulikuwa na utofauti mkubwa, tukizungumza kitheolojia na kwamba umoja wa mafundisho ulitekelezwa polepole na kwa uthabiti na kundi lililojiona peke yake kama la kidini, mchakato uliochukua karne tatu au nne. Jibu: hakika, msimamo huo umekuwa na watetezi wa sauti kubwa. Ulipata umaarufu kutokana na kitabu cha Walter Bauer katika miaka ya 1930, na leo mtangazaji wake maarufu bila shaka ni Bart Ehrman, Mkristo wa zamani wa kiinjili. Lakini ushahidi halisi unaelekea upande mwingine.</w:t>
      </w:r>
    </w:p>
    <w:p w14:paraId="33DE1996" w14:textId="77777777" w:rsidR="004947F8" w:rsidRPr="00F54CA6" w:rsidRDefault="004947F8">
      <w:pPr>
        <w:rPr>
          <w:sz w:val="26"/>
          <w:szCs w:val="26"/>
        </w:rPr>
      </w:pPr>
    </w:p>
    <w:p w14:paraId="6A8853F9" w14:textId="75E59A6E"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Sio kwamba kutokana na misimamo mingi ya kitheolojia, moja iliibuka kwa ushindi, lakini kutokana na maono moja ya kitheolojia, uzushi mwingi tofauti uliibuka. Kwa hivyo, nadharia ya Bauer, kama inavyoitwa, ilisema maandishi ya Paulo na ya Petro. Kitabu cha Matendo kinafunua katika Wagalatia kwamba kulikuwa na theolojia ya Petro na theolojia ya Paulo, na walikuwa wakipingana katika vikundi tofauti na kadhalika.</w:t>
      </w:r>
    </w:p>
    <w:p w14:paraId="0B0A786A" w14:textId="77777777" w:rsidR="004947F8" w:rsidRPr="00F54CA6" w:rsidRDefault="004947F8">
      <w:pPr>
        <w:rPr>
          <w:sz w:val="26"/>
          <w:szCs w:val="26"/>
        </w:rPr>
      </w:pPr>
    </w:p>
    <w:p w14:paraId="2BBA1EC6" w14:textId="7C7823C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Carson anasema hapana, anafupisha mwandishi wa sura ya 14 ya kitabu hiki. Hapana, kulikuwa na umoja mkubwa na uzushi mbalimbali, ambao ulipigwa marufuku na kanisa, uliibuka kutoka ndani ya maono hayo ya umoja. </w:t>
      </w:r>
      <w:r xmlns:w="http://schemas.openxmlformats.org/wordprocessingml/2006/main" w:rsidR="00F54CA6">
        <w:rPr>
          <w:rFonts w:ascii="Calibri" w:eastAsia="Calibri" w:hAnsi="Calibri" w:cs="Calibri"/>
          <w:sz w:val="26"/>
          <w:szCs w:val="26"/>
        </w:rPr>
        <w:br xmlns:w="http://schemas.openxmlformats.org/wordprocessingml/2006/main"/>
      </w:r>
      <w:r xmlns:w="http://schemas.openxmlformats.org/wordprocessingml/2006/main" w:rsidR="00F54CA6">
        <w:rPr>
          <w:rFonts w:ascii="Calibri" w:eastAsia="Calibri" w:hAnsi="Calibri" w:cs="Calibri"/>
          <w:sz w:val="26"/>
          <w:szCs w:val="26"/>
        </w:rPr>
        <w:br xmlns:w="http://schemas.openxmlformats.org/wordprocessingml/2006/main"/>
      </w:r>
      <w:r xmlns:w="http://schemas.openxmlformats.org/wordprocessingml/2006/main" w:rsidRPr="00F54CA6">
        <w:rPr>
          <w:rFonts w:ascii="Calibri" w:eastAsia="Calibri" w:hAnsi="Calibri" w:cs="Calibri"/>
          <w:sz w:val="26"/>
          <w:szCs w:val="26"/>
        </w:rPr>
        <w:t xml:space="preserve">14.2, ni ushahidi gani unaounga mkono dai hili, ukipindua kazi ya Bauer na, hivi karibuni, Ehrman? Kwanza, ndani ya kurasa za Agano Jipya, kwa uangalifu kile ambacho Yesu anaonyesha, kulikuwa na umoja zaidi wa kitheolojia kuliko inavyodaiwa wakati mwingine.</w:t>
      </w:r>
    </w:p>
    <w:p w14:paraId="1E3B6879" w14:textId="77777777" w:rsidR="004947F8" w:rsidRPr="00F54CA6" w:rsidRDefault="004947F8">
      <w:pPr>
        <w:rPr>
          <w:sz w:val="26"/>
          <w:szCs w:val="26"/>
        </w:rPr>
      </w:pPr>
    </w:p>
    <w:p w14:paraId="6823BBED" w14:textId="5EDC3542"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Imeonyeshwa kwamba mitume walikuwa watu walio karibu zaidi na Yesu, na walitiwa alama naye kiasi kwamba tofauti katika misimamo yao, ikilinganishwa na watu wa karne ya pili ambao hawakuwa na njia ya kumfikia Yesu mara moja, zilikuwa ndogo. Pili, </w:t>
      </w:r>
      <w:r xmlns:w="http://schemas.openxmlformats.org/wordprocessingml/2006/main" w:rsidRPr="00F54CA6">
        <w:rPr>
          <w:rFonts w:ascii="Calibri" w:eastAsia="Calibri" w:hAnsi="Calibri" w:cs="Calibri"/>
          <w:sz w:val="26"/>
          <w:szCs w:val="26"/>
        </w:rPr>
        <w:lastRenderedPageBreak xmlns:w="http://schemas.openxmlformats.org/wordprocessingml/2006/main"/>
      </w:r>
      <w:r xmlns:w="http://schemas.openxmlformats.org/wordprocessingml/2006/main" w:rsidRPr="00F54CA6">
        <w:rPr>
          <w:rFonts w:ascii="Calibri" w:eastAsia="Calibri" w:hAnsi="Calibri" w:cs="Calibri"/>
          <w:sz w:val="26"/>
          <w:szCs w:val="26"/>
        </w:rPr>
        <w:t xml:space="preserve">Injili zote nne za Agano Jipya zilikuwa na uhusiano unaoonekana na mitume maalum. Kwa upande mwingine, hati za baadaye kama vile Injili ya Yuda na Injili ya Maria hazina uhusiano wowote unaoweza kufuatiliwa na kuaminika na mitume.</w:t>
      </w:r>
    </w:p>
    <w:p w14:paraId="3DED685C" w14:textId="77777777" w:rsidR="004947F8" w:rsidRPr="00F54CA6" w:rsidRDefault="004947F8">
      <w:pPr>
        <w:rPr>
          <w:sz w:val="26"/>
          <w:szCs w:val="26"/>
        </w:rPr>
      </w:pPr>
    </w:p>
    <w:p w14:paraId="57C97586" w14:textId="7777777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Tatu, inawezekana kufuata njia hii ya kitheolojia, njia ya Waorthodoksi wa awali wanaohifadhi mila ya mitume, tofauti kabisa na fasihi ya makundi mengine ambayo msukumo wake hauhusiani na mila ya mitume. Tunapaswa kufikiriaje uhusiano kati ya Mungu na neno lake? Ingawa ni wazi kwamba Mungu na neno lake si sawa kiontolojia, hata hivyo, maandiko mara kwa mara na kwa njia tofauti sana yanasisitiza kwamba kuamini neno la Mungu ni kumwamini Mungu, kutii neno la Mungu ni kumtii Mungu, kutotii neno la Mungu ni kutomtii, na kadhalika. Maandiko hayamchanganyi Mungu na neno lake, lakini yanaweka neno lake kwa mamlaka ya Mungu mwenyewe.</w:t>
      </w:r>
    </w:p>
    <w:p w14:paraId="66AE894B" w14:textId="77777777" w:rsidR="004947F8" w:rsidRPr="00F54CA6" w:rsidRDefault="004947F8">
      <w:pPr>
        <w:rPr>
          <w:sz w:val="26"/>
          <w:szCs w:val="26"/>
        </w:rPr>
      </w:pPr>
    </w:p>
    <w:p w14:paraId="50D5E680" w14:textId="7F9C7ADD"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Je, haiwezekani, 16.2, kuamini Injili bila kuwa na wasiwasi sana kuhusu kuamini kila kitu kilicho katika Biblia? Hakika, inawezekana; watu hufanya hivyo wakati wote, lakini haiwezekani kuifanya kwa uthabiti. Au, ili kuweka jambo hilo kwa njia ya kushangaza zaidi, mapema au baadaye, mtu anajiuliza kama ni Injili inayoaminika kweli. Mfano thabiti wa ushuhuda wa Agano la Kale, wa ushuhuda wa kitume, wa mafundisho ya Yesu mwenyewe hauhusiani tu Injili bali pia mwitikio unaofaa kwa Injili na umbo la kujifunua kwa Mungu katika neno lake.</w:t>
      </w:r>
    </w:p>
    <w:p w14:paraId="38F897B0" w14:textId="77777777" w:rsidR="004947F8" w:rsidRPr="00F54CA6" w:rsidRDefault="004947F8">
      <w:pPr>
        <w:rPr>
          <w:sz w:val="26"/>
          <w:szCs w:val="26"/>
        </w:rPr>
      </w:pPr>
    </w:p>
    <w:p w14:paraId="33E016F3" w14:textId="49085B60"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Kwa hivyo ndiyo, tunaamini Injili itaokolewa, lakini maisha ya Kikristo yanahusisha mengi zaidi ya kuamini Injili tu. Na hivyo, Mungu amewapa walimu kanisani ili wajifunze na kututia moyo na kushiriki matunda ya kazi zao, moja ya madhumuni yake ni kutuchochea kujifunza angalau neno la Mungu lenyewe. Wazo la waandishi wawili, 17.1, mmoja wa kimungu na mmoja wa mwanadamu, wanaosimama nyuma ya maandiko ni gumu kiasili.</w:t>
      </w:r>
    </w:p>
    <w:p w14:paraId="36DD4437" w14:textId="77777777" w:rsidR="004947F8" w:rsidRPr="00F54CA6" w:rsidRDefault="004947F8">
      <w:pPr>
        <w:rPr>
          <w:sz w:val="26"/>
          <w:szCs w:val="26"/>
        </w:rPr>
      </w:pPr>
    </w:p>
    <w:p w14:paraId="618EC6F3" w14:textId="5F0010BE"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Tunapaswa kuanzaje kufikiria mambo haya? Jibu ni kwamba changamoto ni kuwa mwaminifu kwa lugha ya kibiblia yenyewe. Ikiwa mtu anampinga mwandishi wa kibinadamu dhidi ya mwandishi wa kimungu, basi ikiwa umuhimu wa mmoja unasisitizwa na mwingine unapunguzwa vivyo hivyo, na mifano mingi iliyopendekezwa imekuwa na hatia ya kosa hilo, hilo ni tatizo, bila shaka. Wakati mwingine, majadiliano yamegeukia maneno ambayo hayajaeleweka.</w:t>
      </w:r>
    </w:p>
    <w:p w14:paraId="3D73315E" w14:textId="77777777" w:rsidR="004947F8" w:rsidRPr="00F54CA6" w:rsidRDefault="004947F8">
      <w:pPr>
        <w:rPr>
          <w:sz w:val="26"/>
          <w:szCs w:val="26"/>
        </w:rPr>
      </w:pPr>
    </w:p>
    <w:p w14:paraId="0739BBDE" w14:textId="6CB30C20"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Kwa mfano, katika karne nyingi wengi walizungumzia kuhusu maandiko yakiongozwa na Mungu, jambo ambalo baadhi wanaweza kufikiria mwanzoni linamfanya mwandishi wa kibinadamu kuwa katibu anayechukua imla. Lakini bora zaidi kati ya wanatheolojia hao wanaotumia lugha ya imla, kwa mfano, Calvin, walichagua imla ya Kilatini si kuelezea njia ya uwasilishaji bali kusisitiza matokeo; maneno ya maandiko kwa kweli ni maneno ya Mungu. Wakati huo huo </w:t>
      </w:r>
      <w:proofErr xmlns:w="http://schemas.openxmlformats.org/wordprocessingml/2006/main" w:type="gramStart"/>
      <w:r xmlns:w="http://schemas.openxmlformats.org/wordprocessingml/2006/main" w:rsidRPr="00F54CA6">
        <w:rPr>
          <w:rFonts w:ascii="Calibri" w:eastAsia="Calibri" w:hAnsi="Calibri" w:cs="Calibri"/>
          <w:sz w:val="26"/>
          <w:szCs w:val="26"/>
        </w:rPr>
        <w:t xml:space="preserve">walisisitiza </w:t>
      </w:r>
      <w:proofErr xmlns:w="http://schemas.openxmlformats.org/wordprocessingml/2006/main" w:type="gramEnd"/>
      <w:r xmlns:w="http://schemas.openxmlformats.org/wordprocessingml/2006/main" w:rsidRPr="00F54CA6">
        <w:rPr>
          <w:rFonts w:ascii="Calibri" w:eastAsia="Calibri" w:hAnsi="Calibri" w:cs="Calibri"/>
          <w:sz w:val="26"/>
          <w:szCs w:val="26"/>
        </w:rPr>
        <w:t xml:space="preserve">kikamilifu mchango ambao waandishi wa kibinadamu walitoa, zaidi ya unukuzi tu.</w:t>
      </w:r>
    </w:p>
    <w:p w14:paraId="4CE8E985" w14:textId="77777777" w:rsidR="004947F8" w:rsidRPr="00F54CA6" w:rsidRDefault="004947F8">
      <w:pPr>
        <w:rPr>
          <w:sz w:val="26"/>
          <w:szCs w:val="26"/>
        </w:rPr>
      </w:pPr>
    </w:p>
    <w:p w14:paraId="1E538429" w14:textId="5D30FF05"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lastRenderedPageBreak xmlns:w="http://schemas.openxmlformats.org/wordprocessingml/2006/main"/>
      </w:r>
      <w:r xmlns:w="http://schemas.openxmlformats.org/wordprocessingml/2006/main" w:rsidRPr="00F54CA6">
        <w:rPr>
          <w:rFonts w:ascii="Calibri" w:eastAsia="Calibri" w:hAnsi="Calibri" w:cs="Calibri"/>
          <w:sz w:val="26"/>
          <w:szCs w:val="26"/>
        </w:rPr>
        <w:t xml:space="preserve">Nilisema haya hapo awali katika mihadhara </w:t>
      </w:r>
      <w:r xmlns:w="http://schemas.openxmlformats.org/wordprocessingml/2006/main" w:rsidR="00F54CA6">
        <w:rPr>
          <w:rFonts w:ascii="Calibri" w:eastAsia="Calibri" w:hAnsi="Calibri" w:cs="Calibri"/>
          <w:sz w:val="26"/>
          <w:szCs w:val="26"/>
        </w:rPr>
        <w:t xml:space="preserve">: kudai kwamba kanisa limeshikilia agizo la Mungu ni kuchanganya matumizi ya lugha hiyo na matokeo ya Biblia, kuchanganya hilo na nadharia ya msukumo, ambayo ni agizo la Mungu la neno kupitia waandishi wa mitambo wanaofanya kazi kama makatibu wa mitambo, ambayo ni tatizo tu. </w:t>
      </w:r>
      <w:r xmlns:w="http://schemas.openxmlformats.org/wordprocessingml/2006/main" w:rsidR="00F54CA6">
        <w:rPr>
          <w:rFonts w:ascii="Calibri" w:eastAsia="Calibri" w:hAnsi="Calibri" w:cs="Calibri"/>
          <w:sz w:val="26"/>
          <w:szCs w:val="26"/>
        </w:rPr>
        <w:br xmlns:w="http://schemas.openxmlformats.org/wordprocessingml/2006/main"/>
      </w:r>
      <w:r xmlns:w="http://schemas.openxmlformats.org/wordprocessingml/2006/main" w:rsidR="00F54CA6">
        <w:rPr>
          <w:rFonts w:ascii="Calibri" w:eastAsia="Calibri" w:hAnsi="Calibri" w:cs="Calibri"/>
          <w:sz w:val="26"/>
          <w:szCs w:val="26"/>
        </w:rPr>
        <w:br xmlns:w="http://schemas.openxmlformats.org/wordprocessingml/2006/main"/>
      </w:r>
      <w:r xmlns:w="http://schemas.openxmlformats.org/wordprocessingml/2006/main" w:rsidRPr="00F54CA6">
        <w:rPr>
          <w:rFonts w:ascii="Calibri" w:eastAsia="Calibri" w:hAnsi="Calibri" w:cs="Calibri"/>
          <w:sz w:val="26"/>
          <w:szCs w:val="26"/>
        </w:rPr>
        <w:t xml:space="preserve">18.2, je, simulizi la uumbaji katika Mwanzo linasikika sana, kwa mfano, Enuma Elish ya Babiloni na hadithi zingine za kale za uumbaji za Mashariki ya Karibu? Hakika, kuna ulinganifu wa kuvutia, lakini hitimisho linalowajibika linalotokana na ulinganifu huu linadai kwamba tutathmini si tu tofauti kati ya Mwanzo na hadithi za Babeli bali pia maelezo yanayowezekana ya ulinganifu wao unaoonekana. Utafiti wa makini unafichua tofauti kubwa katika mtazamo wa ulimwengu kati ya Mwanzo na Enuma Elish.</w:t>
      </w:r>
    </w:p>
    <w:p w14:paraId="0501E181" w14:textId="77777777" w:rsidR="004947F8" w:rsidRPr="00F54CA6" w:rsidRDefault="004947F8">
      <w:pPr>
        <w:rPr>
          <w:sz w:val="26"/>
          <w:szCs w:val="26"/>
        </w:rPr>
      </w:pPr>
    </w:p>
    <w:p w14:paraId="3434C5B7" w14:textId="19F21398"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Katika matibabu yao, kifungu cha 19.1, kuhusu mamlaka ya kibiblia, je, Wakristo hawajazingatia sana aina mbalimbali za fasihi za Biblia? Ndiyo, haya ni maoni ya haki. Matibabu mengi makubwa ya mamlaka ya Biblia yameendelezwa katika mazingira ya maungamo na ya kidini. Matibabu mengi bora ya aina za fasihi za Biblia yameendelezwa katika mazingira ya vyuo vikuu.</w:t>
      </w:r>
    </w:p>
    <w:p w14:paraId="6791CBA1" w14:textId="77777777" w:rsidR="004947F8" w:rsidRPr="00F54CA6" w:rsidRDefault="004947F8">
      <w:pPr>
        <w:rPr>
          <w:sz w:val="26"/>
          <w:szCs w:val="26"/>
        </w:rPr>
      </w:pPr>
    </w:p>
    <w:p w14:paraId="5F3DCAA2" w14:textId="4B0901F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Hata hivyo, katika miaka ya hivi karibuni, umakini zaidi umelipwa kwa baadhi ya mahusiano kati ya mamlaka na aina ya fasihi, hasa, na kwa matokeo tofauti kidogo, katika maandishi ya Brevard Childs na Kevin J. Van Hooser. Mamlaka ya maandiko yanahusianaje na aina mbalimbali za fasihi za maandiko? </w:t>
      </w:r>
      <w:r xmlns:w="http://schemas.openxmlformats.org/wordprocessingml/2006/main" w:rsidR="00F54CA6">
        <w:rPr>
          <w:rFonts w:ascii="Calibri" w:eastAsia="Calibri" w:hAnsi="Calibri" w:cs="Calibri"/>
          <w:sz w:val="26"/>
          <w:szCs w:val="26"/>
        </w:rPr>
        <w:br xmlns:w="http://schemas.openxmlformats.org/wordprocessingml/2006/main"/>
      </w:r>
      <w:r xmlns:w="http://schemas.openxmlformats.org/wordprocessingml/2006/main" w:rsidR="00F54CA6">
        <w:rPr>
          <w:rFonts w:ascii="Calibri" w:eastAsia="Calibri" w:hAnsi="Calibri" w:cs="Calibri"/>
          <w:sz w:val="26"/>
          <w:szCs w:val="26"/>
        </w:rPr>
        <w:br xmlns:w="http://schemas.openxmlformats.org/wordprocessingml/2006/main"/>
      </w:r>
      <w:r xmlns:w="http://schemas.openxmlformats.org/wordprocessingml/2006/main" w:rsidRPr="00F54CA6">
        <w:rPr>
          <w:rFonts w:ascii="Calibri" w:eastAsia="Calibri" w:hAnsi="Calibri" w:cs="Calibri"/>
          <w:sz w:val="26"/>
          <w:szCs w:val="26"/>
        </w:rPr>
        <w:t xml:space="preserve">19.2, kwa mfano, masimulizi ya mpangilio wa Biblia, hadithi yake, simulizi yake ya mpangilio, hadithi yake, sio tu kwamba huamuru nyenzo zingine za kibiblia lakini pia huweka kile kilichotokea, na jinsi simulizi hiyo inavyoongoza kwenye ufunuo wa kihistoria wa Yesu Kristo. Pale ambapo sheria hutoa madai, ambapo unabii huhimiza, hukemea, hutishia, na kutabiri, kila aina ya maandishi sio tu ina njia yake ya kutoa mvuto wake lakini pia inasisitiza mamlaka ya Mungu katika kutoa madai au kutoa, kwa mfano, kemeo.</w:t>
      </w:r>
    </w:p>
    <w:p w14:paraId="60939F50" w14:textId="77777777" w:rsidR="004947F8" w:rsidRPr="00F54CA6" w:rsidRDefault="004947F8">
      <w:pPr>
        <w:rPr>
          <w:sz w:val="26"/>
          <w:szCs w:val="26"/>
        </w:rPr>
      </w:pPr>
    </w:p>
    <w:p w14:paraId="1A53A093" w14:textId="413A7F90"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Utafiti makini unaonyesha si tu jinsi kila aina ya fasihi inavyofanya kazi bali pia jinsi kila moja inavyochangia katika yote ili kutoa ufunuo mmoja. Kwa hivyo, ndiyo, utafiti wa fasihi kwa upande wa aina tofauti za fasihi za Biblia na aina zake tofauti unazaa matunda kwa wale wanaoamini Biblia na kuzingatia aina hizo kwa sababu mengi zaidi yanawasilishwa katika maandiko kuliko tulivyoelewa kabla ya kusoma kwa makini aina hizo za fasihi. Je, kuna faida, </w:t>
      </w:r>
      <w:r xmlns:w="http://schemas.openxmlformats.org/wordprocessingml/2006/main" w:rsidR="00F54CA6">
        <w:rPr>
          <w:rFonts w:ascii="Calibri" w:eastAsia="Calibri" w:hAnsi="Calibri" w:cs="Calibri"/>
          <w:sz w:val="26"/>
          <w:szCs w:val="26"/>
        </w:rPr>
        <w:br xmlns:w="http://schemas.openxmlformats.org/wordprocessingml/2006/main"/>
      </w:r>
      <w:r xmlns:w="http://schemas.openxmlformats.org/wordprocessingml/2006/main" w:rsidR="00F54CA6">
        <w:rPr>
          <w:rFonts w:ascii="Calibri" w:eastAsia="Calibri" w:hAnsi="Calibri" w:cs="Calibri"/>
          <w:sz w:val="26"/>
          <w:szCs w:val="26"/>
        </w:rPr>
        <w:br xmlns:w="http://schemas.openxmlformats.org/wordprocessingml/2006/main"/>
      </w:r>
      <w:r xmlns:w="http://schemas.openxmlformats.org/wordprocessingml/2006/main" w:rsidRPr="00F54CA6">
        <w:rPr>
          <w:rFonts w:ascii="Calibri" w:eastAsia="Calibri" w:hAnsi="Calibri" w:cs="Calibri"/>
          <w:sz w:val="26"/>
          <w:szCs w:val="26"/>
        </w:rPr>
        <w:t xml:space="preserve">19.3, zinazohusiana na aina mbalimbali za fasihi za Biblia? Ndiyo, hakika.</w:t>
      </w:r>
    </w:p>
    <w:p w14:paraId="1543D915" w14:textId="77777777" w:rsidR="004947F8" w:rsidRPr="00F54CA6" w:rsidRDefault="004947F8">
      <w:pPr>
        <w:rPr>
          <w:sz w:val="26"/>
          <w:szCs w:val="26"/>
        </w:rPr>
      </w:pPr>
    </w:p>
    <w:p w14:paraId="66EBBE83" w14:textId="599BCE41"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Utofauti wa Biblia, kama Barry Webb alivyosema, nukuu, inatuambia kwamba mamlaka ya Biblia, ninayonukuu, ni aina ya mamlaka inayohusika kikamilifu na ubinadamu wetu. Inazungumza nasi kutoka ndani ya ubinadamu wetu na si kutoka nje tu, kama ilivyo katika uumbaji, kwa </w:t>
      </w:r>
      <w:r xmlns:w="http://schemas.openxmlformats.org/wordprocessingml/2006/main" w:rsidRPr="00F54CA6">
        <w:rPr>
          <w:rFonts w:ascii="Calibri" w:eastAsia="Calibri" w:hAnsi="Calibri" w:cs="Calibri"/>
          <w:sz w:val="26"/>
          <w:szCs w:val="26"/>
        </w:rPr>
        <w:lastRenderedPageBreak xmlns:w="http://schemas.openxmlformats.org/wordprocessingml/2006/main"/>
      </w:r>
      <w:r xmlns:w="http://schemas.openxmlformats.org/wordprocessingml/2006/main" w:rsidRPr="00F54CA6">
        <w:rPr>
          <w:rFonts w:ascii="Calibri" w:eastAsia="Calibri" w:hAnsi="Calibri" w:cs="Calibri"/>
          <w:sz w:val="26"/>
          <w:szCs w:val="26"/>
        </w:rPr>
        <w:t xml:space="preserve">mfano. Sio mamlaka ya nguvu ghafi bali ni ile inayotambua kikamilifu na kushiriki katika udhaifu wetu, mapambano, na dhambi.</w:t>
      </w:r>
    </w:p>
    <w:p w14:paraId="7CF89728" w14:textId="77777777" w:rsidR="004947F8" w:rsidRPr="00F54CA6" w:rsidRDefault="004947F8">
      <w:pPr>
        <w:rPr>
          <w:sz w:val="26"/>
          <w:szCs w:val="26"/>
        </w:rPr>
      </w:pPr>
    </w:p>
    <w:p w14:paraId="67CBC520" w14:textId="7777777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Kwa maneno mengine, ni mamlaka ya neema, badala ya kulazimisha. Funga nukuu. Katika suala hili, Biblia ni tofauti sana na Quran.</w:t>
      </w:r>
    </w:p>
    <w:p w14:paraId="0F565689" w14:textId="77777777" w:rsidR="004947F8" w:rsidRPr="00F54CA6" w:rsidRDefault="004947F8">
      <w:pPr>
        <w:rPr>
          <w:sz w:val="26"/>
          <w:szCs w:val="26"/>
        </w:rPr>
      </w:pPr>
    </w:p>
    <w:p w14:paraId="29F3D21F" w14:textId="77777777" w:rsidR="00F54CA6" w:rsidRDefault="00000000" w:rsidP="00F54CA6">
      <w:pPr xmlns:w="http://schemas.openxmlformats.org/wordprocessingml/2006/main">
        <w:rPr>
          <w:rFonts w:ascii="Calibri" w:eastAsia="Calibri" w:hAnsi="Calibri" w:cs="Calibri"/>
          <w:sz w:val="26"/>
          <w:szCs w:val="26"/>
        </w:rPr>
      </w:pPr>
      <w:r xmlns:w="http://schemas.openxmlformats.org/wordprocessingml/2006/main" w:rsidRPr="00F54CA6">
        <w:rPr>
          <w:rFonts w:ascii="Calibri" w:eastAsia="Calibri" w:hAnsi="Calibri" w:cs="Calibri"/>
          <w:sz w:val="26"/>
          <w:szCs w:val="26"/>
        </w:rPr>
        <w:t xml:space="preserve">Huyu wa mwisho anamwonyesha mungu ambaye hawezi kushiriki katika ubinadamu bila kwa namna fulani kutishia mungu wake mwenyewe. Mungu wa Biblia si tu kwamba huingiliana katika viwango vingi na wanadamu, anayeonekana katika aina mbalimbali za fasihi lakini pia huingiliana sana kwa kuwa mwanadamu mwenyewe. Yeye ndiye mungu, nukuu, ambaye hakutupa tu kitabu na nabii bali pia alitupa sisi </w:t>
      </w:r>
      <w:proofErr xmlns:w="http://schemas.openxmlformats.org/wordprocessingml/2006/main" w:type="spellStart"/>
      <w:proofErr xmlns:w="http://schemas.openxmlformats.org/wordprocessingml/2006/main" w:type="gramStart"/>
      <w:r xmlns:w="http://schemas.openxmlformats.org/wordprocessingml/2006/main" w:rsidRPr="00F54CA6">
        <w:rPr>
          <w:rFonts w:ascii="Calibri" w:eastAsia="Calibri" w:hAnsi="Calibri" w:cs="Calibri"/>
          <w:sz w:val="26"/>
          <w:szCs w:val="26"/>
        </w:rPr>
        <w:t xml:space="preserve">mwenyewe </w:t>
      </w:r>
      <w:proofErr xmlns:w="http://schemas.openxmlformats.org/wordprocessingml/2006/main" w:type="spellEnd"/>
      <w:proofErr xmlns:w="http://schemas.openxmlformats.org/wordprocessingml/2006/main" w:type="gramEnd"/>
      <w:r xmlns:w="http://schemas.openxmlformats.org/wordprocessingml/2006/main" w:rsidRPr="00F54CA6">
        <w:rPr>
          <w:rFonts w:ascii="Calibri" w:eastAsia="Calibri" w:hAnsi="Calibri" w:cs="Calibri"/>
          <w:sz w:val="26"/>
          <w:szCs w:val="26"/>
        </w:rPr>
        <w:t xml:space="preserve">. Nukuu ya karibu.</w:t>
      </w:r>
    </w:p>
    <w:p w14:paraId="28E26614" w14:textId="77777777" w:rsidR="00F54CA6" w:rsidRDefault="00F54CA6" w:rsidP="00F54CA6">
      <w:pPr>
        <w:rPr>
          <w:rFonts w:ascii="Calibri" w:eastAsia="Calibri" w:hAnsi="Calibri" w:cs="Calibri"/>
          <w:sz w:val="26"/>
          <w:szCs w:val="26"/>
        </w:rPr>
      </w:pPr>
    </w:p>
    <w:p w14:paraId="79145AC8" w14:textId="09D0C356" w:rsidR="004947F8" w:rsidRPr="00F54CA6" w:rsidRDefault="00000000" w:rsidP="00F54CA6">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20.1, maana ya uwazi wa maandiko matakatifu ni nini? Baada ya yote, watu wengi wanaona Biblia kuwa si rahisi kueleweka. Haimaanishi kwamba kila sehemu ya maandiko matakatifu ni rahisi kueleweka, au kwamba hakuna haja ya walimu, au kwamba kila maoni kuhusu maana ya maandiko yana thamani sawa.</w:t>
      </w:r>
    </w:p>
    <w:p w14:paraId="1CEB98A7" w14:textId="77777777" w:rsidR="004947F8" w:rsidRPr="00F54CA6" w:rsidRDefault="004947F8">
      <w:pPr>
        <w:rPr>
          <w:sz w:val="26"/>
          <w:szCs w:val="26"/>
        </w:rPr>
      </w:pPr>
    </w:p>
    <w:p w14:paraId="154C0B06" w14:textId="79DABE8F"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Badala yake, inapaswa kuzingatiwa, kama jina la Mark Thompson linavyosema, kama zawadi ya ukarimu ya baba mwenye neema. Lugha yenyewe ni zawadi kutoka kwa Mungu, na Mungu amechagua kuweka wazi makusudi yake ya ukombozi katika lugha aliyowapa wabeba sanamu zake. Mwana wa Mungu aliyefanyika mwili mara kwa mara hudhania uwazi wa maandiko, hasa anapouliza swali mara kwa mara, je, hujasoma? Na Roho mwenyewe anahusika katika utoaji wa neno la Mungu na upokeaji wake.</w:t>
      </w:r>
    </w:p>
    <w:p w14:paraId="214F9C2E" w14:textId="77777777" w:rsidR="004947F8" w:rsidRPr="00F54CA6" w:rsidRDefault="004947F8">
      <w:pPr>
        <w:rPr>
          <w:sz w:val="26"/>
          <w:szCs w:val="26"/>
        </w:rPr>
      </w:pPr>
    </w:p>
    <w:p w14:paraId="062750A1" w14:textId="7777777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Kwa muhtasari, nukuu, uwazi wa maandiko ni ubora wa maandiko ambao, unaotokana na ukweli kwamba hatimaye ni kitendo cha mawasiliano chenye ufanisi cha Mungu, unahakikisha maana ya maandishi haya inapatikana kwa wote wanaoyafikia kwa imani. Funga nukuu, insha ya Mark Thompson. Nambari 20.</w:t>
      </w:r>
    </w:p>
    <w:p w14:paraId="2D4CE1A5" w14:textId="77777777" w:rsidR="004947F8" w:rsidRPr="00F54CA6" w:rsidRDefault="004947F8">
      <w:pPr>
        <w:rPr>
          <w:sz w:val="26"/>
          <w:szCs w:val="26"/>
        </w:rPr>
      </w:pPr>
    </w:p>
    <w:p w14:paraId="79793069" w14:textId="789EBA6C"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Je, si jambo la mviringo kidogo, 22.1, kujaribu kuthibitisha mtazamo wa Yesu kuhusu maandiko kwa kurejea kwenye injili, ambazo ni sehemu ya maandiko? Hakika, mtu anataka kuepuka mzunguko mkali, lakini kuna mzunguko laini ambao hauwezi kuepukika wakati wowote mtu anapofikiria chochote kinachodai mamlaka kuu katika ulimwengu wowote. Ikiwa, ili kuhalalisha mamlaka hiyo kuu, mtu analazimika kukata rufaa kwa mamlaka fulani ya nje, basi pengine, mamlaka hiyo ya nje inaondoa ya kwanza, ambayo inatutaka tuanzishe mamlaka yake kwa mvutano uleule. Mtu anaanguka katika kurudi nyuma bila kikomo.</w:t>
      </w:r>
    </w:p>
    <w:p w14:paraId="39431233" w14:textId="77777777" w:rsidR="004947F8" w:rsidRPr="00F54CA6" w:rsidRDefault="004947F8">
      <w:pPr>
        <w:rPr>
          <w:sz w:val="26"/>
          <w:szCs w:val="26"/>
        </w:rPr>
      </w:pPr>
    </w:p>
    <w:p w14:paraId="5D1DF149" w14:textId="7777777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Kwa maneno mengine, hujamaliza kuanzisha mamlaka ya kuanzisha, kupata mamlaka inayoanzisha mamlaka hiyo. Wasomi wengi wanakubali kutoepukika kwa aina fulani ya mzunguko laini. Hakika, ni jambo linalohitajika.</w:t>
      </w:r>
    </w:p>
    <w:p w14:paraId="60BE77A7" w14:textId="77777777" w:rsidR="004947F8" w:rsidRPr="00F54CA6" w:rsidRDefault="004947F8">
      <w:pPr>
        <w:rPr>
          <w:sz w:val="26"/>
          <w:szCs w:val="26"/>
        </w:rPr>
      </w:pPr>
    </w:p>
    <w:p w14:paraId="06011E5C" w14:textId="1683A5A6"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Sura ya 22 ya kitabu. Swali la kwanza. Niambie kuhusu Agano la Kale, matumizi ya Agano Jipya ya 23.2 ya zamani. Matumizi ya Agano Jipya ya Agano la Kale ni tofauti na tata.</w:t>
      </w:r>
    </w:p>
    <w:p w14:paraId="73F656FB" w14:textId="77777777" w:rsidR="004947F8" w:rsidRPr="00F54CA6" w:rsidRDefault="004947F8">
      <w:pPr>
        <w:rPr>
          <w:sz w:val="26"/>
          <w:szCs w:val="26"/>
        </w:rPr>
      </w:pPr>
    </w:p>
    <w:p w14:paraId="4C73D7CA" w14:textId="608CCA01"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Wakati mwingine, waandishi wa Agano Jipya hutumia lugha ya Agano la Kale bila kukusudia kudai chochote zaidi ya uhusiano wa kilugha na kifungu cha Agano la Kale. Pale ambapo muunganisho unakusudiwa, unaweza kuwa wa aina kadhaa. Kwa mfano, utimilifu wa moja kwa moja wa utabiri maalum, mwangwi mdogo wa muktadha, aina fulani ya </w:t>
      </w:r>
      <w:proofErr xmlns:w="http://schemas.openxmlformats.org/wordprocessingml/2006/main" w:type="spellStart"/>
      <w:r xmlns:w="http://schemas.openxmlformats.org/wordprocessingml/2006/main" w:rsidRPr="00F54CA6">
        <w:rPr>
          <w:rFonts w:ascii="Calibri" w:eastAsia="Calibri" w:hAnsi="Calibri" w:cs="Calibri"/>
          <w:sz w:val="26"/>
          <w:szCs w:val="26"/>
        </w:rPr>
        <w:t xml:space="preserve">jumla ya sensa iliyofafanuliwa kwa uangalifu </w:t>
      </w:r>
      <w:proofErr xmlns:w="http://schemas.openxmlformats.org/wordprocessingml/2006/main" w:type="spellEnd"/>
      <w:r xmlns:w="http://schemas.openxmlformats.org/wordprocessingml/2006/main" w:rsidRPr="00F54CA6">
        <w:rPr>
          <w:rFonts w:ascii="Calibri" w:eastAsia="Calibri" w:hAnsi="Calibri" w:cs="Calibri"/>
          <w:sz w:val="26"/>
          <w:szCs w:val="26"/>
        </w:rPr>
        <w:t xml:space="preserve">, maana kamili, muunganisho wa aina fulani na zaidi.</w:t>
      </w:r>
    </w:p>
    <w:p w14:paraId="132A3CEC" w14:textId="77777777" w:rsidR="004947F8" w:rsidRPr="00F54CA6" w:rsidRDefault="004947F8">
      <w:pPr>
        <w:rPr>
          <w:sz w:val="26"/>
          <w:szCs w:val="26"/>
        </w:rPr>
      </w:pPr>
    </w:p>
    <w:p w14:paraId="566FE9B9" w14:textId="64D45FFC"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Wakati aina hizi za miunganisho zinapochunguzwa kwa uangalifu, jinsi waandishi wa Agano Jipya wanavyotumia Agano la Kale ni jambo la kuaminika zaidi kuliko matumizi ya Agano la Kale katika baadhi ya </w:t>
      </w:r>
      <w:proofErr xmlns:w="http://schemas.openxmlformats.org/wordprocessingml/2006/main" w:type="spellStart"/>
      <w:r xmlns:w="http://schemas.openxmlformats.org/wordprocessingml/2006/main" w:rsidRPr="00F54CA6">
        <w:rPr>
          <w:rFonts w:ascii="Calibri" w:eastAsia="Calibri" w:hAnsi="Calibri" w:cs="Calibri"/>
          <w:sz w:val="26"/>
          <w:szCs w:val="26"/>
        </w:rPr>
        <w:t xml:space="preserve">Uyahudi sambamba </w:t>
      </w:r>
      <w:proofErr xmlns:w="http://schemas.openxmlformats.org/wordprocessingml/2006/main" w:type="spellEnd"/>
      <w:r xmlns:w="http://schemas.openxmlformats.org/wordprocessingml/2006/main" w:rsidRPr="00F54CA6">
        <w:rPr>
          <w:rFonts w:ascii="Calibri" w:eastAsia="Calibri" w:hAnsi="Calibri" w:cs="Calibri"/>
          <w:sz w:val="26"/>
          <w:szCs w:val="26"/>
        </w:rPr>
        <w:t xml:space="preserve">wa karne ya kwanza. Carson anasema Agano Jipya hutumia Agano la Kale kwa uwajibikaji, akinukuu sura ya 23 ya kitabu hiki. Lakini si jambo rahisi.</w:t>
      </w:r>
    </w:p>
    <w:p w14:paraId="1E663CB2" w14:textId="77777777" w:rsidR="004947F8" w:rsidRPr="00F54CA6" w:rsidRDefault="004947F8">
      <w:pPr>
        <w:rPr>
          <w:sz w:val="26"/>
          <w:szCs w:val="26"/>
        </w:rPr>
      </w:pPr>
    </w:p>
    <w:p w14:paraId="53332E03" w14:textId="635D9AB6"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Imekamilika. Anasema imebadilika-badilika. Ni ya aina mbalimbali na wakati mwingine ni changamano.</w:t>
      </w:r>
    </w:p>
    <w:p w14:paraId="6D790F84" w14:textId="77777777" w:rsidR="004947F8" w:rsidRPr="00F54CA6" w:rsidRDefault="004947F8">
      <w:pPr>
        <w:rPr>
          <w:sz w:val="26"/>
          <w:szCs w:val="26"/>
        </w:rPr>
      </w:pPr>
    </w:p>
    <w:p w14:paraId="58552068" w14:textId="7777777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Lakini tunapaswaje kuhama kutoka maandiko matakatifu hadi theolojia? 24.2. Mapendekezo mengi yametolewa, kwa mfano, yanajumlisha tu yote ambayo maandiko matakatifu yanafundisha. Kanuni. Kanuni kuanzia mifano halisi hadi kanuni za jumla zisizoeleweka.</w:t>
      </w:r>
    </w:p>
    <w:p w14:paraId="54C90D85" w14:textId="77777777" w:rsidR="004947F8" w:rsidRPr="00F54CA6" w:rsidRDefault="004947F8">
      <w:pPr>
        <w:rPr>
          <w:sz w:val="26"/>
          <w:szCs w:val="26"/>
        </w:rPr>
      </w:pPr>
    </w:p>
    <w:p w14:paraId="40189C0E" w14:textId="7777777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Fuata njia za maandiko badala ya kile ambacho maandiko yanasema waziwazi, na mengine mengi. Katika kila kisa, bila kujali faida za pendekezo, kuna hatari za kuepuka. Kwa mfano, ikiwa mtu atafuata chaguo </w:t>
      </w:r>
      <w:proofErr xmlns:w="http://schemas.openxmlformats.org/wordprocessingml/2006/main" w:type="spellStart"/>
      <w:r xmlns:w="http://schemas.openxmlformats.org/wordprocessingml/2006/main" w:rsidRPr="00F54CA6">
        <w:rPr>
          <w:rFonts w:ascii="Calibri" w:eastAsia="Calibri" w:hAnsi="Calibri" w:cs="Calibri"/>
          <w:sz w:val="26"/>
          <w:szCs w:val="26"/>
        </w:rPr>
        <w:t xml:space="preserve">la kuweka msingi </w:t>
      </w:r>
      <w:proofErr xmlns:w="http://schemas.openxmlformats.org/wordprocessingml/2006/main" w:type="spellEnd"/>
      <w:r xmlns:w="http://schemas.openxmlformats.org/wordprocessingml/2006/main" w:rsidRPr="00F54CA6">
        <w:rPr>
          <w:rFonts w:ascii="Calibri" w:eastAsia="Calibri" w:hAnsi="Calibri" w:cs="Calibri"/>
          <w:sz w:val="26"/>
          <w:szCs w:val="26"/>
        </w:rPr>
        <w:t xml:space="preserve">, ni rahisi kufanya kanuni za dhahania, ambazo ni hitimisho linalowezekana kutoka kwa maandishi, ziwe na mamlaka zaidi kuliko maelezo halisi ya maandishi.</w:t>
      </w:r>
    </w:p>
    <w:p w14:paraId="0B279EC7" w14:textId="77777777" w:rsidR="004947F8" w:rsidRPr="00F54CA6" w:rsidRDefault="004947F8">
      <w:pPr>
        <w:rPr>
          <w:sz w:val="26"/>
          <w:szCs w:val="26"/>
        </w:rPr>
      </w:pPr>
    </w:p>
    <w:p w14:paraId="0A02FC08" w14:textId="48260B11"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Tunachopaswa kuona ni kwamba ingawa maandiko yana mamlaka kuu, Mungu pia ametupa sisi walimu historia ndefu ya kanisa roho mwenyewe, bila kusahau akili na mioyo yetu, si sana kutafuta kanuni ambazo tunazitumia kufahamu maandishi, bali ili tuweze </w:t>
      </w:r>
      <w:proofErr xmlns:w="http://schemas.openxmlformats.org/wordprocessingml/2006/main" w:type="spellStart"/>
      <w:r xmlns:w="http://schemas.openxmlformats.org/wordprocessingml/2006/main" w:rsidRPr="00F54CA6">
        <w:rPr>
          <w:rFonts w:ascii="Calibri" w:eastAsia="Calibri" w:hAnsi="Calibri" w:cs="Calibri"/>
          <w:sz w:val="26"/>
          <w:szCs w:val="26"/>
        </w:rPr>
        <w:t xml:space="preserve">kufahamu </w:t>
      </w:r>
      <w:proofErr xmlns:w="http://schemas.openxmlformats.org/wordprocessingml/2006/main" w:type="spellEnd"/>
      <w:r xmlns:w="http://schemas.openxmlformats.org/wordprocessingml/2006/main" w:rsidRPr="00F54CA6">
        <w:rPr>
          <w:rFonts w:ascii="Calibri" w:eastAsia="Calibri" w:hAnsi="Calibri" w:cs="Calibri"/>
          <w:sz w:val="26"/>
          <w:szCs w:val="26"/>
        </w:rPr>
        <w:t xml:space="preserve">maandishi, kuishi chini yake, kuyapumua, kuyaishi tunapotafuta uaminifu kwa ushauri wa Mungu. Tuseme nini, 25.1, kuhusu ujinga ulioenea juu ya uwezo wa kujua chochote kuhusu Mungu? Epistemolojia, utafiti wa maarifa na jinsi tunavyojua au kufikiri tunajua, ni mada yenye changamoto ya kila mara. Haijificha tu nyuma ya majadiliano magumu zaidi ya kile tunachomaanisha kwa ujuzi wa Mungu, lakini pia nyuma ya Yesu ananipenda, hili najua, kwani Biblia inaniambia hivyo.</w:t>
      </w:r>
    </w:p>
    <w:p w14:paraId="2F8B7A2D" w14:textId="77777777" w:rsidR="004947F8" w:rsidRPr="00F54CA6" w:rsidRDefault="004947F8">
      <w:pPr>
        <w:rPr>
          <w:sz w:val="26"/>
          <w:szCs w:val="26"/>
        </w:rPr>
      </w:pPr>
    </w:p>
    <w:p w14:paraId="14DADDD4" w14:textId="370BC02F" w:rsidR="004947F8" w:rsidRPr="00F54CA6" w:rsidRDefault="00F54CA6">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Kwa sababu mada hii kwa sasa iko katika hali mbaya sana, ni muhimu kusoma utafiti wa baadhi ya vipengele muhimu vinavyojadiliwa au kupuuzwa kwa sasa. Niambie zaidi. Thamani ya epistemolojia, 25.2 ni ipi? Kuna vingi.</w:t>
      </w:r>
    </w:p>
    <w:p w14:paraId="2B7CBA73" w14:textId="77777777" w:rsidR="004947F8" w:rsidRPr="00F54CA6" w:rsidRDefault="004947F8">
      <w:pPr>
        <w:rPr>
          <w:sz w:val="26"/>
          <w:szCs w:val="26"/>
        </w:rPr>
      </w:pPr>
    </w:p>
    <w:p w14:paraId="6B099C99" w14:textId="7777777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Miongoni mwao ni kuzingatia kile kinachounda imani iliyohesabiwa haki au inayostahili. Ninaweza kuamini mwezi umetengenezwa kwa jibini la kijani, lakini je, imani hiyo inafaa? Ninaweza kuamini Yesu ndiye njia pekee ya kwenda kwa Mungu, lakini je, imani hiyo ina haki? Mtu hujifunza </w:t>
      </w:r>
      <w:r xmlns:w="http://schemas.openxmlformats.org/wordprocessingml/2006/main" w:rsidRPr="00F54CA6">
        <w:rPr>
          <w:rFonts w:ascii="Calibri" w:eastAsia="Calibri" w:hAnsi="Calibri" w:cs="Calibri"/>
          <w:sz w:val="26"/>
          <w:szCs w:val="26"/>
        </w:rPr>
        <w:lastRenderedPageBreak xmlns:w="http://schemas.openxmlformats.org/wordprocessingml/2006/main"/>
      </w:r>
      <w:r xmlns:w="http://schemas.openxmlformats.org/wordprocessingml/2006/main" w:rsidRPr="00F54CA6">
        <w:rPr>
          <w:rFonts w:ascii="Calibri" w:eastAsia="Calibri" w:hAnsi="Calibri" w:cs="Calibri"/>
          <w:sz w:val="26"/>
          <w:szCs w:val="26"/>
        </w:rPr>
        <w:t xml:space="preserve">maswali mengi, utambuzi, maadili, ubinadamu, ukomo, na dhambi, ushahidi, sababu, hisia za </w:t>
      </w:r>
      <w:proofErr xmlns:w="http://schemas.openxmlformats.org/wordprocessingml/2006/main" w:type="spellStart"/>
      <w:r xmlns:w="http://schemas.openxmlformats.org/wordprocessingml/2006/main" w:rsidRPr="00F54CA6">
        <w:rPr>
          <w:rFonts w:ascii="Calibri" w:eastAsia="Calibri" w:hAnsi="Calibri" w:cs="Calibri"/>
          <w:sz w:val="26"/>
          <w:szCs w:val="26"/>
        </w:rPr>
        <w:t xml:space="preserve">uungu </w:t>
      </w:r>
      <w:proofErr xmlns:w="http://schemas.openxmlformats.org/wordprocessingml/2006/main" w:type="spellEnd"/>
      <w:r xmlns:w="http://schemas.openxmlformats.org/wordprocessingml/2006/main" w:rsidRPr="00F54CA6">
        <w:rPr>
          <w:rFonts w:ascii="Calibri" w:eastAsia="Calibri" w:hAnsi="Calibri" w:cs="Calibri"/>
          <w:sz w:val="26"/>
          <w:szCs w:val="26"/>
        </w:rPr>
        <w:t xml:space="preserve">, hisia ya uungu ambayo Mungu aliijenga ndani ya wanadamu, ufunuo, imani, ambazo zimefungamana na nidhamu. Kwa maneno mengine, epistemolojia inastahili kusomwa, lakini ni jambo gumu kweli.</w:t>
      </w:r>
    </w:p>
    <w:p w14:paraId="6AC99D14" w14:textId="77777777" w:rsidR="004947F8" w:rsidRPr="00F54CA6" w:rsidRDefault="004947F8">
      <w:pPr>
        <w:rPr>
          <w:sz w:val="26"/>
          <w:szCs w:val="26"/>
        </w:rPr>
      </w:pPr>
    </w:p>
    <w:p w14:paraId="539C0013" w14:textId="106B6D68"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Je, neno kama vile kutokuwa na makosa, 28.1, halipotezi mvuto na manufaa yake ikiwa lazima liungwe mkono na sifa, tofauti, na ufafanuzi usio na mwisho, kama ilivyo katika Taarifa ya Chicago? Jibu: sifa na tofauti hizo zinazunguka karibu kila neno zito linalotumika katika mazungumzo ya kitheolojia, ikiwa ni pamoja na, kwa mfano, Mungu, kuhesabiwa haki, ukweli, roho, neema, na kadhalika. Katika kila kisa, mtu anaweza kutoa ufafanuzi rahisi, lakini katika mkato na msukumo wa mabadilishano yanayofuata, haishangazi kwamba tofauti za kina na wakati mwingine za kiufundi lazima zifanywe. Kwa hivyo, ni ufafanuzi gani rahisi wa kutokuwa na makosa unaoweza kutolewa? Anamnukuu mwanafalsafa wa Uingereza na Mkristo wa kiinjili Paul Helm.</w:t>
      </w:r>
    </w:p>
    <w:p w14:paraId="22BBC3D4" w14:textId="77777777" w:rsidR="004947F8" w:rsidRPr="00F54CA6" w:rsidRDefault="004947F8">
      <w:pPr>
        <w:rPr>
          <w:sz w:val="26"/>
          <w:szCs w:val="26"/>
        </w:rPr>
      </w:pPr>
    </w:p>
    <w:p w14:paraId="18545736" w14:textId="5EF8E616"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Kwa maneno ya Paul Helm, nukuu, usemi, tamko, sentensi, fomula, hati, sehemu ya hati inaweza kusemwa kuwa haina makosa ikiwa ni kweli kabisa bila kosa, funga nukuu. Jamani. Leo, kuna mazungumzo yanayoongezeka kuhusu jamii zinazotafsiri.</w:t>
      </w:r>
    </w:p>
    <w:p w14:paraId="76A2791F" w14:textId="77777777" w:rsidR="004947F8" w:rsidRPr="00F54CA6" w:rsidRDefault="004947F8">
      <w:pPr>
        <w:rPr>
          <w:sz w:val="26"/>
          <w:szCs w:val="26"/>
        </w:rPr>
      </w:pPr>
    </w:p>
    <w:p w14:paraId="520D978B" w14:textId="7777777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Inamaanisha nini? Ulimwengu wa ubinafsi unatawala Magharibi, kwa hivyo jamii za utafsiri ni vikundi vya Wakristo wanaosoma Biblia pamoja. Jambo kama hilo lazima liwe, linaweza kuwa la makusudi, dhehebu, au kunaweza kuwa na majadiliano yaliyopangwa. Utayari wa kusikiliza tafsiri mbalimbali katika jamii za utafsiri unakuwa wa kuvutia zaidi wakati ambapo Wakristo wanazidi kufahamu Ukristo wa kimataifa.</w:t>
      </w:r>
    </w:p>
    <w:p w14:paraId="6E7B7DF2" w14:textId="77777777" w:rsidR="004947F8" w:rsidRPr="00F54CA6" w:rsidRDefault="004947F8">
      <w:pPr>
        <w:rPr>
          <w:sz w:val="26"/>
          <w:szCs w:val="26"/>
        </w:rPr>
      </w:pPr>
    </w:p>
    <w:p w14:paraId="129B8D93" w14:textId="77FE8CE1"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Kisha swali muhimu linafuata, 29.2. Kwa hivyo basi, je, tafsiri zote za jamii tofauti ni halali na za uaminifu sawa? Unaweka tu kidole chako kwenye hatari. Kwa upande mmoja, ni kitendo cha uhalisia na unyenyekevu kutambua kwamba hakuna mtu binafsi, hakuna jamii moja, iliyo na ukweli wote kuhusu kifungu au mada yoyote ya kibiblia. Kusikilizana kutasababisha tafsiri bora zaidi kuliko ingekuwa vinginevyo.</w:t>
      </w:r>
    </w:p>
    <w:p w14:paraId="7493002A" w14:textId="77777777" w:rsidR="004947F8" w:rsidRPr="00F54CA6" w:rsidRDefault="004947F8">
      <w:pPr>
        <w:rPr>
          <w:sz w:val="26"/>
          <w:szCs w:val="26"/>
        </w:rPr>
      </w:pPr>
    </w:p>
    <w:p w14:paraId="467A3B33" w14:textId="41B8AEE5"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Wakati mwingine, hutoa marekebisho ya moja kwa moja. Lakini kwa upande mwingine, mtu hawezi kujizuia kukumbuka maonyo mengi katika Biblia kuhusu mafundisho ya uongo, Kristo wa uongo, na injili za uongo. Sio tafsiri zote zimeumbwa sawa.</w:t>
      </w:r>
    </w:p>
    <w:p w14:paraId="5A3DFBC0" w14:textId="77777777" w:rsidR="004947F8" w:rsidRPr="00F54CA6" w:rsidRDefault="004947F8">
      <w:pPr>
        <w:rPr>
          <w:sz w:val="26"/>
          <w:szCs w:val="26"/>
        </w:rPr>
      </w:pPr>
    </w:p>
    <w:p w14:paraId="16EFE7FE" w14:textId="765AFB41"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Na kwa sababu tu tafsiri fulani au nyingine inaungwa mkono na kulindwa na jamii fulani, haifuati, ni mwaminifu kwa maandiko. Na </w:t>
      </w:r>
      <w:proofErr xmlns:w="http://schemas.openxmlformats.org/wordprocessingml/2006/main" w:type="gramStart"/>
      <w:r xmlns:w="http://schemas.openxmlformats.org/wordprocessingml/2006/main" w:rsidRPr="00F54C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54CA6">
        <w:rPr>
          <w:rFonts w:ascii="Calibri" w:eastAsia="Calibri" w:hAnsi="Calibri" w:cs="Calibri"/>
          <w:sz w:val="26"/>
          <w:szCs w:val="26"/>
        </w:rPr>
        <w:t xml:space="preserve">tunarudi kuwasikiliza wengine kwa makini, kusoma tena Biblia, tukiwa na hamu ya kusahihishwa, ikiwa hiyo inamaanisha uaminifu mkubwa, na pia tukiwa na hamu ya kutosimama juu ya maandiko kana kwamba sisi ndio waamuzi wa mwisho wakati, kwa kweli, maandiko lazima yasimame juu yetu na kuwa waamuzi wetu. Wakati sayansi na Biblia zinaonekana kupingana, 30.2, Wakristo wanapaswa kuendeleaje? </w:t>
      </w:r>
      <w:r xmlns:w="http://schemas.openxmlformats.org/wordprocessingml/2006/main" w:rsidRPr="00F54CA6">
        <w:rPr>
          <w:rFonts w:ascii="Calibri" w:eastAsia="Calibri" w:hAnsi="Calibri" w:cs="Calibri"/>
          <w:sz w:val="26"/>
          <w:szCs w:val="26"/>
        </w:rPr>
        <w:lastRenderedPageBreak xmlns:w="http://schemas.openxmlformats.org/wordprocessingml/2006/main"/>
      </w:r>
      <w:r xmlns:w="http://schemas.openxmlformats.org/wordprocessingml/2006/main" w:rsidRPr="00F54CA6">
        <w:rPr>
          <w:rFonts w:ascii="Calibri" w:eastAsia="Calibri" w:hAnsi="Calibri" w:cs="Calibri"/>
          <w:sz w:val="26"/>
          <w:szCs w:val="26"/>
        </w:rPr>
        <w:t xml:space="preserve">Wanapaswa kufikiriaje mambo? Maandiko yana mamlaka ya mwisho, lakini haimaanishi kwamba tafsiri maalum ya maandiko tunayopendelea katika hili au jambo lile ina mamlaka ya mwisho.</w:t>
      </w:r>
    </w:p>
    <w:p w14:paraId="0CA3BCB0" w14:textId="77777777" w:rsidR="004947F8" w:rsidRPr="00F54CA6" w:rsidRDefault="004947F8">
      <w:pPr>
        <w:rPr>
          <w:sz w:val="26"/>
          <w:szCs w:val="26"/>
        </w:rPr>
      </w:pPr>
    </w:p>
    <w:p w14:paraId="008A755F" w14:textId="340CF68D" w:rsidR="004947F8" w:rsidRPr="00F54CA6" w:rsidRDefault="00F54CA6">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Kwa hivyo, tunatofautisha kati ya maandiko na tafsiri yetu ya maandiko. Kwa hivyo, ni muhimu kutembea kwa unyenyekevu na kusikiliza vizuri. Historia ya sayansi pia inatukumbusha kwamba nadharia za kisayansi si tu kwamba zinaweza kurekebishwa katika nadharia, hivyo ndivyo sayansi inavyofanya kazi, lakini mara nyingi zimerekebishwa kwa kweli.</w:t>
      </w:r>
    </w:p>
    <w:p w14:paraId="5AC57149" w14:textId="77777777" w:rsidR="004947F8" w:rsidRPr="00F54CA6" w:rsidRDefault="004947F8">
      <w:pPr>
        <w:rPr>
          <w:sz w:val="26"/>
          <w:szCs w:val="26"/>
        </w:rPr>
      </w:pPr>
    </w:p>
    <w:p w14:paraId="6397EB10" w14:textId="71025065" w:rsidR="004947F8" w:rsidRPr="00F54CA6" w:rsidRDefault="00F54CA6">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Kwa hivyo, ni muhimu kwa Wakristo, hata kama wamejikita sana katika ahadi za kisayansi za sasa, wasitishwe na kila nadharia inayodai kuwa ya kisayansi. Wakati huo huo, ni lazima tuache maandiko na sayansi mbalimbali zizungumze kwa maneno yao wenyewe na kuepuka kuongeza mkanganyiko wa kifalsafa kwa kulazimisha maandiko kushughulikia sayansi ya siku hizo. Kwa undani zaidi, je, vitabu vitakatifu vya maandiko na dini mbalimbali za dunia sivyo vinasema kitu kimoja kweli? Ingawa mtazamo huo ni wa kawaida sana katika ulimwengu wa Magharibi, hasa kutokana na kujitolea kwa Magharibi kwa aina fulani za wingi, kwa kweli hauwezi kutetewa kwa uwajibikaji.</w:t>
      </w:r>
    </w:p>
    <w:p w14:paraId="5621BF8B" w14:textId="77777777" w:rsidR="004947F8" w:rsidRPr="00F54CA6" w:rsidRDefault="004947F8">
      <w:pPr>
        <w:rPr>
          <w:sz w:val="26"/>
          <w:szCs w:val="26"/>
        </w:rPr>
      </w:pPr>
    </w:p>
    <w:p w14:paraId="67BE2590" w14:textId="323F19CE"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Maandiko haya mbalimbali yanasema mambo mengi yanayopingana, si tu katika kiwango cha maelezo bali pia katika mambo ya kina zaidi ya dhana, kiasi kwamba haina maana kudai kwamba yanasema kitu kimoja. Kristo ni mwana wa Mungu, au yeye si, au sisi sote ni wana wa Mungu kwa maana moja. Kuna Mungu mmoja, au kuna miungu mingi.</w:t>
      </w:r>
    </w:p>
    <w:p w14:paraId="04B3FF00" w14:textId="77777777" w:rsidR="004947F8" w:rsidRPr="00F54CA6" w:rsidRDefault="004947F8">
      <w:pPr>
        <w:rPr>
          <w:sz w:val="26"/>
          <w:szCs w:val="26"/>
        </w:rPr>
      </w:pPr>
    </w:p>
    <w:p w14:paraId="084A55E1" w14:textId="70EC4E13"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Kuna Mungu mmoja, Uislamu rahisi, au kuna Mungu mmoja, Utatu tata wa Ukristo? Kuna pengo lisiloweza kuziba kati ya muumba na kiumbe, au sisi wanadamu tuko njiani kuelekea kuwa miungu sisi wenyewe. Tunaokolewa kwa matendo yetu na kwa neema tupu, na kadhalika na kadhalika.</w:t>
      </w:r>
    </w:p>
    <w:p w14:paraId="26CD5907" w14:textId="77777777" w:rsidR="004947F8" w:rsidRPr="00F54CA6" w:rsidRDefault="004947F8">
      <w:pPr>
        <w:rPr>
          <w:sz w:val="26"/>
          <w:szCs w:val="26"/>
        </w:rPr>
      </w:pPr>
    </w:p>
    <w:p w14:paraId="2EDD358A" w14:textId="79267982"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Zaidi ya hayo, wale wanaodai kwamba vitabu hivi vyote vitakatifu vinasema kitu kimoja sio tu kwamba wanatukana akili ya waumini waaminifu katika mila mbalimbali, lakini pia wanafanya iwe vigumu kushiriki katika mazungumzo mazito katika misingi ya kidini. Mazungumzo mazito yanakataa kuandika kuhusu tofauti bali badala yake yanazihusisha kwa heshima na upole, lakini bila kutoa kafara imani ya Kikristo kutoka kwa mtazamo wetu. Je, inaweza kuwa swali la mwisho? Je, madai ya Biblia yanayojithibitisha yenyewe, 31.2, si aina ya hoja ya mviringo ambayo mwanzoni inajishinda yenyewe? Tumerudi kwenye biashara hiyo ya mviringo tena.</w:t>
      </w:r>
    </w:p>
    <w:p w14:paraId="775BBA5C" w14:textId="77777777" w:rsidR="004947F8" w:rsidRPr="00F54CA6" w:rsidRDefault="004947F8">
      <w:pPr>
        <w:rPr>
          <w:sz w:val="26"/>
          <w:szCs w:val="26"/>
        </w:rPr>
      </w:pPr>
    </w:p>
    <w:p w14:paraId="1509435A" w14:textId="26EF5612"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Ni za mviringo lakini si za mviringo mkali. Kiwango fulani cha mviringo hakiepukiki wakati wa kuanzisha imani katika mamlaka ya mwisho. Badala yake, wakati wa kuanzisha mamlaka ya Biblia kwa msingi wa mamlaka kubwa zaidi nje ya Biblia, Biblia yenyewe haitakuwa mamlaka kuu.</w:t>
      </w:r>
    </w:p>
    <w:p w14:paraId="1F6984C7" w14:textId="77777777" w:rsidR="004947F8" w:rsidRPr="00F54CA6" w:rsidRDefault="004947F8">
      <w:pPr>
        <w:rPr>
          <w:sz w:val="26"/>
          <w:szCs w:val="26"/>
        </w:rPr>
      </w:pPr>
    </w:p>
    <w:p w14:paraId="2E1778CC" w14:textId="7D8AE95D" w:rsidR="004947F8" w:rsidRPr="00F54CA6" w:rsidRDefault="00F54CA6">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lastRenderedPageBreak xmlns:w="http://schemas.openxmlformats.org/wordprocessingml/2006/main"/>
      </w:r>
      <w:r xmlns:w="http://schemas.openxmlformats.org/wordprocessingml/2006/main" w:rsidRPr="00F54CA6">
        <w:rPr>
          <w:rFonts w:ascii="Calibri" w:eastAsia="Calibri" w:hAnsi="Calibri" w:cs="Calibri"/>
          <w:sz w:val="26"/>
          <w:szCs w:val="26"/>
        </w:rPr>
        <w:t xml:space="preserve">Kwa hivyo, </w:t>
      </w:r>
      <w:r xmlns:w="http://schemas.openxmlformats.org/wordprocessingml/2006/main" w:rsidR="00000000" w:rsidRPr="00F54CA6">
        <w:rPr>
          <w:rFonts w:ascii="Calibri" w:eastAsia="Calibri" w:hAnsi="Calibri" w:cs="Calibri"/>
          <w:sz w:val="26"/>
          <w:szCs w:val="26"/>
        </w:rPr>
        <w:t xml:space="preserve">anarudia ile ya zamani. Je, Wakristo wanaiona Quran, kitabu chao kitakatifu, kwa njia zile zile ambazo Wakristo wanaiona Biblia, kitabu chao kitakatifu? Kufanana huko ni kwa juu juu. Kwa uwazi, kila moja ya dini hizo mbili ina kitabu kinachochukuliwa kuwa kitakatifu na chenye mamlaka na wafuasi wake.</w:t>
      </w:r>
    </w:p>
    <w:p w14:paraId="5581EDEB" w14:textId="77777777" w:rsidR="004947F8" w:rsidRPr="00F54CA6" w:rsidRDefault="004947F8">
      <w:pPr>
        <w:rPr>
          <w:sz w:val="26"/>
          <w:szCs w:val="26"/>
        </w:rPr>
      </w:pPr>
    </w:p>
    <w:p w14:paraId="749138F8" w14:textId="679D417C"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Hata hivyo, tofauti hizo zimeenea zaidi na ni muhimu zaidi kuliko kufanana. Kwa mfano, Biblia iliandikwa na waandishi wengi wa kibinadamu katika lugha tatu kwa kipindi cha milenia moja na nusu. Ingawa imeundwa na aina nyingi za fasihi, kwa pamoja, vitabu vya Biblia huonyesha historia kuanzia uumbaji hadi ukamilifu.</w:t>
      </w:r>
    </w:p>
    <w:p w14:paraId="024371D1" w14:textId="77777777" w:rsidR="004947F8" w:rsidRPr="00F54CA6" w:rsidRDefault="004947F8">
      <w:pPr>
        <w:rPr>
          <w:sz w:val="26"/>
          <w:szCs w:val="26"/>
        </w:rPr>
      </w:pPr>
    </w:p>
    <w:p w14:paraId="70720BCE" w14:textId="7FD7AC8A"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Wakristo wanashikilia kwamba waandishi wa kibinadamu waliongozwa sana na Roho Mtakatifu kiasi kwamba maandishi yaliyotokana yamepuliziwa na Mungu kweli. Kwa upande mwingine, Waislamu wanashikilia kwamba maneno ya Quran, yote kwa Kiarabu, ni maneno ya Mungu bila upatanishi wa kibinadamu. Muhammad haonewi kama aliyevuviwa au anayechangia msamiati tofauti au kama huo.</w:t>
      </w:r>
    </w:p>
    <w:p w14:paraId="623BD679" w14:textId="77777777" w:rsidR="004947F8" w:rsidRPr="00F54CA6" w:rsidRDefault="004947F8">
      <w:pPr>
        <w:rPr>
          <w:sz w:val="26"/>
          <w:szCs w:val="26"/>
        </w:rPr>
      </w:pPr>
    </w:p>
    <w:p w14:paraId="2C9FBB72" w14:textId="61276AA6"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Hakuna dhana ya uandishi maradufu. Maneno ya Quran ni maneno ya Mungu. Muhammad alikuwa chombo cha Mungu kwa takriban kipindi cha miaka 22 cha kukariri na kuandika kile ambacho Mungu alimpa kupitia malaika Gabrieli.</w:t>
      </w:r>
    </w:p>
    <w:p w14:paraId="06E6D5F1" w14:textId="77777777" w:rsidR="004947F8" w:rsidRPr="00F54CA6" w:rsidRDefault="004947F8">
      <w:pPr>
        <w:rPr>
          <w:sz w:val="26"/>
          <w:szCs w:val="26"/>
        </w:rPr>
      </w:pPr>
    </w:p>
    <w:p w14:paraId="60AA23A3" w14:textId="47AF5C6F"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Kimuundo, Quran, mbali na kufuatilia mfululizo wa historia kupitia uzoefu mwingi wa wanaume na wanawake, inajionyesha katika sura 114, sura, urefu wake wa kushuka kwa upana, sehemu kubwa ya nyenzo zilizoundwa na hotuba ya moja kwa moja ya Mungu kwa wanadamu, kwa kawaida katika mwelekeo wa kuamuru na kuhimiza. Ninakupongeza kwa kitabu hiki kizuri, na ninakushukuru kwa kusikiliza kozi hii ambapo tumejifunza Mungu mkuu na mwenye neema akijidhihirisha kwa wanadamu wote wakati wote katika sehemu zote katika ufunuo wa jumla na kwa baadhi ya wanadamu ambao wakati mwingine katika sehemu zingine katika ufunuo maalum kwa njia nyingi, lakini haswa katika mwili wa mwanawe na katika Maandiko Matakatifu. Asante kwa kutazama na kusikiliza.</w:t>
      </w:r>
    </w:p>
    <w:p w14:paraId="7A26210B" w14:textId="77777777" w:rsidR="004947F8" w:rsidRPr="00F54CA6" w:rsidRDefault="004947F8">
      <w:pPr>
        <w:rPr>
          <w:sz w:val="26"/>
          <w:szCs w:val="26"/>
        </w:rPr>
      </w:pPr>
    </w:p>
    <w:p w14:paraId="23CE945D" w14:textId="1A714D73" w:rsidR="004947F8" w:rsidRPr="00F54CA6" w:rsidRDefault="00F54CA6" w:rsidP="00F54CA6">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Huyu ni Dkt. Robert A. Peterson katika mafundisho yake kuhusu Ufunuo na Maandiko Matakatifu. Huu ni kipindi cha 20, Maswali Yanayoulizwa Mara kwa Mara ya DA Carson kutoka kwa kitabu chake, </w:t>
      </w:r>
      <w:r xmlns:w="http://schemas.openxmlformats.org/wordprocessingml/2006/main" w:rsidRPr="00F54CA6">
        <w:rPr>
          <w:rFonts w:ascii="Calibri" w:eastAsia="Calibri" w:hAnsi="Calibri" w:cs="Calibri"/>
          <w:i/>
          <w:iCs/>
          <w:sz w:val="26"/>
          <w:szCs w:val="26"/>
        </w:rPr>
        <w:t xml:space="preserve">Mamlaka ya Kudumu ya Maandiko Matakatifu ya Kikristo.</w:t>
      </w:r>
      <w:r xmlns:w="http://schemas.openxmlformats.org/wordprocessingml/2006/main" w:rsidRPr="00F54CA6">
        <w:rPr>
          <w:rFonts w:ascii="Calibri" w:eastAsia="Calibri" w:hAnsi="Calibri" w:cs="Calibri"/>
          <w:i/>
          <w:iCs/>
          <w:sz w:val="26"/>
          <w:szCs w:val="26"/>
        </w:rPr>
        <w:br xmlns:w="http://schemas.openxmlformats.org/wordprocessingml/2006/main"/>
      </w:r>
    </w:p>
    <w:sectPr w:rsidR="004947F8" w:rsidRPr="00F54CA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D46D8" w14:textId="77777777" w:rsidR="00B84940" w:rsidRDefault="00B84940" w:rsidP="00F54CA6">
      <w:r>
        <w:separator/>
      </w:r>
    </w:p>
  </w:endnote>
  <w:endnote w:type="continuationSeparator" w:id="0">
    <w:p w14:paraId="625ABD69" w14:textId="77777777" w:rsidR="00B84940" w:rsidRDefault="00B84940" w:rsidP="00F5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7F8AD" w14:textId="77777777" w:rsidR="00B84940" w:rsidRDefault="00B84940" w:rsidP="00F54CA6">
      <w:r>
        <w:separator/>
      </w:r>
    </w:p>
  </w:footnote>
  <w:footnote w:type="continuationSeparator" w:id="0">
    <w:p w14:paraId="79DAE202" w14:textId="77777777" w:rsidR="00B84940" w:rsidRDefault="00B84940" w:rsidP="00F54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5634121"/>
      <w:docPartObj>
        <w:docPartGallery w:val="Page Numbers (Top of Page)"/>
        <w:docPartUnique/>
      </w:docPartObj>
    </w:sdtPr>
    <w:sdtEndPr>
      <w:rPr>
        <w:noProof/>
      </w:rPr>
    </w:sdtEndPr>
    <w:sdtContent>
      <w:p w14:paraId="7F781A93" w14:textId="53D2D32A" w:rsidR="00F54CA6" w:rsidRDefault="00F54CA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18FF7F" w14:textId="77777777" w:rsidR="00F54CA6" w:rsidRDefault="00F54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1C4BDD"/>
    <w:multiLevelType w:val="hybridMultilevel"/>
    <w:tmpl w:val="1FD6DFC6"/>
    <w:lvl w:ilvl="0" w:tplc="4E04787C">
      <w:start w:val="1"/>
      <w:numFmt w:val="bullet"/>
      <w:lvlText w:val="●"/>
      <w:lvlJc w:val="left"/>
      <w:pPr>
        <w:ind w:left="720" w:hanging="360"/>
      </w:pPr>
    </w:lvl>
    <w:lvl w:ilvl="1" w:tplc="B56C788E">
      <w:start w:val="1"/>
      <w:numFmt w:val="bullet"/>
      <w:lvlText w:val="○"/>
      <w:lvlJc w:val="left"/>
      <w:pPr>
        <w:ind w:left="1440" w:hanging="360"/>
      </w:pPr>
    </w:lvl>
    <w:lvl w:ilvl="2" w:tplc="49FA5D06">
      <w:start w:val="1"/>
      <w:numFmt w:val="bullet"/>
      <w:lvlText w:val="■"/>
      <w:lvlJc w:val="left"/>
      <w:pPr>
        <w:ind w:left="2160" w:hanging="360"/>
      </w:pPr>
    </w:lvl>
    <w:lvl w:ilvl="3" w:tplc="1992488E">
      <w:start w:val="1"/>
      <w:numFmt w:val="bullet"/>
      <w:lvlText w:val="●"/>
      <w:lvlJc w:val="left"/>
      <w:pPr>
        <w:ind w:left="2880" w:hanging="360"/>
      </w:pPr>
    </w:lvl>
    <w:lvl w:ilvl="4" w:tplc="E0223C9C">
      <w:start w:val="1"/>
      <w:numFmt w:val="bullet"/>
      <w:lvlText w:val="○"/>
      <w:lvlJc w:val="left"/>
      <w:pPr>
        <w:ind w:left="3600" w:hanging="360"/>
      </w:pPr>
    </w:lvl>
    <w:lvl w:ilvl="5" w:tplc="A57021DC">
      <w:start w:val="1"/>
      <w:numFmt w:val="bullet"/>
      <w:lvlText w:val="■"/>
      <w:lvlJc w:val="left"/>
      <w:pPr>
        <w:ind w:left="4320" w:hanging="360"/>
      </w:pPr>
    </w:lvl>
    <w:lvl w:ilvl="6" w:tplc="69CE93CE">
      <w:start w:val="1"/>
      <w:numFmt w:val="bullet"/>
      <w:lvlText w:val="●"/>
      <w:lvlJc w:val="left"/>
      <w:pPr>
        <w:ind w:left="5040" w:hanging="360"/>
      </w:pPr>
    </w:lvl>
    <w:lvl w:ilvl="7" w:tplc="EE748432">
      <w:start w:val="1"/>
      <w:numFmt w:val="bullet"/>
      <w:lvlText w:val="●"/>
      <w:lvlJc w:val="left"/>
      <w:pPr>
        <w:ind w:left="5760" w:hanging="360"/>
      </w:pPr>
    </w:lvl>
    <w:lvl w:ilvl="8" w:tplc="FA5AD66A">
      <w:start w:val="1"/>
      <w:numFmt w:val="bullet"/>
      <w:lvlText w:val="●"/>
      <w:lvlJc w:val="left"/>
      <w:pPr>
        <w:ind w:left="6480" w:hanging="360"/>
      </w:pPr>
    </w:lvl>
  </w:abstractNum>
  <w:num w:numId="1" w16cid:durableId="16761543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7F8"/>
    <w:rsid w:val="004947F8"/>
    <w:rsid w:val="007F252A"/>
    <w:rsid w:val="00B84940"/>
    <w:rsid w:val="00DF6502"/>
    <w:rsid w:val="00F5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876FC"/>
  <w15:docId w15:val="{1C99A866-FDAE-4A05-A5F0-2FC1455A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54CA6"/>
    <w:pPr>
      <w:tabs>
        <w:tab w:val="center" w:pos="4680"/>
        <w:tab w:val="right" w:pos="9360"/>
      </w:tabs>
    </w:pPr>
  </w:style>
  <w:style w:type="character" w:customStyle="1" w:styleId="HeaderChar">
    <w:name w:val="Header Char"/>
    <w:basedOn w:val="DefaultParagraphFont"/>
    <w:link w:val="Header"/>
    <w:uiPriority w:val="99"/>
    <w:rsid w:val="00F54CA6"/>
  </w:style>
  <w:style w:type="paragraph" w:styleId="Footer">
    <w:name w:val="footer"/>
    <w:basedOn w:val="Normal"/>
    <w:link w:val="FooterChar"/>
    <w:uiPriority w:val="99"/>
    <w:unhideWhenUsed/>
    <w:rsid w:val="00F54CA6"/>
    <w:pPr>
      <w:tabs>
        <w:tab w:val="center" w:pos="4680"/>
        <w:tab w:val="right" w:pos="9360"/>
      </w:tabs>
    </w:pPr>
  </w:style>
  <w:style w:type="character" w:customStyle="1" w:styleId="FooterChar">
    <w:name w:val="Footer Char"/>
    <w:basedOn w:val="DefaultParagraphFont"/>
    <w:link w:val="Footer"/>
    <w:uiPriority w:val="99"/>
    <w:rsid w:val="00F54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3536</Words>
  <Characters>17857</Characters>
  <Application>Microsoft Office Word</Application>
  <DocSecurity>0</DocSecurity>
  <Lines>313</Lines>
  <Paragraphs>62</Paragraphs>
  <ScaleCrop>false</ScaleCrop>
  <Company/>
  <LinksUpToDate>false</LinksUpToDate>
  <CharactersWithSpaces>21331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Ses20</dc:title>
  <dc:creator>TurboScribe.ai</dc:creator>
  <cp:lastModifiedBy>Ted Hildebrandt</cp:lastModifiedBy>
  <cp:revision>2</cp:revision>
  <dcterms:created xsi:type="dcterms:W3CDTF">2024-10-22T11:33:00Z</dcterms:created>
  <dcterms:modified xsi:type="dcterms:W3CDTF">2024-10-22T11:33:00Z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140d4c6b5cc10e1a1ccd31a78e5483069e0e295a015453f866229a09dfff5f7d</vt:lpwstr>
  </property>
</Properties>
</file>