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19BBE" w14:textId="2F8CF017" w:rsidR="00713730" w:rsidRPr="00F72D2E" w:rsidRDefault="00F72D2E" w:rsidP="00F72D2E">
      <w:pPr xmlns:w="http://schemas.openxmlformats.org/wordprocessingml/2006/main">
        <w:jc w:val="center"/>
        <w:rPr>
          <w:rFonts w:ascii="Calibri" w:eastAsia="Calibri" w:hAnsi="Calibri" w:cs="Calibri"/>
          <w:b/>
          <w:bCs/>
          <w:sz w:val="40"/>
          <w:szCs w:val="40"/>
        </w:rPr>
      </w:pPr>
      <w:r xmlns:w="http://schemas.openxmlformats.org/wordprocessingml/2006/main" w:rsidRPr="00F72D2E">
        <w:rPr>
          <w:rFonts w:ascii="Calibri" w:eastAsia="Calibri" w:hAnsi="Calibri" w:cs="Calibri"/>
          <w:b/>
          <w:bCs/>
          <w:sz w:val="40"/>
          <w:szCs w:val="40"/>
        </w:rPr>
        <w:t xml:space="preserve">دکتر آگوست کانکل، تواریخ، جلسه ۳،</w:t>
      </w:r>
    </w:p>
    <w:p w14:paraId="4B62FB64" w14:textId="1A1BD1F0" w:rsidR="00F72D2E" w:rsidRPr="00F72D2E" w:rsidRDefault="00F72D2E" w:rsidP="00F72D2E">
      <w:pPr xmlns:w="http://schemas.openxmlformats.org/wordprocessingml/2006/main">
        <w:jc w:val="center"/>
        <w:rPr>
          <w:rFonts w:ascii="Calibri" w:eastAsia="Calibri" w:hAnsi="Calibri" w:cs="Calibri"/>
          <w:b/>
          <w:bCs/>
          <w:sz w:val="40"/>
          <w:szCs w:val="40"/>
        </w:rPr>
      </w:pPr>
      <w:r xmlns:w="http://schemas.openxmlformats.org/wordprocessingml/2006/main" w:rsidRPr="00F72D2E">
        <w:rPr>
          <w:rFonts w:ascii="Calibri" w:eastAsia="Calibri" w:hAnsi="Calibri" w:cs="Calibri"/>
          <w:b/>
          <w:bCs/>
          <w:sz w:val="40"/>
          <w:szCs w:val="40"/>
        </w:rPr>
        <w:t xml:space="preserve">انتخاب داوود</w:t>
      </w:r>
    </w:p>
    <w:p w14:paraId="2C624FDF" w14:textId="0486187C" w:rsidR="00F72D2E" w:rsidRPr="00F72D2E" w:rsidRDefault="00F72D2E" w:rsidP="00F72D2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72D2E">
        <w:rPr>
          <w:rFonts w:ascii="AA Times New Roman" w:eastAsia="Calibri" w:hAnsi="AA Times New Roman" w:cs="AA Times New Roman"/>
          <w:sz w:val="26"/>
          <w:szCs w:val="26"/>
        </w:rPr>
        <w:t xml:space="preserve">© 2024 گاس کنکل و تد هیلدبرانت</w:t>
      </w:r>
    </w:p>
    <w:p w14:paraId="0C6BC62B" w14:textId="77777777" w:rsidR="00F72D2E" w:rsidRPr="00F72D2E" w:rsidRDefault="00F72D2E">
      <w:pPr>
        <w:rPr>
          <w:sz w:val="26"/>
          <w:szCs w:val="26"/>
        </w:rPr>
      </w:pPr>
    </w:p>
    <w:p w14:paraId="7CD09AF7" w14:textId="6C443DC1"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این دکتر آگوست کانکل است در تدریسش در مورد کتاب‌های تواریخ. این جلسه سوم، انتخاب داوود است. </w:t>
      </w:r>
      <w:r xmlns:w="http://schemas.openxmlformats.org/wordprocessingml/2006/main" w:rsidR="00F72D2E" w:rsidRPr="00F72D2E">
        <w:rPr>
          <w:rFonts w:ascii="Calibri" w:eastAsia="Calibri" w:hAnsi="Calibri" w:cs="Calibri"/>
          <w:sz w:val="26"/>
          <w:szCs w:val="26"/>
        </w:rPr>
        <w:br xmlns:w="http://schemas.openxmlformats.org/wordprocessingml/2006/main"/>
      </w:r>
      <w:r xmlns:w="http://schemas.openxmlformats.org/wordprocessingml/2006/main" w:rsidR="00F72D2E" w:rsidRPr="00F72D2E">
        <w:rPr>
          <w:rFonts w:ascii="Calibri" w:eastAsia="Calibri" w:hAnsi="Calibri" w:cs="Calibri"/>
          <w:sz w:val="26"/>
          <w:szCs w:val="26"/>
        </w:rPr>
        <w:br xmlns:w="http://schemas.openxmlformats.org/wordprocessingml/2006/main"/>
      </w:r>
      <w:r xmlns:w="http://schemas.openxmlformats.org/wordprocessingml/2006/main" w:rsidRPr="00F72D2E">
        <w:rPr>
          <w:rFonts w:ascii="Calibri" w:eastAsia="Calibri" w:hAnsi="Calibri" w:cs="Calibri"/>
          <w:sz w:val="26"/>
          <w:szCs w:val="26"/>
        </w:rPr>
        <w:t xml:space="preserve">ما داستانمان را با تواریخ نویس به پایان رساندیم و او ما را با پسران اسرائیل آشنا کرد، کسانی که در پیدایش، آنها را به عنوان پسران یعقوب می‌شناسیم.</w:t>
      </w:r>
    </w:p>
    <w:p w14:paraId="69D5F8DA" w14:textId="77777777" w:rsidR="00713730" w:rsidRPr="00F72D2E" w:rsidRDefault="00713730">
      <w:pPr>
        <w:rPr>
          <w:sz w:val="26"/>
          <w:szCs w:val="26"/>
        </w:rPr>
      </w:pPr>
    </w:p>
    <w:p w14:paraId="50B8BE9A" w14:textId="671C7C7B"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بنابراین، وقایع‌نگار اکنون علاقه‌مند است که درباره فرزندان اسرائیل به ما بگوید، و این کار را در سه بخش اصلی انجام خواهد داد. او بیشتر درباره داوود به ما خواهد گفت، زیرا، البته، دغدغه او حول وعده پادشاهی یهوه به داوود می‌چرخد. سپس او همه چیز را درباره لاویان به ما خواهد گفت، زیرا دغدغه او معبد، عملکرد معبد و نحوه عملکرد آن است.</w:t>
      </w:r>
    </w:p>
    <w:p w14:paraId="5A74FA01" w14:textId="77777777" w:rsidR="00713730" w:rsidRPr="00F72D2E" w:rsidRDefault="00713730">
      <w:pPr>
        <w:rPr>
          <w:sz w:val="26"/>
          <w:szCs w:val="26"/>
        </w:rPr>
      </w:pPr>
    </w:p>
    <w:p w14:paraId="54A7CCF5" w14:textId="44EE9568"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سپس، او قرار است درباره سایر قبایل اسرائیل و کمی درباره داستان آنها برای ما بگوید تا بتوانیم جایگاه داوود را در کل آن بخش درک کنیم. </w:t>
      </w:r>
      <w:proofErr xmlns:w="http://schemas.openxmlformats.org/wordprocessingml/2006/main" w:type="gramStart"/>
      <w:r xmlns:w="http://schemas.openxmlformats.org/wordprocessingml/2006/main" w:rsidRPr="00F72D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72D2E">
        <w:rPr>
          <w:rFonts w:ascii="Calibri" w:eastAsia="Calibri" w:hAnsi="Calibri" w:cs="Calibri"/>
          <w:sz w:val="26"/>
          <w:szCs w:val="26"/>
        </w:rPr>
        <w:t xml:space="preserve">ما با پسران یهودا در دوم تواریخ ۲ شروع می‌کنیم. حال، ممکن است از خود بپرسید، اگر ما در مورد یک شجره‌نامه صحبت می‌کنیم، چرا یهودا باید اولین کسی باشد که وقایع‌نگار درباره آن بحث می‌کند در حالی که در واقع، نخست‌زاده روبن است؟ خب، وقایع‌نگار قرار است بلافاصله پس از اینکه صحبت درباره یهودا را تمام کرد، توضیحی برای این موضوع به ما بدهد. اما برای او، نکته مهم این است که یهودا قبیله پیشرو اسرائیل است و به این دلیل به قبیله پیشرو اسرائیل تبدیل شد که حق نخست‌زادگی روبن از بین رفت.</w:t>
      </w:r>
    </w:p>
    <w:p w14:paraId="446EAF9E" w14:textId="77777777" w:rsidR="00713730" w:rsidRPr="00F72D2E" w:rsidRDefault="00713730">
      <w:pPr>
        <w:rPr>
          <w:sz w:val="26"/>
          <w:szCs w:val="26"/>
        </w:rPr>
      </w:pPr>
    </w:p>
    <w:p w14:paraId="6554075B" w14:textId="7F127233"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بنابراین، او با قبیله اصلی اسرائیل شروع می‌کند، و درباره پسران یهودا صحبت می‌کند و از طریق فردی برجسته به نام حصرون، درباره نوادگان یهودا برای ما می‌گوید. پسران یهودا در واقع از پسران عروسش تامار پیروی می‌کنند. شما داستان پیدایش را به یاد دارید که در آن تامار آنطور که باید پسر یهودا را به دست نمی‌آورد، زمانی که شوهرش می‌میرد و او یهودا را فریب می‌دهد تا پدر فرزندانش شود.</w:t>
      </w:r>
    </w:p>
    <w:p w14:paraId="63AB086C" w14:textId="77777777" w:rsidR="00713730" w:rsidRPr="00F72D2E" w:rsidRDefault="00713730">
      <w:pPr>
        <w:rPr>
          <w:sz w:val="26"/>
          <w:szCs w:val="26"/>
        </w:rPr>
      </w:pPr>
    </w:p>
    <w:p w14:paraId="336EF353" w14:textId="0507B0B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خب، اینها بعداً پسران تامار می‌شوند، و رهبر آنجا حصرون است، و پسران رهبر حصرون ارمیا، رام و کالب هستند. بنابراین، اگر این نکته را در نظر نگیریم، این بخش طولانی از ۵۵ آیه خیلی معنی نمی‌دهد. پسران همسر کنعانی او کم و بیش با این جمله که هارون و اولان مورد نارضایتی خداوند بودند، نادیده گرفته می‌شوند، و اگر داستان را در پیدایش بدانیم، به این دلیل است که آنها نمی‌خواستند مسئولیت شوهر بودن برای یک بیوه را به عهده بگیرند و کشته شدند.</w:t>
      </w:r>
    </w:p>
    <w:p w14:paraId="427973B2" w14:textId="77777777" w:rsidR="00713730" w:rsidRPr="00F72D2E" w:rsidRDefault="00713730">
      <w:pPr>
        <w:rPr>
          <w:sz w:val="26"/>
          <w:szCs w:val="26"/>
        </w:rPr>
      </w:pPr>
    </w:p>
    <w:p w14:paraId="48584483" w14:textId="5BB6CCDC"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آنها به دست خدا مردند. بنابراین، ما تامار را داریم و آنجا فارز و زارح را داریم. زارح پدر عخان است.</w:t>
      </w:r>
    </w:p>
    <w:p w14:paraId="7D492F0D" w14:textId="77777777" w:rsidR="00713730" w:rsidRPr="00F72D2E" w:rsidRDefault="00713730">
      <w:pPr>
        <w:rPr>
          <w:sz w:val="26"/>
          <w:szCs w:val="26"/>
        </w:rPr>
      </w:pPr>
    </w:p>
    <w:p w14:paraId="7B9F0147" w14:textId="2233E8D2"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lastRenderedPageBreak xmlns:w="http://schemas.openxmlformats.org/wordprocessingml/2006/main"/>
      </w:r>
      <w:r xmlns:w="http://schemas.openxmlformats.org/wordprocessingml/2006/main" w:rsidRPr="00F72D2E">
        <w:rPr>
          <w:rFonts w:ascii="Calibri" w:eastAsia="Calibri" w:hAnsi="Calibri" w:cs="Calibri"/>
          <w:sz w:val="26"/>
          <w:szCs w:val="26"/>
        </w:rPr>
        <w:t xml:space="preserve">اکنون او را از یوشع به یاد می‌آوریم. او مزاحم اسرائیل بود که باعث شکست بنی‌اسرائیل هنگام ورود به عای شد </w:t>
      </w:r>
      <w:r xmlns:w="http://schemas.openxmlformats.org/wordprocessingml/2006/main" w:rsidR="00F72D2E">
        <w:rPr>
          <w:rFonts w:ascii="Calibri" w:eastAsia="Calibri" w:hAnsi="Calibri" w:cs="Calibri"/>
          <w:sz w:val="26"/>
          <w:szCs w:val="26"/>
        </w:rPr>
        <w:t xml:space="preserve">و کمابیش نسل زارح به همین جا ختم می‌شود. اما فارص پدر حصرون است و حصرون پدر رام، کالب و جلعاد می‌شود.</w:t>
      </w:r>
    </w:p>
    <w:p w14:paraId="1E00EEDD" w14:textId="77777777" w:rsidR="00713730" w:rsidRPr="00F72D2E" w:rsidRDefault="00713730">
      <w:pPr>
        <w:rPr>
          <w:sz w:val="26"/>
          <w:szCs w:val="26"/>
        </w:rPr>
      </w:pPr>
    </w:p>
    <w:p w14:paraId="24D867AF" w14:textId="77CC7103"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بنابراین، این به ما درباره منطقه بزرگی از یهودا می‌گوید که می‌خواهیم درباره آن بدانیم. در میان فرزندان رام، نوادگانی که به داوود منتهی می‌شوند بسیار مهم هستند. در اینجا، وقایع‌نگار اساساً از تبارشناسی استفاده می‌کند، همانطور که در کتاب روت می‌بینیم.</w:t>
      </w:r>
    </w:p>
    <w:p w14:paraId="1D0E5E6C" w14:textId="77777777" w:rsidR="00713730" w:rsidRPr="00F72D2E" w:rsidRDefault="00713730">
      <w:pPr>
        <w:rPr>
          <w:sz w:val="26"/>
          <w:szCs w:val="26"/>
        </w:rPr>
      </w:pPr>
    </w:p>
    <w:p w14:paraId="4B491167" w14:textId="4B63DA04"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شما به خوبی داستان روت، موآبیه‌ای که به همراه مادرشوهرش نعومی به سرزمین یهودا بازگشت، و اینکه چگونه از طریق بوعز پدر می‌شود، کسی که جسی از نوادگان اوست، و سپس داوود هفتمین پسر جسی می‌شود را می‌دانید. بنابراین، این واقعاً نکته کلیدی در نکته مهم به یاد آوردن رام و دانستن چگونگی رسیدن به رام از طریق حصرون از پرز از یهودا است. حال، وقایع‌نگار بسیار سنجیده عمل کرده است.</w:t>
      </w:r>
    </w:p>
    <w:p w14:paraId="4D2D70C9" w14:textId="77777777" w:rsidR="00713730" w:rsidRPr="00F72D2E" w:rsidRDefault="00713730">
      <w:pPr>
        <w:rPr>
          <w:sz w:val="26"/>
          <w:szCs w:val="26"/>
        </w:rPr>
      </w:pPr>
    </w:p>
    <w:p w14:paraId="634CBD16" w14:textId="2A5FE54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داوود پسر هفتم است. اگر روایت سموئیل را بخوانید، متوجه می‌شویم که خدا هفت پسر را رد می‌کند و سپس به نظر می‌رسد داوود هشتمین است. حال، ما احتمالاً دقیقاً نمی‌دانیم که این اختلاف چگونه به وجود آمده است، اما فکر می‌کنم بهترین توضیح این است که روایت‌های کتاب مقدس چیزی شبیه به ژانری دارند که ما آن را شعر حماسی می‌نامیم.</w:t>
      </w:r>
    </w:p>
    <w:p w14:paraId="11FEEEAE" w14:textId="77777777" w:rsidR="00713730" w:rsidRPr="00F72D2E" w:rsidRDefault="00713730">
      <w:pPr>
        <w:rPr>
          <w:sz w:val="26"/>
          <w:szCs w:val="26"/>
        </w:rPr>
      </w:pPr>
    </w:p>
    <w:p w14:paraId="7C173C15" w14:textId="33259DCE"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شعر حماسی به این معنی است که خطوط موازی وجود دارد، و بنابراین هفت و هشت به یک عدد تبدیل می‌شوند، و این ممکن است همان چیزی باشد که در پشت این داستان نهفته است. ما این را در نوشته‌های دیگر از اوگاریت و سایر نقاط خاورمیانه می‌بینیم. صرویه و ابیگیل خواهر هستند و البته آنها مادران جنگجویان مشهور یوآب و برادرانش هستند.</w:t>
      </w:r>
    </w:p>
    <w:p w14:paraId="2268FEA5" w14:textId="77777777" w:rsidR="00713730" w:rsidRPr="00F72D2E" w:rsidRDefault="00713730">
      <w:pPr>
        <w:rPr>
          <w:sz w:val="26"/>
          <w:szCs w:val="26"/>
        </w:rPr>
      </w:pPr>
    </w:p>
    <w:p w14:paraId="30FDD416" w14:textId="43BF6BA9" w:rsidR="00713730" w:rsidRPr="00F72D2E" w:rsidRDefault="00F72D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کالیب در یهودا بسیار برجسته است، اما همانطور که در یوشع می‌دانید، این پسر کالیب نیست. ما در جزئیات بیشتر وقایع‌نگار در فصل چهارم به آن کالیب خواهیم رسید، اما در اینجا او یکی دیگر از نوادگان در اطراف منطقه حبرون است، همانطور که ما داریم. حال، نکته بسیار جالبی وجود دارد که ممکن است برای ما مهم به نظر نرسد، اما می‌توانیم چیزی در مورد تاریخ وقایع‌نگار یاد بگیریم که در واقع به وضوح در روایات نشان داده نمی‌شود.</w:t>
      </w:r>
    </w:p>
    <w:p w14:paraId="14BE2929" w14:textId="77777777" w:rsidR="00713730" w:rsidRPr="00F72D2E" w:rsidRDefault="00713730">
      <w:pPr>
        <w:rPr>
          <w:sz w:val="26"/>
          <w:szCs w:val="26"/>
        </w:rPr>
      </w:pPr>
    </w:p>
    <w:p w14:paraId="5E3DC337" w14:textId="7B9393BB"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حامیان داوود چه کسانی هستند و خانواده او چه کسانی هستند؟ خب، جلوتر که برویم، متوجه می‌شویم که آنها با دختری از منسی ازدواج کردند و او ماخیر را به دنیا آورد. ماخیر، البته، شخصی است که از منطقه باشان در ضلع شرقی اردن می‌آید. بنابراین، خانواده داوود فقط در اطراف اورشلیم یا بیت لحم نیستند.</w:t>
      </w:r>
    </w:p>
    <w:p w14:paraId="0276ED1A" w14:textId="77777777" w:rsidR="00713730" w:rsidRPr="00F72D2E" w:rsidRDefault="00713730">
      <w:pPr>
        <w:rPr>
          <w:sz w:val="26"/>
          <w:szCs w:val="26"/>
        </w:rPr>
      </w:pPr>
    </w:p>
    <w:p w14:paraId="2772A2F0" w14:textId="7777777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خانواده داوود از طریق اجداد حصرون نیز در سمت شرقی اردن و همچنین در سمت غربی اردن هستند. حال این نکته کوچک در شجره‌نامه وقایع‌نگار برای بسط این موضوع که چگونه ممکن است همه از سراسر </w:t>
      </w:r>
      <w:r xmlns:w="http://schemas.openxmlformats.org/wordprocessingml/2006/main" w:rsidRPr="00F72D2E">
        <w:rPr>
          <w:rFonts w:ascii="Calibri" w:eastAsia="Calibri" w:hAnsi="Calibri" w:cs="Calibri"/>
          <w:sz w:val="26"/>
          <w:szCs w:val="26"/>
        </w:rPr>
        <w:lastRenderedPageBreak xmlns:w="http://schemas.openxmlformats.org/wordprocessingml/2006/main"/>
      </w:r>
      <w:r xmlns:w="http://schemas.openxmlformats.org/wordprocessingml/2006/main" w:rsidRPr="00F72D2E">
        <w:rPr>
          <w:rFonts w:ascii="Calibri" w:eastAsia="Calibri" w:hAnsi="Calibri" w:cs="Calibri"/>
          <w:sz w:val="26"/>
          <w:szCs w:val="26"/>
        </w:rPr>
        <w:t xml:space="preserve">اسرائیل حامی داوود شوند، بسیار مهم است. وقتی داوود می‌گوید شما برادران و خویشاوندان من هستید، در واقع چیزی بیش از یک معنای استعاری است.</w:t>
      </w:r>
    </w:p>
    <w:p w14:paraId="73E19645" w14:textId="77777777" w:rsidR="00713730" w:rsidRPr="00F72D2E" w:rsidRDefault="00713730">
      <w:pPr>
        <w:rPr>
          <w:sz w:val="26"/>
          <w:szCs w:val="26"/>
        </w:rPr>
      </w:pPr>
    </w:p>
    <w:p w14:paraId="304ED80B" w14:textId="31F9E79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آنها از این نظر برادر هستند که اصل و نسب او به آنجا برمی‌گردد. بنابراین، رام فرزند اول </w:t>
      </w:r>
      <w:proofErr xmlns:w="http://schemas.openxmlformats.org/wordprocessingml/2006/main" w:type="spellStart"/>
      <w:r xmlns:w="http://schemas.openxmlformats.org/wordprocessingml/2006/main" w:rsidRPr="00F72D2E">
        <w:rPr>
          <w:rFonts w:ascii="Calibri" w:eastAsia="Calibri" w:hAnsi="Calibri" w:cs="Calibri"/>
          <w:sz w:val="26"/>
          <w:szCs w:val="26"/>
        </w:rPr>
        <w:t xml:space="preserve">هیرامئیل </w:t>
      </w:r>
      <w:proofErr xmlns:w="http://schemas.openxmlformats.org/wordprocessingml/2006/main" w:type="spellEnd"/>
      <w:r xmlns:w="http://schemas.openxmlformats.org/wordprocessingml/2006/main" w:rsidRPr="00F72D2E">
        <w:rPr>
          <w:rFonts w:ascii="Calibri" w:eastAsia="Calibri" w:hAnsi="Calibri" w:cs="Calibri"/>
          <w:sz w:val="26"/>
          <w:szCs w:val="26"/>
        </w:rPr>
        <w:t xml:space="preserve">و شیشان از نوادگان رام است. او فقط دخترانی دارد.</w:t>
      </w:r>
    </w:p>
    <w:p w14:paraId="5BC2E4F4" w14:textId="77777777" w:rsidR="00713730" w:rsidRPr="00F72D2E" w:rsidRDefault="00713730">
      <w:pPr>
        <w:rPr>
          <w:sz w:val="26"/>
          <w:szCs w:val="26"/>
        </w:rPr>
      </w:pPr>
    </w:p>
    <w:p w14:paraId="5ED63F01" w14:textId="7777777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نکته جالب دیگری هم وجود دارد. ما همیشه فکر می‌کنیم که این افراد فقط از طریق نوادگان یک پدر مذکر، اسرائیلی هستند. اما این درست نیست.</w:t>
      </w:r>
    </w:p>
    <w:p w14:paraId="5C3BE573" w14:textId="77777777" w:rsidR="00713730" w:rsidRPr="00F72D2E" w:rsidRDefault="00713730">
      <w:pPr>
        <w:rPr>
          <w:sz w:val="26"/>
          <w:szCs w:val="26"/>
        </w:rPr>
      </w:pPr>
    </w:p>
    <w:p w14:paraId="00DE4FB0" w14:textId="6BA7F874"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و وقایع‌نگار این نکته را خیلی خیلی واضح بیان می‌کند. شیشان هیچ پسری نداشت. بنابراین، یک مرد مصری وجود داشت که بدون شک خدمتکار او بود.</w:t>
      </w:r>
    </w:p>
    <w:p w14:paraId="6BA3BD6B" w14:textId="77777777" w:rsidR="00713730" w:rsidRPr="00F72D2E" w:rsidRDefault="00713730">
      <w:pPr>
        <w:rPr>
          <w:sz w:val="26"/>
          <w:szCs w:val="26"/>
        </w:rPr>
      </w:pPr>
    </w:p>
    <w:p w14:paraId="03A6B1B4" w14:textId="3E8194C3"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مرد مصری شوهر دخترانش شد. از طریق این شیشان مصری، فرزندانی به مدت ۲۰ نسل به وجود می‌آیند. این از زمان شیشان تا زمان تبعید است.</w:t>
      </w:r>
    </w:p>
    <w:p w14:paraId="2CFC00C3" w14:textId="77777777" w:rsidR="00713730" w:rsidRPr="00F72D2E" w:rsidRDefault="00713730">
      <w:pPr>
        <w:rPr>
          <w:sz w:val="26"/>
          <w:szCs w:val="26"/>
        </w:rPr>
      </w:pPr>
    </w:p>
    <w:p w14:paraId="5AB5FF6C" w14:textId="2FFD1E3D"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یک خانواده بسیار مهم و برجسته که از طریق یک مرد در یهودا به وجود نیامده، بلکه از طریق یک مرد مصری به وجود آمده است. سپس، ما برخی از شهرک‌های کالیبی در اطراف هبرون را داریم. این ما را به خانواده داوود می‌رساند.</w:t>
      </w:r>
    </w:p>
    <w:p w14:paraId="1314B01F" w14:textId="77777777" w:rsidR="00713730" w:rsidRPr="00F72D2E" w:rsidRDefault="00713730">
      <w:pPr>
        <w:rPr>
          <w:sz w:val="26"/>
          <w:szCs w:val="26"/>
        </w:rPr>
      </w:pPr>
    </w:p>
    <w:p w14:paraId="1BB55F98" w14:textId="1719A9A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خانواده داوود، قبل از هر چیز، از پسرانی تشکیل شده است که در حبرون برای او به دنیا آمدند. بنابراین، وقایع‌نگار کاملاً از این واقعیت آگاه است که پادشاهی داوود واقعاً در حبرون آغاز می‌شود و خانواده‌اش از آنجا سرچشمه می‌گیرند. بنابراین در اینجا او درباره اخینوعم، ابیجایل و مالکا صحبت می‌کند.</w:t>
      </w:r>
    </w:p>
    <w:p w14:paraId="182104E4" w14:textId="77777777" w:rsidR="00713730" w:rsidRPr="00F72D2E" w:rsidRDefault="00713730">
      <w:pPr>
        <w:rPr>
          <w:sz w:val="26"/>
          <w:szCs w:val="26"/>
        </w:rPr>
      </w:pPr>
    </w:p>
    <w:p w14:paraId="45C55AEC" w14:textId="7B997FAA"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ابشالوم پسر معکه است که ما او را به خوبی از روایات سموئیل می‌شناسیم. سپس پسرانی بودند که در اورشلیم برای داوود به دنیا آمدند. و در اینجا نام مهم سلیمان است که پسر چهارم بود.</w:t>
      </w:r>
    </w:p>
    <w:p w14:paraId="3F3DDD23" w14:textId="77777777" w:rsidR="00713730" w:rsidRPr="00F72D2E" w:rsidRDefault="00713730">
      <w:pPr>
        <w:rPr>
          <w:sz w:val="26"/>
          <w:szCs w:val="26"/>
        </w:rPr>
      </w:pPr>
    </w:p>
    <w:p w14:paraId="4359538B" w14:textId="1B66E165"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بنابراین، این شجره‌نامه‌ی بخش‌بندی‌شده‌ی خاندان داوود است که با جزئیات نسبتاً کاملی ارائه شده است. این شامل تمام پسران داوود می‌شود. از آن به بعد، ما فقط به سراغ پسرانی می‌رویم که پادشاه یهودا شدند.</w:t>
      </w:r>
    </w:p>
    <w:p w14:paraId="54E6CE71" w14:textId="77777777" w:rsidR="00713730" w:rsidRPr="00F72D2E" w:rsidRDefault="00713730">
      <w:pPr>
        <w:rPr>
          <w:sz w:val="26"/>
          <w:szCs w:val="26"/>
        </w:rPr>
      </w:pPr>
    </w:p>
    <w:p w14:paraId="358AA1D0" w14:textId="3301F276"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در چند نام از آیات ۱۰ تا ۱۴، ۳۵۰ سال طول می‌کشد. حال، می‌خواهم در اینجا نکته‌ای در مورد پسران یوشیا بیان کنم، زیرا وقتی پادشاهی به پایان می‌رسد، این موضوع کمی گیج‌کننده می‌شود. همانطور که خواهیم دید، داستان این است که پادشاهی یهودا در واقع توسط مصریان، زمانی که یوشیا را می‌کشند، پایان می‌یابد.</w:t>
      </w:r>
    </w:p>
    <w:p w14:paraId="226E7D75" w14:textId="77777777" w:rsidR="00713730" w:rsidRPr="00F72D2E" w:rsidRDefault="00713730">
      <w:pPr>
        <w:rPr>
          <w:sz w:val="26"/>
          <w:szCs w:val="26"/>
        </w:rPr>
      </w:pPr>
    </w:p>
    <w:p w14:paraId="03CFC3A1" w14:textId="3B882AEE"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منصوب می‌کنند، و بنابراین مردم یهودا یکی از پسران یوشیا، یهوآحاز، را به عنوان پادشاه منصوب می‌کنند. اما مصریان از این امر خیلی راضی نیستند. آنها پسر دوم، الیاقیم، را می‌گیرند و نام او را به یهویاقیم تغییر می‌دهند.</w:t>
      </w:r>
    </w:p>
    <w:p w14:paraId="5490ADF6" w14:textId="77777777" w:rsidR="00713730" w:rsidRPr="00F72D2E" w:rsidRDefault="00713730">
      <w:pPr>
        <w:rPr>
          <w:sz w:val="26"/>
          <w:szCs w:val="26"/>
        </w:rPr>
      </w:pPr>
    </w:p>
    <w:p w14:paraId="4D6E923B" w14:textId="05F3FD3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حالا، یهویاقیم پدر یهویاکین می‌شود. و یهویاکین به تبعید برده می‌شود. او نوه یوشیا است، نه پسر او.</w:t>
      </w:r>
    </w:p>
    <w:p w14:paraId="25ECAF70" w14:textId="77777777" w:rsidR="00713730" w:rsidRPr="00F72D2E" w:rsidRDefault="00713730">
      <w:pPr>
        <w:rPr>
          <w:sz w:val="26"/>
          <w:szCs w:val="26"/>
        </w:rPr>
      </w:pPr>
    </w:p>
    <w:p w14:paraId="0413128A" w14:textId="2A02043E"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او به تبعید برده می‌شود، پسر دیگر یوشیا، </w:t>
      </w:r>
      <w:proofErr xmlns:w="http://schemas.openxmlformats.org/wordprocessingml/2006/main" w:type="spellStart"/>
      <w:r xmlns:w="http://schemas.openxmlformats.org/wordprocessingml/2006/main">
        <w:rPr>
          <w:rFonts w:ascii="Calibri" w:eastAsia="Calibri" w:hAnsi="Calibri" w:cs="Calibri"/>
          <w:sz w:val="26"/>
          <w:szCs w:val="26"/>
        </w:rPr>
        <w:t xml:space="preserve">متانیه </w:t>
      </w:r>
      <w:proofErr xmlns:w="http://schemas.openxmlformats.org/wordprocessingml/2006/main" w:type="spellEnd"/>
      <w:r xmlns:w="http://schemas.openxmlformats.org/wordprocessingml/2006/main">
        <w:rPr>
          <w:rFonts w:ascii="Calibri" w:eastAsia="Calibri" w:hAnsi="Calibri" w:cs="Calibri"/>
          <w:sz w:val="26"/>
          <w:szCs w:val="26"/>
        </w:rPr>
        <w:t xml:space="preserve">، پادشاه می‌شود و نام او به صدقیا تغییر می‌یابد. حال، همه این پادشاهان در واقع نام‌های متفاوتی دارند و در واقع، گاهی اوقات بر اساس روابط مختلف بیان می‌شوند. اما اگر شجره‌نامه را تجزیه و تحلیل کنیم، اینها پسران یوشیا هستند.</w:t>
      </w:r>
    </w:p>
    <w:p w14:paraId="6ABAEA1C" w14:textId="77777777" w:rsidR="00713730" w:rsidRPr="00F72D2E" w:rsidRDefault="00713730">
      <w:pPr>
        <w:rPr>
          <w:sz w:val="26"/>
          <w:szCs w:val="26"/>
        </w:rPr>
      </w:pPr>
    </w:p>
    <w:p w14:paraId="33837198" w14:textId="361180E1" w:rsidR="00713730" w:rsidRPr="00F72D2E" w:rsidRDefault="00000000" w:rsidP="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سپس به فرزندانی می‌رسیم که به تبعید می‌روند. بنابراین این مقدمه‌ای کوتاه بر آنچه که برای وقایع‌نگار واقعاً مهم است، یعنی خانواده داوود، است. </w:t>
      </w:r>
      <w:r xmlns:w="http://schemas.openxmlformats.org/wordprocessingml/2006/main" w:rsidR="00F72D2E">
        <w:rPr>
          <w:rFonts w:ascii="Calibri" w:eastAsia="Calibri" w:hAnsi="Calibri" w:cs="Calibri"/>
          <w:sz w:val="26"/>
          <w:szCs w:val="26"/>
        </w:rPr>
        <w:br xmlns:w="http://schemas.openxmlformats.org/wordprocessingml/2006/main"/>
      </w:r>
      <w:r xmlns:w="http://schemas.openxmlformats.org/wordprocessingml/2006/main" w:rsidR="00F72D2E">
        <w:rPr>
          <w:rFonts w:ascii="Calibri" w:eastAsia="Calibri" w:hAnsi="Calibri" w:cs="Calibri"/>
          <w:sz w:val="26"/>
          <w:szCs w:val="26"/>
        </w:rPr>
        <w:br xmlns:w="http://schemas.openxmlformats.org/wordprocessingml/2006/main"/>
      </w:r>
      <w:r xmlns:w="http://schemas.openxmlformats.org/wordprocessingml/2006/main" w:rsidR="00F72D2E" w:rsidRPr="00F72D2E">
        <w:rPr>
          <w:rFonts w:ascii="Calibri" w:eastAsia="Calibri" w:hAnsi="Calibri" w:cs="Calibri"/>
          <w:sz w:val="26"/>
          <w:szCs w:val="26"/>
        </w:rPr>
        <w:t xml:space="preserve">این دکتر آگوست کانکل است که در حال تدریس در مورد کتاب‌های وقایع‌نگار است. این جلسه ۳، انتخاب داوود است.</w:t>
      </w:r>
      <w:r xmlns:w="http://schemas.openxmlformats.org/wordprocessingml/2006/main" w:rsidR="00F72D2E" w:rsidRPr="00F72D2E">
        <w:rPr>
          <w:rFonts w:ascii="Calibri" w:eastAsia="Calibri" w:hAnsi="Calibri" w:cs="Calibri"/>
          <w:sz w:val="26"/>
          <w:szCs w:val="26"/>
        </w:rPr>
        <w:br xmlns:w="http://schemas.openxmlformats.org/wordprocessingml/2006/main"/>
      </w:r>
    </w:p>
    <w:sectPr w:rsidR="00713730" w:rsidRPr="00F72D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6336B" w14:textId="77777777" w:rsidR="009E075C" w:rsidRDefault="009E075C" w:rsidP="00F72D2E">
      <w:r>
        <w:separator/>
      </w:r>
    </w:p>
  </w:endnote>
  <w:endnote w:type="continuationSeparator" w:id="0">
    <w:p w14:paraId="6D32B61E" w14:textId="77777777" w:rsidR="009E075C" w:rsidRDefault="009E075C" w:rsidP="00F7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E3108" w14:textId="77777777" w:rsidR="009E075C" w:rsidRDefault="009E075C" w:rsidP="00F72D2E">
      <w:r>
        <w:separator/>
      </w:r>
    </w:p>
  </w:footnote>
  <w:footnote w:type="continuationSeparator" w:id="0">
    <w:p w14:paraId="3ACABB62" w14:textId="77777777" w:rsidR="009E075C" w:rsidRDefault="009E075C" w:rsidP="00F7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101423"/>
      <w:docPartObj>
        <w:docPartGallery w:val="Page Numbers (Top of Page)"/>
        <w:docPartUnique/>
      </w:docPartObj>
    </w:sdtPr>
    <w:sdtEndPr>
      <w:rPr>
        <w:noProof/>
      </w:rPr>
    </w:sdtEndPr>
    <w:sdtContent>
      <w:p w14:paraId="4708B228" w14:textId="5D18BAA5" w:rsidR="00F72D2E" w:rsidRDefault="00F72D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827A47" w14:textId="77777777" w:rsidR="00F72D2E" w:rsidRDefault="00F7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A3B3E"/>
    <w:multiLevelType w:val="hybridMultilevel"/>
    <w:tmpl w:val="D624B1A8"/>
    <w:lvl w:ilvl="0" w:tplc="0F4C25AC">
      <w:start w:val="1"/>
      <w:numFmt w:val="bullet"/>
      <w:lvlText w:val="●"/>
      <w:lvlJc w:val="left"/>
      <w:pPr>
        <w:ind w:left="720" w:hanging="360"/>
      </w:pPr>
    </w:lvl>
    <w:lvl w:ilvl="1" w:tplc="B6A44A98">
      <w:start w:val="1"/>
      <w:numFmt w:val="bullet"/>
      <w:lvlText w:val="○"/>
      <w:lvlJc w:val="left"/>
      <w:pPr>
        <w:ind w:left="1440" w:hanging="360"/>
      </w:pPr>
    </w:lvl>
    <w:lvl w:ilvl="2" w:tplc="0DC6B71E">
      <w:start w:val="1"/>
      <w:numFmt w:val="bullet"/>
      <w:lvlText w:val="■"/>
      <w:lvlJc w:val="left"/>
      <w:pPr>
        <w:ind w:left="2160" w:hanging="360"/>
      </w:pPr>
    </w:lvl>
    <w:lvl w:ilvl="3" w:tplc="79DC8C5C">
      <w:start w:val="1"/>
      <w:numFmt w:val="bullet"/>
      <w:lvlText w:val="●"/>
      <w:lvlJc w:val="left"/>
      <w:pPr>
        <w:ind w:left="2880" w:hanging="360"/>
      </w:pPr>
    </w:lvl>
    <w:lvl w:ilvl="4" w:tplc="3650259A">
      <w:start w:val="1"/>
      <w:numFmt w:val="bullet"/>
      <w:lvlText w:val="○"/>
      <w:lvlJc w:val="left"/>
      <w:pPr>
        <w:ind w:left="3600" w:hanging="360"/>
      </w:pPr>
    </w:lvl>
    <w:lvl w:ilvl="5" w:tplc="C838BFCE">
      <w:start w:val="1"/>
      <w:numFmt w:val="bullet"/>
      <w:lvlText w:val="■"/>
      <w:lvlJc w:val="left"/>
      <w:pPr>
        <w:ind w:left="4320" w:hanging="360"/>
      </w:pPr>
    </w:lvl>
    <w:lvl w:ilvl="6" w:tplc="B29821DE">
      <w:start w:val="1"/>
      <w:numFmt w:val="bullet"/>
      <w:lvlText w:val="●"/>
      <w:lvlJc w:val="left"/>
      <w:pPr>
        <w:ind w:left="5040" w:hanging="360"/>
      </w:pPr>
    </w:lvl>
    <w:lvl w:ilvl="7" w:tplc="B7AAA4A4">
      <w:start w:val="1"/>
      <w:numFmt w:val="bullet"/>
      <w:lvlText w:val="●"/>
      <w:lvlJc w:val="left"/>
      <w:pPr>
        <w:ind w:left="5760" w:hanging="360"/>
      </w:pPr>
    </w:lvl>
    <w:lvl w:ilvl="8" w:tplc="AAD2CB7C">
      <w:start w:val="1"/>
      <w:numFmt w:val="bullet"/>
      <w:lvlText w:val="●"/>
      <w:lvlJc w:val="left"/>
      <w:pPr>
        <w:ind w:left="6480" w:hanging="360"/>
      </w:pPr>
    </w:lvl>
  </w:abstractNum>
  <w:num w:numId="1" w16cid:durableId="226695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30"/>
    <w:rsid w:val="00022233"/>
    <w:rsid w:val="004076D6"/>
    <w:rsid w:val="00713730"/>
    <w:rsid w:val="009E075C"/>
    <w:rsid w:val="00A561AF"/>
    <w:rsid w:val="00E057DE"/>
    <w:rsid w:val="00F72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FC765"/>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2D2E"/>
    <w:pPr>
      <w:tabs>
        <w:tab w:val="center" w:pos="4680"/>
        <w:tab w:val="right" w:pos="9360"/>
      </w:tabs>
    </w:pPr>
  </w:style>
  <w:style w:type="character" w:customStyle="1" w:styleId="HeaderChar">
    <w:name w:val="Header Char"/>
    <w:basedOn w:val="DefaultParagraphFont"/>
    <w:link w:val="Header"/>
    <w:uiPriority w:val="99"/>
    <w:rsid w:val="00F72D2E"/>
  </w:style>
  <w:style w:type="paragraph" w:styleId="Footer">
    <w:name w:val="footer"/>
    <w:basedOn w:val="Normal"/>
    <w:link w:val="FooterChar"/>
    <w:uiPriority w:val="99"/>
    <w:unhideWhenUsed/>
    <w:rsid w:val="00F72D2E"/>
    <w:pPr>
      <w:tabs>
        <w:tab w:val="center" w:pos="4680"/>
        <w:tab w:val="right" w:pos="9360"/>
      </w:tabs>
    </w:pPr>
  </w:style>
  <w:style w:type="character" w:customStyle="1" w:styleId="FooterChar">
    <w:name w:val="Footer Char"/>
    <w:basedOn w:val="DefaultParagraphFont"/>
    <w:link w:val="Footer"/>
    <w:uiPriority w:val="99"/>
    <w:rsid w:val="00F7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6560</Characters>
  <Application>Microsoft Office Word</Application>
  <DocSecurity>0</DocSecurity>
  <Lines>142</Lines>
  <Paragraphs>29</Paragraphs>
  <ScaleCrop>false</ScaleCrop>
  <HeadingPairs>
    <vt:vector size="2" baseType="variant">
      <vt:variant>
        <vt:lpstr>Title</vt:lpstr>
      </vt:variant>
      <vt:variant>
        <vt:i4>1</vt:i4>
      </vt:variant>
    </vt:vector>
  </HeadingPairs>
  <TitlesOfParts>
    <vt:vector size="1" baseType="lpstr">
      <vt:lpstr>Konkel Chronicles Session03</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Session03</dc:title>
  <dc:creator>TurboScribe.ai</dc:creator>
  <cp:lastModifiedBy>Ted Hildebrandt</cp:lastModifiedBy>
  <cp:revision>2</cp:revision>
  <dcterms:created xsi:type="dcterms:W3CDTF">2024-07-13T09:40:00Z</dcterms:created>
  <dcterms:modified xsi:type="dcterms:W3CDTF">2024-07-13T09:40:00Z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e417bd957388afbd25b37b51cb3cfebefaeb2aba5b500e869ade0d70f215b049</vt:lpwstr>
  </property>
</Properties>
</file>