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38C6" w14:textId="027682E5" w:rsidR="006872CC" w:rsidRPr="006872CC" w:rsidRDefault="006872CC" w:rsidP="006872CC">
      <w:pPr xmlns:w="http://schemas.openxmlformats.org/wordprocessingml/2006/main">
        <w:jc w:val="center"/>
        <w:rPr>
          <w:rFonts w:ascii="Calibri" w:eastAsia="Calibri" w:hAnsi="Calibri" w:cs="Calibri"/>
          <w:b/>
          <w:bCs/>
          <w:sz w:val="40"/>
          <w:szCs w:val="40"/>
        </w:rPr>
      </w:pPr>
      <w:r xmlns:w="http://schemas.openxmlformats.org/wordprocessingml/2006/main" w:rsidRPr="006872CC">
        <w:rPr>
          <w:rFonts w:ascii="Calibri" w:eastAsia="Calibri" w:hAnsi="Calibri" w:cs="Calibri"/>
          <w:b/>
          <w:bCs/>
          <w:sz w:val="40"/>
          <w:szCs w:val="40"/>
        </w:rPr>
        <w:t xml:space="preserve">Dkt. David Howard, Joshua-Ruth, Kipindi cha 12</w:t>
      </w:r>
    </w:p>
    <w:p w14:paraId="44E6E617" w14:textId="7B51BCB2" w:rsidR="00D72B5C" w:rsidRPr="006872CC" w:rsidRDefault="00000000" w:rsidP="006872CC">
      <w:pPr xmlns:w="http://schemas.openxmlformats.org/wordprocessingml/2006/main">
        <w:jc w:val="center"/>
        <w:rPr>
          <w:rFonts w:ascii="Calibri" w:eastAsia="Calibri" w:hAnsi="Calibri" w:cs="Calibri"/>
          <w:b/>
          <w:bCs/>
          <w:sz w:val="40"/>
          <w:szCs w:val="40"/>
        </w:rPr>
      </w:pPr>
      <w:r xmlns:w="http://schemas.openxmlformats.org/wordprocessingml/2006/main" w:rsidRPr="006872CC">
        <w:rPr>
          <w:rFonts w:ascii="Calibri" w:eastAsia="Calibri" w:hAnsi="Calibri" w:cs="Calibri"/>
          <w:b/>
          <w:bCs/>
          <w:sz w:val="40"/>
          <w:szCs w:val="40"/>
        </w:rPr>
        <w:t xml:space="preserve">Matembezi ya Agano</w:t>
      </w:r>
    </w:p>
    <w:p w14:paraId="10E2641F" w14:textId="4804F4C6" w:rsidR="006872CC" w:rsidRPr="006872CC" w:rsidRDefault="006872CC" w:rsidP="006872CC">
      <w:pPr xmlns:w="http://schemas.openxmlformats.org/wordprocessingml/2006/main">
        <w:jc w:val="center"/>
        <w:rPr>
          <w:rFonts w:ascii="Calibri" w:eastAsia="Calibri" w:hAnsi="Calibri" w:cs="Calibri"/>
          <w:sz w:val="26"/>
          <w:szCs w:val="26"/>
        </w:rPr>
      </w:pPr>
      <w:r xmlns:w="http://schemas.openxmlformats.org/wordprocessingml/2006/main" w:rsidRPr="006872CC">
        <w:rPr>
          <w:rFonts w:ascii="AA Times New Roman" w:eastAsia="Calibri" w:hAnsi="AA Times New Roman" w:cs="AA Times New Roman"/>
          <w:sz w:val="26"/>
          <w:szCs w:val="26"/>
        </w:rPr>
        <w:t xml:space="preserve">© </w:t>
      </w:r>
      <w:r xmlns:w="http://schemas.openxmlformats.org/wordprocessingml/2006/main" w:rsidRPr="006872CC">
        <w:rPr>
          <w:rFonts w:ascii="Calibri" w:eastAsia="Calibri" w:hAnsi="Calibri" w:cs="Calibri"/>
          <w:sz w:val="26"/>
          <w:szCs w:val="26"/>
        </w:rPr>
        <w:t xml:space="preserve">2024 David Howard na Ted Hildebrandt</w:t>
      </w:r>
    </w:p>
    <w:p w14:paraId="0B33E74A" w14:textId="77777777" w:rsidR="006872CC" w:rsidRPr="006872CC" w:rsidRDefault="006872CC">
      <w:pPr>
        <w:rPr>
          <w:sz w:val="26"/>
          <w:szCs w:val="26"/>
        </w:rPr>
      </w:pPr>
    </w:p>
    <w:p w14:paraId="62369A43" w14:textId="73A47E81" w:rsidR="006872CC" w:rsidRPr="006872CC" w:rsidRDefault="00000000">
      <w:pPr xmlns:w="http://schemas.openxmlformats.org/wordprocessingml/2006/main">
        <w:rPr>
          <w:rFonts w:ascii="Calibri" w:eastAsia="Calibri" w:hAnsi="Calibri" w:cs="Calibri"/>
          <w:sz w:val="26"/>
          <w:szCs w:val="26"/>
        </w:rPr>
      </w:pPr>
      <w:r xmlns:w="http://schemas.openxmlformats.org/wordprocessingml/2006/main" w:rsidRPr="006872CC">
        <w:rPr>
          <w:rFonts w:ascii="Calibri" w:eastAsia="Calibri" w:hAnsi="Calibri" w:cs="Calibri"/>
          <w:sz w:val="26"/>
          <w:szCs w:val="26"/>
        </w:rPr>
        <w:t xml:space="preserve">Huyu ni Dkt. David Howard katika mafundisho yake kuhusu vitabu vya Yoshua kupitia Ruthu. Hii ni kipindi cha 12, Kumbukumbu la Torati 17, na Yoshua, Excursus.</w:t>
      </w:r>
    </w:p>
    <w:p w14:paraId="2DF5300B" w14:textId="77777777" w:rsidR="006872CC" w:rsidRPr="006872CC" w:rsidRDefault="006872CC">
      <w:pPr>
        <w:rPr>
          <w:rFonts w:ascii="Calibri" w:eastAsia="Calibri" w:hAnsi="Calibri" w:cs="Calibri"/>
          <w:sz w:val="26"/>
          <w:szCs w:val="26"/>
        </w:rPr>
      </w:pPr>
    </w:p>
    <w:p w14:paraId="6915D3F9" w14:textId="089620D7"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Ningependa kutoa maoni moja ya ziada na kutaja uhusiano na mjadala huu wa ufalme katika Israeli hasa mfano wa mfalme ambao tumepewa katika Kumbukumbu la Torati 17.</w:t>
      </w:r>
    </w:p>
    <w:p w14:paraId="0571EC93" w14:textId="77777777" w:rsidR="00D72B5C" w:rsidRPr="006872CC" w:rsidRDefault="00D72B5C">
      <w:pPr>
        <w:rPr>
          <w:sz w:val="26"/>
          <w:szCs w:val="26"/>
        </w:rPr>
      </w:pPr>
    </w:p>
    <w:p w14:paraId="7E8D7334" w14:textId="14B75194"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Kwa hivyo ikiwa una Biblia zako zimefunguliwa tena kwenye Kumbukumbu la Torati 17, tutaangazia jambo moja tu. Kama unakumbuka, hapa ndipo Musa anatarajia kwamba Israeli wangeomba mfalme. Inawapa vigezo fulani, mistari ya 15 hadi 17, kwamba ni sawa kwa Mungu kwao kuwa na mfalme.</w:t>
      </w:r>
    </w:p>
    <w:p w14:paraId="13898DC0" w14:textId="77777777" w:rsidR="00D72B5C" w:rsidRPr="006872CC" w:rsidRDefault="00D72B5C">
      <w:pPr>
        <w:rPr>
          <w:sz w:val="26"/>
          <w:szCs w:val="26"/>
        </w:rPr>
      </w:pPr>
    </w:p>
    <w:p w14:paraId="1F0FBBF8" w14:textId="1D7F75F1"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Kwa kweli, hiyo ni sehemu ya nia yake, lakini hapa kuna vigezo vya kikomo. Kisha mistari ya 18 hadi 20 inazungumzia kuhusu ufunguo wa mafanikio kwa mfalme, ambao kimsingi unapaswa kujengwa katika neno la Mungu. Kwa hivyo, tutapitia tena 18 hadi 20.</w:t>
      </w:r>
    </w:p>
    <w:p w14:paraId="39AADBEE" w14:textId="77777777" w:rsidR="00D72B5C" w:rsidRPr="006872CC" w:rsidRDefault="00D72B5C">
      <w:pPr>
        <w:rPr>
          <w:sz w:val="26"/>
          <w:szCs w:val="26"/>
        </w:rPr>
      </w:pPr>
    </w:p>
    <w:p w14:paraId="6AC41432" w14:textId="1EF8184B" w:rsidR="00D72B5C" w:rsidRPr="006872CC" w:rsidRDefault="00DC3608">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Kwa hiyo, atakapoketi juu ya kiti cha enzi cha ufalme wake, atajiandikia katika kitabu nakala ya sheria hii iliyoidhinishwa na makuhani wa Walawi; itakuwa pamoja naye; ataisoma humo siku zote za maisha yake, ili ajifunze kumcha Bwana, Mungu wake, kwa kuyashika maneno yote ya torati hii na amri hizi, na kuyafanya; ili moyo wake usiinuke juu ya ndugu zake, wala asikengeuke katika amri, kwa kuume wala kushoto, ili apate kukaa muda mrefu katika ufalme wake, yeye na wanawe katika Israeli.</w:t>
      </w:r>
    </w:p>
    <w:p w14:paraId="7F47C117" w14:textId="77777777" w:rsidR="00D72B5C" w:rsidRPr="006872CC" w:rsidRDefault="00D72B5C">
      <w:pPr>
        <w:rPr>
          <w:sz w:val="26"/>
          <w:szCs w:val="26"/>
        </w:rPr>
      </w:pPr>
    </w:p>
    <w:p w14:paraId="7EC78404" w14:textId="588F77C9" w:rsidR="00D72B5C" w:rsidRPr="006872CC" w:rsidRDefault="00DC3608">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Kwa hivyo, huu ndio mfano wa mfalme bora, lakini ningesema pia ni mfano mpana zaidi wa aina yoyote ya uongozi wa kimungu tunaouona katika Agano la Kale. Tunaona kwamba, kwa mfano, katika viongozi miaka ya baadaye, kama Ezra na Nehemia, walikuwa na mizizi katika neno la Mungu. Kulikuwa na usomaji wa hadharani wa maandiko.</w:t>
      </w:r>
    </w:p>
    <w:p w14:paraId="4720869D" w14:textId="77777777" w:rsidR="00D72B5C" w:rsidRPr="006872CC" w:rsidRDefault="00D72B5C">
      <w:pPr>
        <w:rPr>
          <w:sz w:val="26"/>
          <w:szCs w:val="26"/>
        </w:rPr>
      </w:pPr>
    </w:p>
    <w:p w14:paraId="45D903EF" w14:textId="12F334B0"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Tunaona hilo katika kipindi chote, na mfano muhimu wa hili uko hapa katika Yoshua sura ya 1. Kwa hivyo ukigeuka hadi sura hiyo, tutaona, tutaangalia agizo la Mungu kwa Yoshua tena, hasa kuanzia mstari wa 6 hadi 9. Mungu anasema, uwe hodari na shujaa. Utawafanya watu hawa kurithi nchi, na kadhalika. Lakini basi mstari wa 7, mstari wa 7 na 8 ndio kiini cha kifungu hicho.</w:t>
      </w:r>
    </w:p>
    <w:p w14:paraId="3178CBEE" w14:textId="77777777" w:rsidR="00D72B5C" w:rsidRPr="006872CC" w:rsidRDefault="00D72B5C">
      <w:pPr>
        <w:rPr>
          <w:sz w:val="26"/>
          <w:szCs w:val="26"/>
        </w:rPr>
      </w:pPr>
    </w:p>
    <w:p w14:paraId="023436B7" w14:textId="1738EF2D"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Mstari wa 7 unasema, Uwe hodari na shujaa sana. Uwe mwangalifu kutenda sawasawa na sheria yote aliyokuamuru Musa, mtumishi wangu; usigeuke upande wa kuume wala wa kushoto, upate kufanikiwa sana kila uendako.</w:t>
      </w:r>
    </w:p>
    <w:p w14:paraId="2823C85F" w14:textId="77777777" w:rsidR="00D72B5C" w:rsidRPr="006872CC" w:rsidRDefault="00D72B5C">
      <w:pPr>
        <w:rPr>
          <w:sz w:val="26"/>
          <w:szCs w:val="26"/>
        </w:rPr>
      </w:pPr>
    </w:p>
    <w:p w14:paraId="7FCABFB3" w14:textId="77777777"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lastRenderedPageBreak xmlns:w="http://schemas.openxmlformats.org/wordprocessingml/2006/main"/>
      </w:r>
      <w:r xmlns:w="http://schemas.openxmlformats.org/wordprocessingml/2006/main" w:rsidRPr="006872CC">
        <w:rPr>
          <w:rFonts w:ascii="Calibri" w:eastAsia="Calibri" w:hAnsi="Calibri" w:cs="Calibri"/>
          <w:sz w:val="26"/>
          <w:szCs w:val="26"/>
        </w:rPr>
        <w:t xml:space="preserve">Kitabu hiki cha sheria kisiondoke kinywani mwako, bali tafakari mchana na usiku, kwa hiyo uwe mwangalifu kutenda sawasawa na yote yaliyoandikwa humo.</w:t>
      </w:r>
    </w:p>
    <w:p w14:paraId="2029290B" w14:textId="77777777" w:rsidR="00D72B5C" w:rsidRPr="006872CC" w:rsidRDefault="00D72B5C">
      <w:pPr>
        <w:rPr>
          <w:sz w:val="26"/>
          <w:szCs w:val="26"/>
        </w:rPr>
      </w:pPr>
    </w:p>
    <w:p w14:paraId="66185DF1" w14:textId="3A884785" w:rsidR="00D72B5C" w:rsidRPr="006872CC" w:rsidRDefault="00DC3608">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Kwa hivyo, natumai unaweza kuona mwangwi wa kifungu katika Kumbukumbu la Torati 17. Ufunguo wa mafanikio kwa mfalme ni kufanya mambo haya, kutafakari, na kuwa na neno la Mungu pamoja naye. Usigeuke kulia wala kushoto.</w:t>
      </w:r>
    </w:p>
    <w:p w14:paraId="4FD8C350" w14:textId="77777777" w:rsidR="00D72B5C" w:rsidRPr="006872CC" w:rsidRDefault="00D72B5C">
      <w:pPr>
        <w:rPr>
          <w:sz w:val="26"/>
          <w:szCs w:val="26"/>
        </w:rPr>
      </w:pPr>
    </w:p>
    <w:p w14:paraId="49C9A8F5" w14:textId="74FCA264"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Inaakisi hilo hapa katika Yoshua. Sasa Yoshua, mtu huyo, si mfalme, bali ni kiongozi wa watu. Yeye si kiongozi wa kijeshi tu, bali ni kiongozi ambaye amekusudiwa kuwaelekeza watu kwa Mungu na kuwa mfano na mfano katika maisha yake mwenyewe.</w:t>
      </w:r>
    </w:p>
    <w:p w14:paraId="58639120" w14:textId="77777777" w:rsidR="00D72B5C" w:rsidRPr="006872CC" w:rsidRDefault="00D72B5C">
      <w:pPr>
        <w:rPr>
          <w:sz w:val="26"/>
          <w:szCs w:val="26"/>
        </w:rPr>
      </w:pPr>
    </w:p>
    <w:p w14:paraId="7EC35575" w14:textId="77777777"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Kwa njia ile ile ambayo mfalme angekuwa mfano na mfano kwa watu katika maisha yake. Na miaka mingi baadaye, kwa kusikitisha, wafalme wengi hawakuwa hivi. Lakini wafalme wacha Mungu, wafalme wema, wapo kama wanane kati yao katika Yuda, walifuata mfano huo kwa kiwango kimoja au kingine.</w:t>
      </w:r>
    </w:p>
    <w:p w14:paraId="26B26BBB" w14:textId="77777777" w:rsidR="00D72B5C" w:rsidRPr="006872CC" w:rsidRDefault="00D72B5C">
      <w:pPr>
        <w:rPr>
          <w:sz w:val="26"/>
          <w:szCs w:val="26"/>
        </w:rPr>
      </w:pPr>
    </w:p>
    <w:p w14:paraId="25DBB316" w14:textId="19E1D8EA"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Na kwa hivyo, kanuni hii kubwa zaidi ya uongozi wa kimungu ambayo tumeitaja katika kitabu cha Yoshua ni ile inayopatikana katika Agano la Kale lote na ina mizizi muhimu katika Kumbukumbu la Torati 17, Yoshua 1. Imeelezwa, ukijua muundo wa Agano la Kale katika orodha ya Kiebrania, tuna sheria, manabii, na maandishi. Na sheria inaishia katika Kumbukumbu la Torati 17 kwa onyo hili. Na kisha manabii huanza na Yoshua, Yoshua, Yuda, Samweli, Wafalme, na kisha Isaya, Yeremia, Ezekieli, Danieli, au Ezekieli katika 12.</w:t>
      </w:r>
    </w:p>
    <w:p w14:paraId="787217C6" w14:textId="77777777" w:rsidR="00D72B5C" w:rsidRPr="006872CC" w:rsidRDefault="00D72B5C">
      <w:pPr>
        <w:rPr>
          <w:sz w:val="26"/>
          <w:szCs w:val="26"/>
        </w:rPr>
      </w:pPr>
    </w:p>
    <w:p w14:paraId="4C06FD64" w14:textId="4CFF88D1"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Na sehemu ya orodha ya vitabu vya Kiebrania inayoanza na manabii inaanza na Yoshua 1. Na hii pia, ufunguo wa mafanikio umejikita katika neno la Mungu. Na kisha maandishi huanza na kitabu cha Zaburi. Na vitabu mbalimbali katika sehemu iliyobaki ya sehemu hiyo ya tatu.</w:t>
      </w:r>
    </w:p>
    <w:p w14:paraId="4333C5E9" w14:textId="77777777" w:rsidR="00D72B5C" w:rsidRPr="006872CC" w:rsidRDefault="00D72B5C">
      <w:pPr>
        <w:rPr>
          <w:sz w:val="26"/>
          <w:szCs w:val="26"/>
        </w:rPr>
      </w:pPr>
    </w:p>
    <w:p w14:paraId="343C5AA8" w14:textId="7C27277C"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Lakini kitabu cha Zaburi kinaanza kwa njia inayofanana sana, kwa tofauti ya mtu mcha Mungu dhidi ya mtu mwovu. Ufunguo wa mtu mcha Mungu kwa mafanikio kwake ni kutotembea katika njia za wenye dhambi na kadhalika, bali furaha yake iko katika sheria ya Bwana, Zaburi 1, mstari wa 2. Na juu ya sheria yake, anatafakari mchana na usiku. Maneno hayo ni karibu sawa na maneno hapa katika Yoshua.</w:t>
      </w:r>
    </w:p>
    <w:p w14:paraId="0A6E9ECC" w14:textId="77777777" w:rsidR="00D72B5C" w:rsidRPr="006872CC" w:rsidRDefault="00D72B5C">
      <w:pPr>
        <w:rPr>
          <w:sz w:val="26"/>
          <w:szCs w:val="26"/>
        </w:rPr>
      </w:pPr>
    </w:p>
    <w:p w14:paraId="50CEC1B0" w14:textId="18111EF8" w:rsidR="00D72B5C" w:rsidRPr="006872CC" w:rsidRDefault="00DC3608">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Kwa hivyo, sehemu tatu za orodha ya Kiebrania pia zinatuambia kuhusu ufunguo huu wa mafanikio, ambao ni uchunguzi wa kuvutia. Sio uchunguzi wangu, lakini nadhani ni wa busara. Huyu ni Dkt. David Howard katika mafundisho yake kuhusu vitabu vya Yoshua hadi Ruthu.</w:t>
      </w:r>
    </w:p>
    <w:p w14:paraId="26E96504" w14:textId="77777777" w:rsidR="00D72B5C" w:rsidRPr="006872CC" w:rsidRDefault="00D72B5C">
      <w:pPr>
        <w:rPr>
          <w:sz w:val="26"/>
          <w:szCs w:val="26"/>
        </w:rPr>
      </w:pPr>
    </w:p>
    <w:p w14:paraId="31C88755" w14:textId="77777777" w:rsidR="00DC3608" w:rsidRPr="006872CC" w:rsidRDefault="00DC3608" w:rsidP="00DC3608">
      <w:pPr xmlns:w="http://schemas.openxmlformats.org/wordprocessingml/2006/main">
        <w:rPr>
          <w:rFonts w:ascii="Calibri" w:eastAsia="Calibri" w:hAnsi="Calibri" w:cs="Calibri"/>
          <w:sz w:val="26"/>
          <w:szCs w:val="26"/>
        </w:rPr>
      </w:pPr>
      <w:r xmlns:w="http://schemas.openxmlformats.org/wordprocessingml/2006/main" w:rsidRPr="006872CC">
        <w:rPr>
          <w:rFonts w:ascii="Calibri" w:eastAsia="Calibri" w:hAnsi="Calibri" w:cs="Calibri"/>
          <w:sz w:val="26"/>
          <w:szCs w:val="26"/>
        </w:rPr>
        <w:t xml:space="preserve">Huyu ni Dkt. David Howard katika mafundisho yake kuhusu vitabu vya Yoshua kupitia Ruthu. Hii ni kipindi cha 12, Kumbukumbu la Torati 17, na Yoshua, Excursus.</w:t>
      </w:r>
    </w:p>
    <w:p w14:paraId="62D50964" w14:textId="5175DDBD" w:rsidR="00D72B5C" w:rsidRPr="006872CC" w:rsidRDefault="00D72B5C" w:rsidP="00DC3608">
      <w:pPr>
        <w:rPr>
          <w:sz w:val="26"/>
          <w:szCs w:val="26"/>
        </w:rPr>
      </w:pPr>
    </w:p>
    <w:sectPr w:rsidR="00D72B5C" w:rsidRPr="006872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05A4" w14:textId="77777777" w:rsidR="00DA38A7" w:rsidRDefault="00DA38A7" w:rsidP="006872CC">
      <w:r>
        <w:separator/>
      </w:r>
    </w:p>
  </w:endnote>
  <w:endnote w:type="continuationSeparator" w:id="0">
    <w:p w14:paraId="35BE065D" w14:textId="77777777" w:rsidR="00DA38A7" w:rsidRDefault="00DA38A7" w:rsidP="0068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2D55" w14:textId="77777777" w:rsidR="00DA38A7" w:rsidRDefault="00DA38A7" w:rsidP="006872CC">
      <w:r>
        <w:separator/>
      </w:r>
    </w:p>
  </w:footnote>
  <w:footnote w:type="continuationSeparator" w:id="0">
    <w:p w14:paraId="34868D72" w14:textId="77777777" w:rsidR="00DA38A7" w:rsidRDefault="00DA38A7" w:rsidP="0068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708194"/>
      <w:docPartObj>
        <w:docPartGallery w:val="Page Numbers (Top of Page)"/>
        <w:docPartUnique/>
      </w:docPartObj>
    </w:sdtPr>
    <w:sdtEndPr>
      <w:rPr>
        <w:noProof/>
      </w:rPr>
    </w:sdtEndPr>
    <w:sdtContent>
      <w:p w14:paraId="49731E49" w14:textId="7B3B0BC6" w:rsidR="006872CC" w:rsidRDefault="006872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70FA8" w14:textId="77777777" w:rsidR="006872CC" w:rsidRDefault="00687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033AC"/>
    <w:multiLevelType w:val="hybridMultilevel"/>
    <w:tmpl w:val="F58A6EEA"/>
    <w:lvl w:ilvl="0" w:tplc="98BE3A76">
      <w:start w:val="1"/>
      <w:numFmt w:val="bullet"/>
      <w:lvlText w:val="●"/>
      <w:lvlJc w:val="left"/>
      <w:pPr>
        <w:ind w:left="720" w:hanging="360"/>
      </w:pPr>
    </w:lvl>
    <w:lvl w:ilvl="1" w:tplc="33803342">
      <w:start w:val="1"/>
      <w:numFmt w:val="bullet"/>
      <w:lvlText w:val="○"/>
      <w:lvlJc w:val="left"/>
      <w:pPr>
        <w:ind w:left="1440" w:hanging="360"/>
      </w:pPr>
    </w:lvl>
    <w:lvl w:ilvl="2" w:tplc="ECF4054E">
      <w:start w:val="1"/>
      <w:numFmt w:val="bullet"/>
      <w:lvlText w:val="■"/>
      <w:lvlJc w:val="left"/>
      <w:pPr>
        <w:ind w:left="2160" w:hanging="360"/>
      </w:pPr>
    </w:lvl>
    <w:lvl w:ilvl="3" w:tplc="E2568E90">
      <w:start w:val="1"/>
      <w:numFmt w:val="bullet"/>
      <w:lvlText w:val="●"/>
      <w:lvlJc w:val="left"/>
      <w:pPr>
        <w:ind w:left="2880" w:hanging="360"/>
      </w:pPr>
    </w:lvl>
    <w:lvl w:ilvl="4" w:tplc="90046F04">
      <w:start w:val="1"/>
      <w:numFmt w:val="bullet"/>
      <w:lvlText w:val="○"/>
      <w:lvlJc w:val="left"/>
      <w:pPr>
        <w:ind w:left="3600" w:hanging="360"/>
      </w:pPr>
    </w:lvl>
    <w:lvl w:ilvl="5" w:tplc="75DAB036">
      <w:start w:val="1"/>
      <w:numFmt w:val="bullet"/>
      <w:lvlText w:val="■"/>
      <w:lvlJc w:val="left"/>
      <w:pPr>
        <w:ind w:left="4320" w:hanging="360"/>
      </w:pPr>
    </w:lvl>
    <w:lvl w:ilvl="6" w:tplc="7AF0CCB8">
      <w:start w:val="1"/>
      <w:numFmt w:val="bullet"/>
      <w:lvlText w:val="●"/>
      <w:lvlJc w:val="left"/>
      <w:pPr>
        <w:ind w:left="5040" w:hanging="360"/>
      </w:pPr>
    </w:lvl>
    <w:lvl w:ilvl="7" w:tplc="42AAF9A2">
      <w:start w:val="1"/>
      <w:numFmt w:val="bullet"/>
      <w:lvlText w:val="●"/>
      <w:lvlJc w:val="left"/>
      <w:pPr>
        <w:ind w:left="5760" w:hanging="360"/>
      </w:pPr>
    </w:lvl>
    <w:lvl w:ilvl="8" w:tplc="7A6286C4">
      <w:start w:val="1"/>
      <w:numFmt w:val="bullet"/>
      <w:lvlText w:val="●"/>
      <w:lvlJc w:val="left"/>
      <w:pPr>
        <w:ind w:left="6480" w:hanging="360"/>
      </w:pPr>
    </w:lvl>
  </w:abstractNum>
  <w:num w:numId="1" w16cid:durableId="1852836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5C"/>
    <w:rsid w:val="002555F3"/>
    <w:rsid w:val="006872CC"/>
    <w:rsid w:val="00D72B5C"/>
    <w:rsid w:val="00DA38A7"/>
    <w:rsid w:val="00DC3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7CF0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72CC"/>
    <w:pPr>
      <w:tabs>
        <w:tab w:val="center" w:pos="4680"/>
        <w:tab w:val="right" w:pos="9360"/>
      </w:tabs>
    </w:pPr>
  </w:style>
  <w:style w:type="character" w:customStyle="1" w:styleId="HeaderChar">
    <w:name w:val="Header Char"/>
    <w:basedOn w:val="DefaultParagraphFont"/>
    <w:link w:val="Header"/>
    <w:uiPriority w:val="99"/>
    <w:rsid w:val="006872CC"/>
  </w:style>
  <w:style w:type="paragraph" w:styleId="Footer">
    <w:name w:val="footer"/>
    <w:basedOn w:val="Normal"/>
    <w:link w:val="FooterChar"/>
    <w:uiPriority w:val="99"/>
    <w:unhideWhenUsed/>
    <w:rsid w:val="006872CC"/>
    <w:pPr>
      <w:tabs>
        <w:tab w:val="center" w:pos="4680"/>
        <w:tab w:val="right" w:pos="9360"/>
      </w:tabs>
    </w:pPr>
  </w:style>
  <w:style w:type="character" w:customStyle="1" w:styleId="FooterChar">
    <w:name w:val="Footer Char"/>
    <w:basedOn w:val="DefaultParagraphFont"/>
    <w:link w:val="Footer"/>
    <w:uiPriority w:val="99"/>
    <w:rsid w:val="0068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922</Words>
  <Characters>3866</Characters>
  <Application>Microsoft Office Word</Application>
  <DocSecurity>0</DocSecurity>
  <Lines>84</Lines>
  <Paragraphs>20</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Session12 Covenant</dc:title>
  <dc:creator>TurboScribe.ai</dc:creator>
  <cp:lastModifiedBy>Ted Hildebrandt</cp:lastModifiedBy>
  <cp:revision>6</cp:revision>
  <dcterms:created xsi:type="dcterms:W3CDTF">2024-02-04T20:10:00Z</dcterms:created>
  <dcterms:modified xsi:type="dcterms:W3CDTF">2024-02-29T17:15:00Z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88c7f350891b36133c445a10d8f405ed3e06393707effd398d862770c0141b81</vt:lpwstr>
  </property>
</Properties>
</file>