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2061" w14:textId="77777777" w:rsidR="002E1018" w:rsidRDefault="00745CDD">
      <w:pPr>
        <w:bidi w:val="0"/>
        <w:spacing w:after="584"/>
        <w:ind w:left="10" w:right="1" w:hanging="10"/>
      </w:pPr>
      <w:r>
        <w:rPr>
          <w:rFonts w:ascii="Noto Sans JP" w:eastAsia="Noto Sans JP" w:hAnsi="Noto Sans JP" w:cs="Noto Sans JP"/>
          <w:sz w:val="19"/>
        </w:rPr>
        <w:t>۱</w:t>
      </w:r>
    </w:p>
    <w:p w14:paraId="738509E5" w14:textId="77777777" w:rsidR="002E1018" w:rsidRDefault="00745CDD">
      <w:pPr>
        <w:spacing w:after="455"/>
        <w:ind w:right="3406"/>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۰</w:t>
      </w:r>
      <w:r>
        <w:rPr>
          <w:rFonts w:ascii="Noto Sans JP" w:eastAsia="Noto Sans JP" w:hAnsi="Noto Sans JP" w:cs="Noto Sans JP"/>
          <w:sz w:val="24"/>
          <w:rtl/>
        </w:rPr>
        <w:t>مقدمه</w:t>
      </w:r>
    </w:p>
    <w:p w14:paraId="51D97C51" w14:textId="77777777" w:rsidR="002E1018" w:rsidRDefault="00745CDD">
      <w:pPr>
        <w:spacing w:after="435"/>
        <w:ind w:right="2657"/>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1F831F72" w14:textId="77777777" w:rsidR="002E1018" w:rsidRDefault="00745CDD">
      <w:pPr>
        <w:spacing w:after="662" w:line="367" w:lineRule="auto"/>
        <w:ind w:left="18" w:right="1275" w:hanging="8"/>
      </w:pPr>
      <w:r>
        <w:rPr>
          <w:rFonts w:ascii="Noto Sans JP" w:eastAsia="Noto Sans JP" w:hAnsi="Noto Sans JP" w:cs="Noto Sans JP"/>
          <w:sz w:val="14"/>
          <w:szCs w:val="14"/>
          <w:rtl/>
        </w:rPr>
        <w:t>من دکتر باب چیشولم هستم در حال تدریس در مورد اول و دوم سموئیل. این جلسه  ،</w:t>
      </w:r>
      <w:r>
        <w:rPr>
          <w:rFonts w:ascii="Noto Sans JP" w:eastAsia="Noto Sans JP" w:hAnsi="Noto Sans JP" w:cs="Noto Sans JP"/>
          <w:sz w:val="14"/>
          <w:szCs w:val="14"/>
        </w:rPr>
        <w:t>0</w:t>
      </w:r>
      <w:r>
        <w:rPr>
          <w:rFonts w:ascii="Noto Sans JP" w:eastAsia="Noto Sans JP" w:hAnsi="Noto Sans JP" w:cs="Noto Sans JP"/>
          <w:sz w:val="14"/>
          <w:szCs w:val="14"/>
          <w:rtl/>
        </w:rPr>
        <w:t>مقدمهای بر اول و دوم سموئیل است.</w:t>
      </w:r>
    </w:p>
    <w:p w14:paraId="045A2119" w14:textId="77777777" w:rsidR="002E1018" w:rsidRDefault="00745CDD">
      <w:pPr>
        <w:spacing w:after="615" w:line="367" w:lineRule="auto"/>
        <w:ind w:left="18" w:right="101" w:hanging="8"/>
      </w:pPr>
      <w:r>
        <w:rPr>
          <w:rFonts w:ascii="Noto Sans JP" w:eastAsia="Noto Sans JP" w:hAnsi="Noto Sans JP" w:cs="Noto Sans JP"/>
          <w:sz w:val="14"/>
          <w:szCs w:val="14"/>
          <w:rtl/>
        </w:rPr>
        <w:t>قبل از اینکه مطالعه فصل به فصل کتابهای اول و دوم سموئیل را شرو</w:t>
      </w:r>
      <w:r>
        <w:rPr>
          <w:rFonts w:ascii="Noto Sans JP" w:eastAsia="Noto Sans JP" w:hAnsi="Noto Sans JP" w:cs="Noto Sans JP"/>
          <w:sz w:val="14"/>
          <w:szCs w:val="14"/>
          <w:rtl/>
        </w:rPr>
        <w:t>ع کنیم، باید خودمان را با کتاب آشنا کنیم تا بدانیم چه انتظاری باید داشته باشیم، کمی مرور کلی داشته باشیم و در مورد پیشینه کتاب صحبت کنیم.</w:t>
      </w:r>
    </w:p>
    <w:p w14:paraId="10B476E7" w14:textId="77777777" w:rsidR="002E1018" w:rsidRDefault="00745CDD">
      <w:pPr>
        <w:spacing w:after="87"/>
        <w:ind w:left="158" w:right="28" w:hanging="10"/>
        <w:jc w:val="left"/>
      </w:pPr>
      <w:r>
        <w:rPr>
          <w:rFonts w:ascii="Noto Sans JP" w:eastAsia="Noto Sans JP" w:hAnsi="Noto Sans JP" w:cs="Noto Sans JP"/>
          <w:sz w:val="14"/>
          <w:szCs w:val="14"/>
          <w:rtl/>
        </w:rPr>
        <w:t>وقتی کتاب مقدس انگلیسی خود را باز میکنید، کتابهای سموئیل را در اصطلاح ... مییابید.</w:t>
      </w:r>
    </w:p>
    <w:p w14:paraId="764245F2" w14:textId="77777777" w:rsidR="002E1018" w:rsidRDefault="00745CDD">
      <w:pPr>
        <w:spacing w:after="932" w:line="367" w:lineRule="auto"/>
        <w:ind w:left="18" w:right="40" w:hanging="8"/>
      </w:pPr>
      <w:r>
        <w:rPr>
          <w:rFonts w:ascii="Noto Sans JP" w:eastAsia="Noto Sans JP" w:hAnsi="Noto Sans JP" w:cs="Noto Sans JP"/>
          <w:sz w:val="14"/>
          <w:szCs w:val="14"/>
          <w:rtl/>
        </w:rPr>
        <w:t>کتابهای تاریخی. ما اسفار پنجگانه و سپس کتابهای تاریخی، یوشع، داوران، روت، اول و دوم سموئیل، اول و دوم پادشاهان، اول و دوم تواریخ، عزرا، نحمیا و استر را داریم. کتابهای سموئیل درست در میان آن تاریخ قرار گرفتهاند.</w:t>
      </w:r>
    </w:p>
    <w:p w14:paraId="6782406F" w14:textId="77777777" w:rsidR="002E1018" w:rsidRDefault="00745CDD">
      <w:pPr>
        <w:spacing w:after="615" w:line="367" w:lineRule="auto"/>
        <w:ind w:left="18" w:right="431" w:hanging="8"/>
      </w:pPr>
      <w:r>
        <w:rPr>
          <w:rFonts w:ascii="Noto Sans JP" w:eastAsia="Noto Sans JP" w:hAnsi="Noto Sans JP" w:cs="Noto Sans JP"/>
          <w:sz w:val="14"/>
          <w:szCs w:val="14"/>
          <w:rtl/>
        </w:rPr>
        <w:t xml:space="preserve">در کتاب مقدس عبری، ترتیب کتابها متفاوت است. کتاب مقدس عبری، که گاهی اوقات تنخ نامیده میشود، سه بخش دارد. تورات، که همان اسفار پنجگانه است، و سپس حرف  </w:t>
      </w:r>
      <w:r>
        <w:rPr>
          <w:rFonts w:ascii="Noto Sans JP" w:eastAsia="Noto Sans JP" w:hAnsi="Noto Sans JP" w:cs="Noto Sans JP"/>
          <w:sz w:val="14"/>
        </w:rPr>
        <w:t>N</w:t>
      </w:r>
      <w:r>
        <w:rPr>
          <w:rFonts w:ascii="Noto Sans JP" w:eastAsia="Noto Sans JP" w:hAnsi="Noto Sans JP" w:cs="Noto Sans JP"/>
          <w:sz w:val="14"/>
          <w:szCs w:val="14"/>
          <w:rtl/>
        </w:rPr>
        <w:t>در تنخ به معنای نوییم، پیامبران، است.</w:t>
      </w:r>
    </w:p>
    <w:p w14:paraId="0AEED558" w14:textId="77777777" w:rsidR="002E1018" w:rsidRDefault="00745CDD">
      <w:pPr>
        <w:spacing w:after="615" w:line="367" w:lineRule="auto"/>
        <w:ind w:left="18" w:right="283" w:hanging="8"/>
      </w:pPr>
      <w:r>
        <w:rPr>
          <w:rFonts w:ascii="Noto Sans JP" w:eastAsia="Noto Sans JP" w:hAnsi="Noto Sans JP" w:cs="Noto Sans JP"/>
          <w:sz w:val="14"/>
          <w:szCs w:val="14"/>
          <w:rtl/>
        </w:rPr>
        <w:t xml:space="preserve">حرف  </w:t>
      </w:r>
      <w:r>
        <w:rPr>
          <w:rFonts w:ascii="Noto Sans JP" w:eastAsia="Noto Sans JP" w:hAnsi="Noto Sans JP" w:cs="Noto Sans JP"/>
          <w:sz w:val="14"/>
        </w:rPr>
        <w:t>K</w:t>
      </w:r>
      <w:r>
        <w:rPr>
          <w:rFonts w:ascii="Noto Sans JP" w:eastAsia="Noto Sans JP" w:hAnsi="Noto Sans JP" w:cs="Noto Sans JP"/>
          <w:sz w:val="14"/>
          <w:szCs w:val="14"/>
          <w:rtl/>
        </w:rPr>
        <w:t>در تنخ به معنای کتوویم یا نوشتهها است. بنابراین، تمام کتابهای عهد عتیق در یکی از این سه بخش قرار میگیرند. پیامبران به پیامبران پیشین و پیامبران پسین تقسیم میشوند.</w:t>
      </w:r>
    </w:p>
    <w:p w14:paraId="077B3D7B" w14:textId="77777777" w:rsidR="002E1018" w:rsidRDefault="00745CDD">
      <w:pPr>
        <w:spacing w:after="615" w:line="367" w:lineRule="auto"/>
        <w:ind w:left="18" w:right="254" w:hanging="8"/>
      </w:pPr>
      <w:r>
        <w:rPr>
          <w:rFonts w:ascii="Noto Sans JP" w:eastAsia="Noto Sans JP" w:hAnsi="Noto Sans JP" w:cs="Noto Sans JP"/>
          <w:sz w:val="14"/>
          <w:szCs w:val="14"/>
          <w:rtl/>
        </w:rPr>
        <w:t>انبیای پیشین شامل یوشع، داوران میشوند، نه روت، سموئیل و پادشاهان. دیگر کتابهای به اصطلاح تاریخی، روت، تواریخ، عزرا، نحمیا و استر در کتوبیم هستند. آنها در نوشتهها هستند.</w:t>
      </w:r>
    </w:p>
    <w:p w14:paraId="1DF2471E" w14:textId="77777777" w:rsidR="002E1018" w:rsidRDefault="00745CDD">
      <w:pPr>
        <w:spacing w:after="932" w:line="369" w:lineRule="auto"/>
        <w:ind w:left="12" w:right="71"/>
        <w:jc w:val="both"/>
      </w:pPr>
      <w:r>
        <w:rPr>
          <w:rFonts w:ascii="Noto Sans JP" w:eastAsia="Noto Sans JP" w:hAnsi="Noto Sans JP" w:cs="Noto Sans JP"/>
          <w:sz w:val="14"/>
          <w:szCs w:val="14"/>
          <w:rtl/>
        </w:rPr>
        <w:t>بنابراین، ترتیب کتابها در کتاب مقدس عبری کمی متفاوت است. بخش مرب</w:t>
      </w:r>
      <w:r>
        <w:rPr>
          <w:rFonts w:ascii="Noto Sans JP" w:eastAsia="Noto Sans JP" w:hAnsi="Noto Sans JP" w:cs="Noto Sans JP"/>
          <w:sz w:val="14"/>
          <w:szCs w:val="14"/>
          <w:rtl/>
        </w:rPr>
        <w:t xml:space="preserve">وط به پیامبران پیشین که تاریخ اسرائیل را از ورود به سرزمین تحت فرمان یوشع تا تبعید به بابل در سال  </w:t>
      </w:r>
      <w:r>
        <w:rPr>
          <w:rFonts w:ascii="Noto Sans JP" w:eastAsia="Noto Sans JP" w:hAnsi="Noto Sans JP" w:cs="Noto Sans JP"/>
          <w:sz w:val="14"/>
          <w:szCs w:val="14"/>
        </w:rPr>
        <w:t>۵۸۶</w:t>
      </w:r>
      <w:r>
        <w:rPr>
          <w:rFonts w:ascii="Noto Sans JP" w:eastAsia="Noto Sans JP" w:hAnsi="Noto Sans JP" w:cs="Noto Sans JP"/>
          <w:sz w:val="14"/>
          <w:szCs w:val="14"/>
          <w:rtl/>
        </w:rPr>
        <w:t>قبل از میلاد روایت میکند، در کتاب یوشع تا پادشاهان پوشش داده شده است. درک این نکته مهم است که نوعی الهیات در آنجا در حال توسعه است.</w:t>
      </w:r>
    </w:p>
    <w:p w14:paraId="729EFC8C" w14:textId="77777777" w:rsidR="002E1018" w:rsidRDefault="00745CDD">
      <w:pPr>
        <w:spacing w:after="935" w:line="367" w:lineRule="auto"/>
        <w:ind w:left="18" w:right="372" w:hanging="8"/>
      </w:pPr>
      <w:r>
        <w:rPr>
          <w:rFonts w:ascii="Noto Sans JP" w:eastAsia="Noto Sans JP" w:hAnsi="Noto Sans JP" w:cs="Noto Sans JP"/>
          <w:sz w:val="14"/>
          <w:szCs w:val="14"/>
          <w:rtl/>
        </w:rPr>
        <w:t>در واقع، محققان گاهی اوقات این را تاریخ تثنیه مینامند. من آن را تاریخ تثنیه مینامم زیرا تاریخ به گونهای که روایت شده، الهیات کتاب تثنیه را منعکس میکند. بنابراین، سموئیل در انبیای پیشین یا کتاب مقدس انگلیسی، یعنی کتب تاریخی، در همین جایگاه قرار دارد.</w:t>
      </w:r>
    </w:p>
    <w:p w14:paraId="584B7EF8" w14:textId="77777777" w:rsidR="002E1018" w:rsidRDefault="00745CDD">
      <w:pPr>
        <w:spacing w:after="615" w:line="367" w:lineRule="auto"/>
        <w:ind w:left="18" w:right="101" w:hanging="8"/>
      </w:pPr>
      <w:r>
        <w:rPr>
          <w:rFonts w:ascii="Noto Sans JP" w:eastAsia="Noto Sans JP" w:hAnsi="Noto Sans JP" w:cs="Noto Sans JP"/>
          <w:sz w:val="14"/>
          <w:szCs w:val="14"/>
          <w:rtl/>
        </w:rPr>
        <w:t>وقایع سموئیل چه زمانی رخ داده است؟ خب، ما میتوانیم با نگاه به سوابق آشوری که به یک خورشیدگرفتگی اشاره میکنند، تاریخ مشخصی را برای تاریخ عهد عتیق تعیین کنیم. دانشمندان میتوانند زمان وقوع این خورشیدگرفتگیها را تعیین کنند. اکنون گاهی اوقات</w:t>
      </w:r>
    </w:p>
    <w:p w14:paraId="6352D086" w14:textId="77777777" w:rsidR="002E1018" w:rsidRDefault="00745CDD">
      <w:pPr>
        <w:bidi w:val="0"/>
        <w:spacing w:after="478"/>
        <w:ind w:left="10" w:right="1" w:hanging="10"/>
      </w:pPr>
      <w:r>
        <w:rPr>
          <w:rFonts w:ascii="Noto Sans JP" w:eastAsia="Noto Sans JP" w:hAnsi="Noto Sans JP" w:cs="Noto Sans JP"/>
          <w:sz w:val="19"/>
        </w:rPr>
        <w:t>۲</w:t>
      </w:r>
    </w:p>
    <w:p w14:paraId="7B169C1D" w14:textId="77777777" w:rsidR="002E1018" w:rsidRDefault="00745CDD">
      <w:pPr>
        <w:spacing w:after="616" w:line="361" w:lineRule="auto"/>
        <w:ind w:left="7" w:right="345" w:hanging="7"/>
      </w:pPr>
      <w:r>
        <w:rPr>
          <w:rFonts w:ascii="Noto Sans JP" w:eastAsia="Noto Sans JP" w:hAnsi="Noto Sans JP" w:cs="Noto Sans JP"/>
          <w:sz w:val="15"/>
          <w:szCs w:val="15"/>
          <w:rtl/>
        </w:rPr>
        <w:t>شما سه یا چهار گزینه دارید که باید با آنها کار کنید، اما محققان توانستهاند مشخص کنند که کدام خورشیدگرفتگی، خورشیدگرفتگی کلیدی است که در اسناد آشوری به آن اشاره شده است تا با تاریخ عهد عتیق هماهنگ شود.</w:t>
      </w:r>
    </w:p>
    <w:p w14:paraId="2D6FF2E8" w14:textId="77777777" w:rsidR="002E1018" w:rsidRDefault="00745CDD">
      <w:pPr>
        <w:spacing w:after="616" w:line="361" w:lineRule="auto"/>
        <w:ind w:left="7" w:right="129" w:hanging="7"/>
      </w:pPr>
      <w:r>
        <w:rPr>
          <w:rFonts w:ascii="Noto Sans JP" w:eastAsia="Noto Sans JP" w:hAnsi="Noto Sans JP" w:cs="Noto Sans JP"/>
          <w:sz w:val="15"/>
          <w:szCs w:val="15"/>
          <w:rtl/>
        </w:rPr>
        <w:t xml:space="preserve">وقتی همه این کارها را در اسناد آشوری انجام میدهیم و سپس مطالب آشوری را با آنچه در عهد عتیق داریم مرتبط میکنیم، میتوانیم این کار را انجام دهیم، زیرا از دو پادشاه اسرائیل، اخاب و یهو، در اسناد آشوری نام برده شده است، میتوانیم تعیین کنیم که سلیمان سلطنت خود را در سال  </w:t>
      </w:r>
      <w:r>
        <w:rPr>
          <w:rFonts w:ascii="Noto Sans JP" w:eastAsia="Noto Sans JP" w:hAnsi="Noto Sans JP" w:cs="Noto Sans JP"/>
          <w:sz w:val="15"/>
          <w:szCs w:val="15"/>
        </w:rPr>
        <w:t>۹۷۰</w:t>
      </w:r>
      <w:r>
        <w:rPr>
          <w:rFonts w:ascii="Noto Sans JP" w:eastAsia="Noto Sans JP" w:hAnsi="Noto Sans JP" w:cs="Noto Sans JP"/>
          <w:sz w:val="15"/>
          <w:szCs w:val="15"/>
          <w:rtl/>
        </w:rPr>
        <w:t xml:space="preserve">قبل از میلاد آغاز کرد. میدانیم که داوود  </w:t>
      </w:r>
      <w:r>
        <w:rPr>
          <w:rFonts w:ascii="Noto Sans JP" w:eastAsia="Noto Sans JP" w:hAnsi="Noto Sans JP" w:cs="Noto Sans JP"/>
          <w:sz w:val="15"/>
          <w:szCs w:val="15"/>
        </w:rPr>
        <w:t>۴۰</w:t>
      </w:r>
      <w:r>
        <w:rPr>
          <w:rFonts w:ascii="Noto Sans JP" w:eastAsia="Noto Sans JP" w:hAnsi="Noto Sans JP" w:cs="Noto Sans JP"/>
          <w:sz w:val="15"/>
          <w:szCs w:val="15"/>
          <w:rtl/>
        </w:rPr>
        <w:t xml:space="preserve">سال سلطنت کرد، بنابراین سلطنت داوود در سال  </w:t>
      </w:r>
      <w:r>
        <w:rPr>
          <w:rFonts w:ascii="Noto Sans JP" w:eastAsia="Noto Sans JP" w:hAnsi="Noto Sans JP" w:cs="Noto Sans JP"/>
          <w:sz w:val="15"/>
          <w:szCs w:val="15"/>
        </w:rPr>
        <w:t>۱۰۱۰</w:t>
      </w:r>
      <w:r>
        <w:rPr>
          <w:rFonts w:ascii="Noto Sans JP" w:eastAsia="Noto Sans JP" w:hAnsi="Noto Sans JP" w:cs="Noto Sans JP"/>
          <w:sz w:val="15"/>
          <w:szCs w:val="15"/>
          <w:rtl/>
        </w:rPr>
        <w:t xml:space="preserve">قبل از میلاد آغاز شد. بر اساس یک متن از عهد جدید، میتوانیم تعیین کنیم که سلطنت شائول  </w:t>
      </w:r>
      <w:r>
        <w:rPr>
          <w:rFonts w:ascii="Noto Sans JP" w:eastAsia="Noto Sans JP" w:hAnsi="Noto Sans JP" w:cs="Noto Sans JP"/>
          <w:sz w:val="15"/>
          <w:szCs w:val="15"/>
        </w:rPr>
        <w:t>۴۰</w:t>
      </w:r>
      <w:r>
        <w:rPr>
          <w:rFonts w:ascii="Noto Sans JP" w:eastAsia="Noto Sans JP" w:hAnsi="Noto Sans JP" w:cs="Noto Sans JP"/>
          <w:sz w:val="15"/>
          <w:szCs w:val="15"/>
          <w:rtl/>
        </w:rPr>
        <w:t>سال بوده است، و بنابراین شائول سلطنت خود را آغاز کرد.</w:t>
      </w:r>
    </w:p>
    <w:p w14:paraId="3AC67730" w14:textId="77777777" w:rsidR="002E1018" w:rsidRDefault="00745CDD">
      <w:pPr>
        <w:spacing w:after="389"/>
        <w:ind w:left="209"/>
        <w:jc w:val="left"/>
      </w:pPr>
      <w:r>
        <w:rPr>
          <w:rFonts w:ascii="Noto Sans JP" w:eastAsia="Noto Sans JP" w:hAnsi="Noto Sans JP" w:cs="Noto Sans JP"/>
          <w:sz w:val="15"/>
          <w:szCs w:val="15"/>
          <w:rtl/>
        </w:rPr>
        <w:t xml:space="preserve">سلطنت او حدود  </w:t>
      </w:r>
      <w:r>
        <w:rPr>
          <w:rFonts w:ascii="Noto Sans JP" w:eastAsia="Noto Sans JP" w:hAnsi="Noto Sans JP" w:cs="Noto Sans JP"/>
          <w:sz w:val="15"/>
          <w:szCs w:val="15"/>
        </w:rPr>
        <w:t>۱۰۵۰</w:t>
      </w:r>
      <w:r>
        <w:rPr>
          <w:rFonts w:ascii="Noto Sans JP" w:eastAsia="Noto Sans JP" w:hAnsi="Noto Sans JP" w:cs="Noto Sans JP"/>
          <w:sz w:val="15"/>
          <w:szCs w:val="15"/>
          <w:rtl/>
        </w:rPr>
        <w:t>پیش از میلاد.</w:t>
      </w:r>
    </w:p>
    <w:p w14:paraId="6AD73C29" w14:textId="77777777" w:rsidR="002E1018" w:rsidRDefault="00745CDD">
      <w:pPr>
        <w:spacing w:after="616" w:line="361" w:lineRule="auto"/>
        <w:ind w:left="7" w:right="3" w:hanging="7"/>
      </w:pPr>
      <w:r>
        <w:rPr>
          <w:rFonts w:ascii="Noto Sans JP" w:eastAsia="Noto Sans JP" w:hAnsi="Noto Sans JP" w:cs="Noto Sans JP"/>
          <w:sz w:val="15"/>
          <w:szCs w:val="15"/>
          <w:rtl/>
        </w:rPr>
        <w:t xml:space="preserve">البته، در کتابهای سموئیل، ما قبل از آن شروع میکنیم. در فصلهای اولیه سموئیل، </w:t>
      </w:r>
      <w:r>
        <w:rPr>
          <w:rFonts w:ascii="Noto Sans JP" w:eastAsia="Noto Sans JP" w:hAnsi="Noto Sans JP" w:cs="Noto Sans JP"/>
          <w:sz w:val="15"/>
          <w:szCs w:val="15"/>
          <w:rtl/>
        </w:rPr>
        <w:t xml:space="preserve">هنوز پادشاهی وجود ندارد و ما در دوره داوران هستیم. بنابراین، مطمئن نیستیم که این تعداد سال را پوشش میدهد، اما قبل از سال  </w:t>
      </w:r>
      <w:r>
        <w:rPr>
          <w:rFonts w:ascii="Noto Sans JP" w:eastAsia="Noto Sans JP" w:hAnsi="Noto Sans JP" w:cs="Noto Sans JP"/>
          <w:sz w:val="15"/>
          <w:szCs w:val="15"/>
        </w:rPr>
        <w:t>۱۰۵۰</w:t>
      </w:r>
      <w:r>
        <w:rPr>
          <w:rFonts w:ascii="Noto Sans JP" w:eastAsia="Noto Sans JP" w:hAnsi="Noto Sans JP" w:cs="Noto Sans JP"/>
          <w:sz w:val="15"/>
          <w:szCs w:val="15"/>
          <w:rtl/>
        </w:rPr>
        <w:t>است و سپس داستان درست در اواخر دوران داوود، قبل از پادشاه شدن سلیمان در سال  ،</w:t>
      </w:r>
      <w:r>
        <w:rPr>
          <w:rFonts w:ascii="Noto Sans JP" w:eastAsia="Noto Sans JP" w:hAnsi="Noto Sans JP" w:cs="Noto Sans JP"/>
          <w:sz w:val="15"/>
          <w:szCs w:val="15"/>
        </w:rPr>
        <w:t>۹۷۰</w:t>
      </w:r>
      <w:r>
        <w:rPr>
          <w:rFonts w:ascii="Noto Sans JP" w:eastAsia="Noto Sans JP" w:hAnsi="Noto Sans JP" w:cs="Noto Sans JP"/>
          <w:sz w:val="15"/>
          <w:szCs w:val="15"/>
          <w:rtl/>
        </w:rPr>
        <w:t>به پایان میرسد.</w:t>
      </w:r>
    </w:p>
    <w:p w14:paraId="5E2BD4EC" w14:textId="77777777" w:rsidR="002E1018" w:rsidRDefault="00745CDD">
      <w:pPr>
        <w:spacing w:after="935" w:line="361" w:lineRule="auto"/>
        <w:ind w:left="7" w:right="339" w:hanging="7"/>
      </w:pPr>
      <w:r>
        <w:rPr>
          <w:rFonts w:ascii="Noto Sans JP" w:eastAsia="Noto Sans JP" w:hAnsi="Noto Sans JP" w:cs="Noto Sans JP"/>
          <w:sz w:val="15"/>
          <w:szCs w:val="15"/>
          <w:rtl/>
        </w:rPr>
        <w:t>بنابراین، ما حدود یک دوره صد سال</w:t>
      </w:r>
      <w:r>
        <w:rPr>
          <w:rFonts w:ascii="Noto Sans JP" w:eastAsia="Noto Sans JP" w:hAnsi="Noto Sans JP" w:cs="Noto Sans JP"/>
          <w:sz w:val="15"/>
          <w:szCs w:val="15"/>
          <w:rtl/>
        </w:rPr>
        <w:t>ه را در کتابهای سموئیل پوشش میدهیم. اول و دوم سموئیل در هسته روایت کتاب مقدس از تاریخ اسرائیل قرار دارند. اگر به یاد داشته باشید، کتاب داوران با این نکته در خاتمه خود به پایان میرسد که اوضاع در اسرائیل بد بوده است.</w:t>
      </w:r>
    </w:p>
    <w:p w14:paraId="52944E74" w14:textId="77777777" w:rsidR="002E1018" w:rsidRDefault="00745CDD">
      <w:pPr>
        <w:spacing w:after="616" w:line="361" w:lineRule="auto"/>
        <w:ind w:left="7" w:right="3" w:hanging="7"/>
      </w:pPr>
      <w:r>
        <w:rPr>
          <w:rFonts w:ascii="Noto Sans JP" w:eastAsia="Noto Sans JP" w:hAnsi="Noto Sans JP" w:cs="Noto Sans JP"/>
          <w:sz w:val="15"/>
          <w:szCs w:val="15"/>
          <w:rtl/>
        </w:rPr>
        <w:t xml:space="preserve">هر کسی کاری را که از نظر خودش درست بود انجام میداد، زیرا اسرائیل پادشاهی نداشت. بنابراین این احساس وجود دارد که اگر اسرائیل فقط یک پادشاه داشت، اوضاع بهتر میشد، اما هر پادشاهی این کار را نخواهد کرد. من فکر میکنم داوران در مورد پادشاه ایدهآلی که در تثنیه  </w:t>
      </w:r>
      <w:r>
        <w:rPr>
          <w:rFonts w:ascii="Noto Sans JP" w:eastAsia="Noto Sans JP" w:hAnsi="Noto Sans JP" w:cs="Noto Sans JP"/>
          <w:sz w:val="15"/>
          <w:szCs w:val="15"/>
        </w:rPr>
        <w:t>۱۷</w:t>
      </w:r>
      <w:r>
        <w:rPr>
          <w:rFonts w:ascii="Noto Sans JP" w:eastAsia="Noto Sans JP" w:hAnsi="Noto Sans JP" w:cs="Noto Sans JP"/>
          <w:sz w:val="15"/>
          <w:szCs w:val="15"/>
          <w:rtl/>
        </w:rPr>
        <w:t>توصیف شده است صحبت میکند، کسی که مردم را از نظر معنوی رهبری میکند و همچنین به عنوان یک پادشاه خدمت میکند.</w:t>
      </w:r>
    </w:p>
    <w:p w14:paraId="1E92A77D" w14:textId="77777777" w:rsidR="002E1018" w:rsidRDefault="00745CDD">
      <w:pPr>
        <w:spacing w:after="89"/>
        <w:ind w:left="7" w:right="3" w:hanging="7"/>
      </w:pPr>
      <w:r>
        <w:rPr>
          <w:rFonts w:ascii="Noto Sans JP" w:eastAsia="Noto Sans JP" w:hAnsi="Noto Sans JP" w:cs="Noto Sans JP"/>
          <w:sz w:val="15"/>
          <w:szCs w:val="15"/>
          <w:rtl/>
        </w:rPr>
        <w:t xml:space="preserve">بنابراین، داوران با این امید، این انتظار، که اسرائیل یک پادشاه خواهد داشت، یک پادشاه ایدهآل همانطور که در تثنیه توصیف شده است، به پایان میرسد. </w:t>
      </w:r>
    </w:p>
    <w:p w14:paraId="7B3016BC" w14:textId="77777777" w:rsidR="002E1018" w:rsidRDefault="00745CDD">
      <w:pPr>
        <w:spacing w:after="1276" w:line="361" w:lineRule="auto"/>
        <w:ind w:left="10" w:hanging="10"/>
        <w:jc w:val="center"/>
      </w:pPr>
      <w:r>
        <w:rPr>
          <w:rFonts w:ascii="Noto Sans JP" w:eastAsia="Noto Sans JP" w:hAnsi="Noto Sans JP" w:cs="Noto Sans JP"/>
          <w:sz w:val="15"/>
          <w:szCs w:val="15"/>
          <w:rtl/>
        </w:rPr>
        <w:t>حال به یاد داشته باشید، کتاب روت در انبیای پیشین نیست، و اگر در کتاب مقدس انگلیسی، کتاب روت در مورد شجرهنامه داوود صحبت میکند، بنابراین شما را برای ورود داوود به داستان سموئیل آماده میکند. اما در کتاب مقدس عبری، روت آنجا نیست، بنابراین شما مستقیماً از داوران به سموئیل میروید.</w:t>
      </w:r>
    </w:p>
    <w:p w14:paraId="7EE53091" w14:textId="77777777" w:rsidR="002E1018" w:rsidRDefault="00745CDD">
      <w:pPr>
        <w:spacing w:after="935" w:line="361" w:lineRule="auto"/>
        <w:ind w:left="10" w:hanging="10"/>
        <w:jc w:val="center"/>
      </w:pPr>
      <w:r>
        <w:rPr>
          <w:rFonts w:ascii="Noto Sans JP" w:eastAsia="Noto Sans JP" w:hAnsi="Noto Sans JP" w:cs="Noto Sans JP"/>
          <w:sz w:val="15"/>
          <w:szCs w:val="15"/>
          <w:rtl/>
        </w:rPr>
        <w:t>و البته، در داستان سموئیل، ظاهراً مشکل با دادن پادشاهی توسط خداوند به اسرائیل حل میشود. اما خیلی زود متوجه میشویم که هر پادشاهی مناسب نیست، زیرا شائول در واقع از بد به بدتر میرود و در مقام پادشاه شکست میخورد. و در نهایت، خداوند داوود را، مردی مطابق میل خود، به ارمغان میآورد.</w:t>
      </w:r>
    </w:p>
    <w:p w14:paraId="398517B2" w14:textId="77777777" w:rsidR="002E1018" w:rsidRDefault="00745CDD">
      <w:pPr>
        <w:spacing w:after="616" w:line="361" w:lineRule="auto"/>
        <w:ind w:left="7" w:right="159" w:hanging="7"/>
      </w:pPr>
      <w:r>
        <w:rPr>
          <w:rFonts w:ascii="Noto Sans JP" w:eastAsia="Noto Sans JP" w:hAnsi="Noto Sans JP" w:cs="Noto Sans JP"/>
          <w:sz w:val="15"/>
          <w:szCs w:val="15"/>
          <w:rtl/>
        </w:rPr>
        <w:t xml:space="preserve">به نظر میرسد که با پادشاه شدن داوود، اوضاع خوب پیش میرود، اما داوود نیز به عنوان یک پادشاه شکست میخورد و داستان او از بسیاری جهات به یک تراژدی ختم میشود. اما در طول مسیر، خداوند در دوم سموئیل  </w:t>
      </w:r>
      <w:r>
        <w:rPr>
          <w:rFonts w:ascii="Noto Sans JP" w:eastAsia="Noto Sans JP" w:hAnsi="Noto Sans JP" w:cs="Noto Sans JP"/>
          <w:sz w:val="15"/>
          <w:szCs w:val="15"/>
        </w:rPr>
        <w:t>۷</w:t>
      </w:r>
      <w:r>
        <w:rPr>
          <w:rFonts w:ascii="Noto Sans JP" w:eastAsia="Noto Sans JP" w:hAnsi="Noto Sans JP" w:cs="Noto Sans JP"/>
          <w:sz w:val="15"/>
          <w:szCs w:val="15"/>
          <w:rtl/>
        </w:rPr>
        <w:t>عهدی غیرقابل فسخ با داوود میبندد که او را علیرغم گناه بزرگش حفظ میکند. اما با پایان یافتن دوم سموئیل، میتوانیم با اطمینان به پیش برویم، زیرا میدانیم که خداوند خود را به داوود و سلسله او سپرده است.</w:t>
      </w:r>
    </w:p>
    <w:p w14:paraId="41EAEC98" w14:textId="77777777" w:rsidR="002E1018" w:rsidRDefault="00745CDD">
      <w:pPr>
        <w:bidi w:val="0"/>
        <w:spacing w:after="865"/>
        <w:ind w:right="9"/>
      </w:pPr>
      <w:r>
        <w:rPr>
          <w:rFonts w:ascii="Noto Sans JP" w:eastAsia="Noto Sans JP" w:hAnsi="Noto Sans JP" w:cs="Noto Sans JP"/>
          <w:sz w:val="15"/>
        </w:rPr>
        <w:t>۳</w:t>
      </w:r>
    </w:p>
    <w:p w14:paraId="6C835064" w14:textId="77777777" w:rsidR="002E1018" w:rsidRDefault="00745CDD">
      <w:pPr>
        <w:spacing w:after="1251" w:line="389" w:lineRule="auto"/>
        <w:ind w:left="38" w:right="28" w:hanging="10"/>
        <w:jc w:val="left"/>
      </w:pPr>
      <w:r>
        <w:rPr>
          <w:rFonts w:ascii="Noto Sans JP" w:eastAsia="Noto Sans JP" w:hAnsi="Noto Sans JP" w:cs="Noto Sans JP"/>
          <w:sz w:val="14"/>
          <w:szCs w:val="14"/>
          <w:rtl/>
        </w:rPr>
        <w:t xml:space="preserve">اما در عین حال، ما درک میکنیم که انسانها بسیار بسیار ناقص هستند و بنابراین از خود میپرسیم که در تاریخ اسرائیل چه اتفاقی خواهد افتاد. و البته، در کتاب پادشاهان، متوجه میشویم که اسرائیل رو به زوال میرود تا اینکه سرانجام پادشاهی شمالی، در واقع، پادشاهی تقسیم میشود. قبایل شمالی راه خود را میروند و یهودا منزوی میشود و در نهایت پادشاهی شمالی به تبعید میرود و سپس در نهایت یهودا نیز در سال  </w:t>
      </w:r>
      <w:r>
        <w:rPr>
          <w:rFonts w:ascii="Noto Sans JP" w:eastAsia="Noto Sans JP" w:hAnsi="Noto Sans JP" w:cs="Noto Sans JP"/>
          <w:sz w:val="14"/>
          <w:szCs w:val="14"/>
        </w:rPr>
        <w:t>۵۸۶</w:t>
      </w:r>
      <w:r>
        <w:rPr>
          <w:rFonts w:ascii="Noto Sans JP" w:eastAsia="Noto Sans JP" w:hAnsi="Noto Sans JP" w:cs="Noto Sans JP"/>
          <w:sz w:val="14"/>
          <w:szCs w:val="14"/>
          <w:rtl/>
        </w:rPr>
        <w:t>قبل از میلاد.</w:t>
      </w:r>
    </w:p>
    <w:p w14:paraId="04B00FFB" w14:textId="77777777" w:rsidR="002E1018" w:rsidRDefault="00745CDD">
      <w:pPr>
        <w:spacing w:after="299" w:line="389" w:lineRule="auto"/>
        <w:ind w:left="194" w:right="184" w:hanging="10"/>
        <w:jc w:val="left"/>
      </w:pPr>
      <w:r>
        <w:rPr>
          <w:rFonts w:ascii="Noto Sans JP" w:eastAsia="Noto Sans JP" w:hAnsi="Noto Sans JP" w:cs="Noto Sans JP"/>
          <w:sz w:val="14"/>
          <w:szCs w:val="14"/>
          <w:rtl/>
        </w:rPr>
        <w:t>سه شخصیت اصلی صفحات اول و دوم سموئیل را به خود اختصاص دادهاند. سموئیل نبی، شائول اولین پادشاه اسرائیل، و سپس داوود که جایگزین شائول میشود. دوران حرفهای آنها با هم همپوشانی دارد.</w:t>
      </w:r>
    </w:p>
    <w:p w14:paraId="7161C934" w14:textId="77777777" w:rsidR="002E1018" w:rsidRDefault="00745CDD">
      <w:pPr>
        <w:spacing w:after="141"/>
        <w:ind w:left="176" w:right="28" w:hanging="10"/>
        <w:jc w:val="left"/>
      </w:pPr>
      <w:r>
        <w:rPr>
          <w:rFonts w:ascii="Noto Sans JP" w:eastAsia="Noto Sans JP" w:hAnsi="Noto Sans JP" w:cs="Noto Sans JP"/>
          <w:sz w:val="14"/>
          <w:szCs w:val="14"/>
          <w:rtl/>
        </w:rPr>
        <w:t xml:space="preserve">سموئیل در اول سموئیل  </w:t>
      </w:r>
      <w:r>
        <w:rPr>
          <w:rFonts w:ascii="Noto Sans JP" w:eastAsia="Noto Sans JP" w:hAnsi="Noto Sans JP" w:cs="Noto Sans JP"/>
          <w:sz w:val="14"/>
          <w:szCs w:val="14"/>
        </w:rPr>
        <w:t>۱۶</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بسیار برجسته است. شائول در ا</w:t>
      </w:r>
      <w:r>
        <w:rPr>
          <w:rFonts w:ascii="Noto Sans JP" w:eastAsia="Noto Sans JP" w:hAnsi="Noto Sans JP" w:cs="Noto Sans JP"/>
          <w:sz w:val="14"/>
          <w:szCs w:val="14"/>
          <w:rtl/>
        </w:rPr>
        <w:t xml:space="preserve">ول سموئیل  </w:t>
      </w:r>
      <w:r>
        <w:rPr>
          <w:rFonts w:ascii="Noto Sans JP" w:eastAsia="Noto Sans JP" w:hAnsi="Noto Sans JP" w:cs="Noto Sans JP"/>
          <w:sz w:val="14"/>
          <w:szCs w:val="14"/>
        </w:rPr>
        <w:t>۹</w:t>
      </w:r>
      <w:r>
        <w:rPr>
          <w:rFonts w:ascii="Noto Sans JP" w:eastAsia="Noto Sans JP" w:hAnsi="Noto Sans JP" w:cs="Noto Sans JP"/>
          <w:sz w:val="14"/>
          <w:szCs w:val="14"/>
          <w:rtl/>
        </w:rPr>
        <w:t>وارد صحنه میشود.</w:t>
      </w:r>
    </w:p>
    <w:p w14:paraId="4F70B27F" w14:textId="77777777" w:rsidR="002E1018" w:rsidRDefault="00745CDD">
      <w:pPr>
        <w:spacing w:after="652" w:line="390" w:lineRule="auto"/>
        <w:ind w:left="163"/>
        <w:jc w:val="left"/>
      </w:pPr>
      <w:r>
        <w:rPr>
          <w:rFonts w:ascii="Noto Sans JP" w:eastAsia="Noto Sans JP" w:hAnsi="Noto Sans JP" w:cs="Noto Sans JP"/>
          <w:sz w:val="13"/>
          <w:szCs w:val="13"/>
          <w:rtl/>
        </w:rPr>
        <w:t>او رسماً در آن زمان معرفی میشود، و البته، او در تمام طول کتاب اول سموئیل، یک شخصیت کلیدی در تاریخ است. شائول در پایان کتاب، در اول سموئیل  ،</w:t>
      </w:r>
      <w:r>
        <w:rPr>
          <w:rFonts w:ascii="Noto Sans JP" w:eastAsia="Noto Sans JP" w:hAnsi="Noto Sans JP" w:cs="Noto Sans JP"/>
          <w:sz w:val="13"/>
          <w:szCs w:val="13"/>
        </w:rPr>
        <w:t>۳۱</w:t>
      </w:r>
      <w:r>
        <w:rPr>
          <w:rFonts w:ascii="Noto Sans JP" w:eastAsia="Noto Sans JP" w:hAnsi="Noto Sans JP" w:cs="Noto Sans JP"/>
          <w:sz w:val="13"/>
          <w:szCs w:val="13"/>
          <w:rtl/>
        </w:rPr>
        <w:t>میمیرد.</w:t>
      </w:r>
    </w:p>
    <w:p w14:paraId="317C8D7A" w14:textId="77777777" w:rsidR="002E1018" w:rsidRDefault="00745CDD">
      <w:pPr>
        <w:spacing w:after="979" w:line="367" w:lineRule="auto"/>
        <w:ind w:left="18" w:right="15" w:hanging="8"/>
      </w:pPr>
      <w:r>
        <w:rPr>
          <w:rFonts w:ascii="Noto Sans JP" w:eastAsia="Noto Sans JP" w:hAnsi="Noto Sans JP" w:cs="Noto Sans JP"/>
          <w:sz w:val="14"/>
          <w:szCs w:val="14"/>
          <w:rtl/>
        </w:rPr>
        <w:t xml:space="preserve">داوود در اول سموئیل  </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معرفی میشود. او رسماً در اول سموئیل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معرفی میشود. و البته، داوود تا پایان فصل  </w:t>
      </w:r>
      <w:r>
        <w:rPr>
          <w:rFonts w:ascii="Noto Sans JP" w:eastAsia="Noto Sans JP" w:hAnsi="Noto Sans JP" w:cs="Noto Sans JP"/>
          <w:sz w:val="14"/>
          <w:szCs w:val="14"/>
        </w:rPr>
        <w:t>۲۴</w:t>
      </w:r>
      <w:r>
        <w:rPr>
          <w:rFonts w:ascii="Noto Sans JP" w:eastAsia="Noto Sans JP" w:hAnsi="Noto Sans JP" w:cs="Noto Sans JP"/>
          <w:sz w:val="14"/>
          <w:szCs w:val="14"/>
          <w:rtl/>
        </w:rPr>
        <w:t>کتاب دوم سموئیل، نقطه کانونی داستان است.</w:t>
      </w:r>
    </w:p>
    <w:p w14:paraId="124C44E9" w14:textId="77777777" w:rsidR="002E1018" w:rsidRDefault="00745CDD">
      <w:pPr>
        <w:spacing w:after="616" w:line="389" w:lineRule="auto"/>
        <w:ind w:left="174" w:right="28" w:hanging="10"/>
        <w:jc w:val="left"/>
      </w:pPr>
      <w:r>
        <w:rPr>
          <w:rFonts w:ascii="Noto Sans JP" w:eastAsia="Noto Sans JP" w:hAnsi="Noto Sans JP" w:cs="Noto Sans JP"/>
          <w:sz w:val="14"/>
          <w:szCs w:val="14"/>
          <w:rtl/>
        </w:rPr>
        <w:t>داوود به معنای واقعی کلمه و از نظر تاریخی نقطه کانونی است. دو شخصیت دیگر، سموئیل و شائول، در درجه اول در رابطه با داوود عمل میکنند. سموئیل به عنوان پیامبر برگزیده خداوند، کسی است که شائول و سپس داوود را به عنوان پادشاه مسح میکند.</w:t>
      </w:r>
    </w:p>
    <w:p w14:paraId="12FC4BFB" w14:textId="77777777" w:rsidR="002E1018" w:rsidRDefault="00745CDD">
      <w:pPr>
        <w:spacing w:after="660" w:line="367" w:lineRule="auto"/>
        <w:ind w:left="18" w:right="704" w:hanging="8"/>
      </w:pPr>
      <w:r>
        <w:rPr>
          <w:rFonts w:ascii="Noto Sans JP" w:eastAsia="Noto Sans JP" w:hAnsi="Noto Sans JP" w:cs="Noto Sans JP"/>
          <w:sz w:val="14"/>
          <w:szCs w:val="14"/>
          <w:rtl/>
        </w:rPr>
        <w:t>او به اصطلاح، پادشاهساز است، تحت اقتدار خداوند. شائول پادشاهی است که اسرائیل آرزویش را داشت. نام او، شائول، به معنای خواسته شده است.</w:t>
      </w:r>
    </w:p>
    <w:p w14:paraId="73FB8B89" w14:textId="77777777" w:rsidR="002E1018" w:rsidRDefault="00745CDD">
      <w:pPr>
        <w:spacing w:after="615" w:line="389" w:lineRule="auto"/>
        <w:ind w:left="38" w:right="28" w:hanging="10"/>
        <w:jc w:val="left"/>
      </w:pPr>
      <w:r>
        <w:rPr>
          <w:rFonts w:ascii="Noto Sans JP" w:eastAsia="Noto Sans JP" w:hAnsi="Noto Sans JP" w:cs="Noto Sans JP"/>
          <w:sz w:val="14"/>
          <w:szCs w:val="14"/>
          <w:rtl/>
        </w:rPr>
        <w:t>او همان کسی است که آنها درخواست کرده بودند و شاید لیاقتش را هم داشتند. اما در نهایت، او به یک شخصیت فرعی صرف تبدیل میشود، شخصیتی که در تضاد با داوود قرار میگیرد، داوودی که حداقل در اوج قدرتش، پادشاهی بود که اسرائیل به آن نیاز داشت. همچنین با مرور کتابهای سموئیل مشخص است که راوی اول و دوم سموئیل میخواهد برتری داوود را نسبت به شائول نشان دهد.</w:t>
      </w:r>
    </w:p>
    <w:p w14:paraId="1424FF2F" w14:textId="77777777" w:rsidR="002E1018" w:rsidRDefault="00745CDD">
      <w:pPr>
        <w:spacing w:after="924" w:line="389" w:lineRule="auto"/>
        <w:ind w:left="38" w:right="28" w:hanging="10"/>
        <w:jc w:val="left"/>
      </w:pPr>
      <w:r>
        <w:rPr>
          <w:rFonts w:ascii="Noto Sans JP" w:eastAsia="Noto Sans JP" w:hAnsi="Noto Sans JP" w:cs="Noto Sans JP"/>
          <w:sz w:val="14"/>
          <w:szCs w:val="14"/>
          <w:rtl/>
        </w:rPr>
        <w:t>به یک معنا، ما در اینجا دفاعیهای برای داوود داریم، دفاعی از داوود، نه دفاعیهای برای اعمال او آنطور که اغلب از این کلمه استفاده میکنیم، بلکه دفاعیهای مانند دفاعیات کتاب مقدس که در آن از کتاب مقدس در برابر حملات منتقدان دفاع میکنیم. این دفاعیهای برای داوود است. دفاعی از پادشاهی داوود است.</w:t>
      </w:r>
    </w:p>
    <w:p w14:paraId="6A5E5DA7" w14:textId="77777777" w:rsidR="002E1018" w:rsidRDefault="00745CDD">
      <w:pPr>
        <w:spacing w:after="638" w:line="389" w:lineRule="auto"/>
        <w:ind w:left="38" w:right="28" w:hanging="10"/>
        <w:jc w:val="left"/>
      </w:pPr>
      <w:r>
        <w:rPr>
          <w:rFonts w:ascii="Noto Sans JP" w:eastAsia="Noto Sans JP" w:hAnsi="Noto Sans JP" w:cs="Noto Sans JP"/>
          <w:sz w:val="14"/>
          <w:szCs w:val="14"/>
          <w:rtl/>
        </w:rPr>
        <w:t>این اعتبار او را تثبیت میکند و نشان میدهد که او واقعاً برگزیده خداوند است. از خواندن داستان، میدانیم که همه در تاریخ اسرائیل، حداقل در ابتدا، با این موضوع موافق نبودند. مخالفتهایی با داوود وجود داشت.</w:t>
      </w:r>
    </w:p>
    <w:p w14:paraId="413BB69F" w14:textId="77777777" w:rsidR="002E1018" w:rsidRDefault="00745CDD">
      <w:pPr>
        <w:spacing w:after="87" w:line="389" w:lineRule="auto"/>
        <w:ind w:left="38" w:right="28" w:hanging="10"/>
        <w:jc w:val="left"/>
      </w:pPr>
      <w:r>
        <w:rPr>
          <w:rFonts w:ascii="Noto Sans JP" w:eastAsia="Noto Sans JP" w:hAnsi="Noto Sans JP" w:cs="Noto Sans JP"/>
          <w:sz w:val="14"/>
          <w:szCs w:val="14"/>
          <w:rtl/>
        </w:rPr>
        <w:t>بنابراین، این ت</w:t>
      </w:r>
      <w:r>
        <w:rPr>
          <w:rFonts w:ascii="Noto Sans JP" w:eastAsia="Noto Sans JP" w:hAnsi="Noto Sans JP" w:cs="Noto Sans JP"/>
          <w:sz w:val="14"/>
          <w:szCs w:val="14"/>
          <w:rtl/>
        </w:rPr>
        <w:t>اریخ نشان میدهد که داوود واقعاً کسی است که توسط خداوند انتخاب شده است. این از داوود در برابر اتهاماتی مبنی بر اینکه او به نحوی کودتایی علیه شائول ترتیب داده و مسئول مرگ شائول بوده است، دفاع میکند. این درست نیست.</w:t>
      </w:r>
    </w:p>
    <w:p w14:paraId="2AD9BB45" w14:textId="77777777" w:rsidR="002E1018" w:rsidRDefault="00745CDD">
      <w:pPr>
        <w:bidi w:val="0"/>
        <w:spacing w:after="774"/>
      </w:pPr>
      <w:r>
        <w:rPr>
          <w:rFonts w:ascii="Noto Sans JP" w:eastAsia="Noto Sans JP" w:hAnsi="Noto Sans JP" w:cs="Noto Sans JP"/>
          <w:sz w:val="20"/>
        </w:rPr>
        <w:t>۴</w:t>
      </w:r>
    </w:p>
    <w:p w14:paraId="7DF200CF" w14:textId="77777777" w:rsidR="002E1018" w:rsidRDefault="00745CDD">
      <w:pPr>
        <w:spacing w:after="929" w:line="367" w:lineRule="auto"/>
        <w:ind w:left="18" w:right="101" w:hanging="8"/>
      </w:pPr>
      <w:r>
        <w:rPr>
          <w:rFonts w:ascii="Noto Sans JP" w:eastAsia="Noto Sans JP" w:hAnsi="Noto Sans JP" w:cs="Noto Sans JP"/>
          <w:sz w:val="14"/>
          <w:szCs w:val="14"/>
          <w:rtl/>
        </w:rPr>
        <w:t>داوود مطیع وفادار شائول بود. بنابراین، را</w:t>
      </w:r>
      <w:r>
        <w:rPr>
          <w:rFonts w:ascii="Noto Sans JP" w:eastAsia="Noto Sans JP" w:hAnsi="Noto Sans JP" w:cs="Noto Sans JP"/>
          <w:sz w:val="14"/>
          <w:szCs w:val="14"/>
          <w:rtl/>
        </w:rPr>
        <w:t xml:space="preserve">وی در فصلهای مختلف، برتری داوود را بر شائول اثبات میکند. پس ممکن است از خود بپرسید، وقتی داوود در دوم سموئیل فصل  </w:t>
      </w:r>
      <w:r>
        <w:rPr>
          <w:rFonts w:ascii="Noto Sans JP" w:eastAsia="Noto Sans JP" w:hAnsi="Noto Sans JP" w:cs="Noto Sans JP"/>
          <w:sz w:val="14"/>
          <w:szCs w:val="14"/>
        </w:rPr>
        <w:t>۱۱</w:t>
      </w:r>
      <w:r>
        <w:rPr>
          <w:rFonts w:ascii="Noto Sans JP" w:eastAsia="Noto Sans JP" w:hAnsi="Noto Sans JP" w:cs="Noto Sans JP"/>
          <w:sz w:val="14"/>
          <w:szCs w:val="14"/>
          <w:rtl/>
        </w:rPr>
        <w:t>مرتکب این گناه وحشتناک علیه اوریا میشود، دفاع از داوود چگونه جواب میدهد؟ او با بتشبع زنا میکند و سپس اوریا را به قتل میرساند.</w:t>
      </w:r>
    </w:p>
    <w:p w14:paraId="4815EEA0" w14:textId="77777777" w:rsidR="002E1018" w:rsidRDefault="00745CDD">
      <w:pPr>
        <w:spacing w:after="0" w:line="367" w:lineRule="auto"/>
        <w:ind w:left="18" w:right="101" w:hanging="8"/>
      </w:pPr>
      <w:r>
        <w:rPr>
          <w:rFonts w:ascii="Noto Sans JP" w:eastAsia="Noto Sans JP" w:hAnsi="Noto Sans JP" w:cs="Noto Sans JP"/>
          <w:sz w:val="14"/>
          <w:szCs w:val="14"/>
          <w:rtl/>
        </w:rPr>
        <w:t>این به نظر دفاع از داوود نمیآید. خب، به نوعی به این دلیل است که شما فکر میکنید آن گناهان به پادشاهی داوود و سلسلهاش پایان میدادند. آنها خیلی...</w:t>
      </w:r>
    </w:p>
    <w:p w14:paraId="0C70397C" w14:textId="77777777" w:rsidR="002E1018" w:rsidRDefault="00745CDD">
      <w:pPr>
        <w:spacing w:after="424"/>
        <w:ind w:left="18" w:right="417" w:hanging="8"/>
      </w:pPr>
      <w:r>
        <w:rPr>
          <w:rFonts w:ascii="Noto Sans JP" w:eastAsia="Noto Sans JP" w:hAnsi="Noto Sans JP" w:cs="Noto Sans JP"/>
          <w:sz w:val="14"/>
          <w:szCs w:val="14"/>
          <w:rtl/>
        </w:rPr>
        <w:t>شدید.</w:t>
      </w:r>
    </w:p>
    <w:p w14:paraId="4859F6DB" w14:textId="77777777" w:rsidR="002E1018" w:rsidRDefault="00745CDD">
      <w:pPr>
        <w:spacing w:after="1247" w:line="367" w:lineRule="auto"/>
        <w:ind w:left="18" w:right="101" w:hanging="8"/>
      </w:pPr>
      <w:r>
        <w:rPr>
          <w:rFonts w:ascii="Noto Sans JP" w:eastAsia="Noto Sans JP" w:hAnsi="Noto Sans JP" w:cs="Noto Sans JP"/>
          <w:sz w:val="14"/>
          <w:szCs w:val="14"/>
          <w:rtl/>
        </w:rPr>
        <w:t>اما داوود آن عهد را دارد،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خداوند پیش از این به داوود متعهد شده است و آن عهد داوود را حفظ میکند و خداوند داوود را به شدت تنبیه میکند، اما با این وجود داوود را مانند شائول رها نمیکند. بنابراین حتی داستان مرگ غمانگیز داوود پس از گناهش علیه اوریا نیز در دفاع از داوود به عنوان پادشاه برحق اسرائیل جای میگیرد. اگر بخواهیم در مورد ساختار کتاب و چگونگی چیدمان آن از نظر طرح کلی صحبت کنیم، شاید سادهترین راه این باشد که آن را بر اساس سه شخصیت اصلی به سه بخش تقسیم کنیم.</w:t>
      </w:r>
    </w:p>
    <w:p w14:paraId="3E5FFADD" w14:textId="77777777" w:rsidR="002E1018" w:rsidRDefault="00745CDD">
      <w:pPr>
        <w:spacing w:after="615" w:line="367" w:lineRule="auto"/>
        <w:ind w:left="18" w:right="101" w:hanging="8"/>
      </w:pPr>
      <w:r>
        <w:rPr>
          <w:rFonts w:ascii="Noto Sans JP" w:eastAsia="Noto Sans JP" w:hAnsi="Noto Sans JP" w:cs="Noto Sans JP"/>
          <w:sz w:val="14"/>
          <w:szCs w:val="14"/>
          <w:rtl/>
        </w:rPr>
        <w:t>سموئیل در 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شائول در فصلهای  </w:t>
      </w:r>
      <w:r>
        <w:rPr>
          <w:rFonts w:ascii="Noto Sans JP" w:eastAsia="Noto Sans JP" w:hAnsi="Noto Sans JP" w:cs="Noto Sans JP"/>
          <w:sz w:val="14"/>
          <w:szCs w:val="14"/>
        </w:rPr>
        <w:t>۳۱</w:t>
      </w:r>
      <w:r>
        <w:rPr>
          <w:rFonts w:ascii="Noto Sans JP" w:eastAsia="Noto Sans JP" w:hAnsi="Noto Sans JP" w:cs="Noto Sans JP"/>
          <w:sz w:val="14"/>
          <w:szCs w:val="14"/>
          <w:rtl/>
        </w:rPr>
        <w:t>-</w:t>
      </w:r>
      <w:r>
        <w:rPr>
          <w:rFonts w:ascii="Noto Sans JP" w:eastAsia="Noto Sans JP" w:hAnsi="Noto Sans JP" w:cs="Noto Sans JP"/>
          <w:sz w:val="14"/>
          <w:szCs w:val="14"/>
        </w:rPr>
        <w:t>۹</w:t>
      </w:r>
      <w:r>
        <w:rPr>
          <w:rFonts w:ascii="Noto Sans JP" w:eastAsia="Noto Sans JP" w:hAnsi="Noto Sans JP" w:cs="Noto Sans JP"/>
          <w:sz w:val="14"/>
          <w:szCs w:val="14"/>
          <w:rtl/>
        </w:rPr>
        <w:t>و سپس داوود در دوم سموئیل نقطه کانونی هستند. اما این سادهانگارانه است زیرا شخصیتها همپوشانی دارند. و همانطور که قبلاً گفتم، داوود واقعاً تمرکز اصلی کتاب است.</w:t>
      </w:r>
    </w:p>
    <w:p w14:paraId="0327B8D2" w14:textId="77777777" w:rsidR="002E1018" w:rsidRDefault="00745CDD">
      <w:pPr>
        <w:spacing w:after="87"/>
        <w:ind w:left="207" w:right="28" w:hanging="10"/>
        <w:jc w:val="left"/>
      </w:pPr>
      <w:r>
        <w:rPr>
          <w:rFonts w:ascii="Noto Sans JP" w:eastAsia="Noto Sans JP" w:hAnsi="Noto Sans JP" w:cs="Noto Sans JP"/>
          <w:sz w:val="14"/>
          <w:szCs w:val="14"/>
          <w:rtl/>
        </w:rPr>
        <w:t>بنابراین، من کتاب را از نظر وسعت آن، چیزی که ما آن را ساختار کلان مینامیم، به این شکل تقسیم میکنم.</w:t>
      </w:r>
    </w:p>
    <w:p w14:paraId="25E9FD2C" w14:textId="77777777" w:rsidR="002E1018" w:rsidRDefault="00745CDD">
      <w:pPr>
        <w:spacing w:after="630" w:line="389" w:lineRule="auto"/>
        <w:ind w:left="208" w:right="28" w:hanging="10"/>
        <w:jc w:val="left"/>
      </w:pPr>
      <w:r>
        <w:rPr>
          <w:rFonts w:ascii="Noto Sans JP" w:eastAsia="Noto Sans JP" w:hAnsi="Noto Sans JP" w:cs="Noto Sans JP"/>
          <w:sz w:val="14"/>
          <w:szCs w:val="14"/>
          <w:rtl/>
        </w:rPr>
        <w:t>و حول محور موضوع پادشاهی میچرخد. کتابهای سموئیل درباره پادشاهی هستند.</w:t>
      </w:r>
    </w:p>
    <w:p w14:paraId="1CA25343" w14:textId="77777777" w:rsidR="002E1018" w:rsidRDefault="00745CDD">
      <w:pPr>
        <w:spacing w:after="615" w:line="367" w:lineRule="auto"/>
        <w:ind w:left="18" w:right="188" w:hanging="8"/>
      </w:pPr>
      <w:r>
        <w:rPr>
          <w:rFonts w:ascii="Noto Sans JP" w:eastAsia="Noto Sans JP" w:hAnsi="Noto Sans JP" w:cs="Noto Sans JP"/>
          <w:sz w:val="14"/>
          <w:szCs w:val="14"/>
          <w:rtl/>
        </w:rPr>
        <w:t>داوران مشتاقانه منتظر یک پادشاه بودند</w:t>
      </w:r>
      <w:r>
        <w:rPr>
          <w:rFonts w:ascii="Noto Sans JP" w:eastAsia="Noto Sans JP" w:hAnsi="Noto Sans JP" w:cs="Noto Sans JP"/>
          <w:sz w:val="14"/>
          <w:szCs w:val="14"/>
          <w:rtl/>
        </w:rPr>
        <w:t xml:space="preserve"> و سموئیل درباره چگونگی آغاز پادشاهی در اسرائیل صحبت میکند. و بنابراین، هفت فصل اول کتاب اول سموئیل، یعنی اول سموئیل  ،</w:t>
      </w:r>
      <w:r>
        <w:rPr>
          <w:rFonts w:ascii="Noto Sans JP" w:eastAsia="Noto Sans JP" w:hAnsi="Noto Sans JP" w:cs="Noto Sans JP"/>
          <w:sz w:val="14"/>
          <w:szCs w:val="14"/>
        </w:rPr>
        <w:t>۷</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را میتوانیم مقدمهای بر پادشاهی بنامیم. خداوند سموئیل را برمیخیزاند که قرار است دو پادشاه اول اسرائیل را مسح کند.</w:t>
      </w:r>
    </w:p>
    <w:p w14:paraId="1A60E664" w14:textId="77777777" w:rsidR="002E1018" w:rsidRDefault="00745CDD">
      <w:pPr>
        <w:spacing w:after="628" w:line="389" w:lineRule="auto"/>
        <w:ind w:left="242" w:right="28" w:hanging="10"/>
        <w:jc w:val="left"/>
      </w:pPr>
      <w:r>
        <w:rPr>
          <w:rFonts w:ascii="Noto Sans JP" w:eastAsia="Noto Sans JP" w:hAnsi="Noto Sans JP" w:cs="Noto Sans JP"/>
          <w:sz w:val="14"/>
          <w:szCs w:val="14"/>
          <w:rtl/>
        </w:rPr>
        <w:t xml:space="preserve">و سپس پادشاهی آغاز میشود. شائول در اول سموئیل  </w:t>
      </w:r>
      <w:r>
        <w:rPr>
          <w:rFonts w:ascii="Noto Sans JP" w:eastAsia="Noto Sans JP" w:hAnsi="Noto Sans JP" w:cs="Noto Sans JP"/>
          <w:sz w:val="14"/>
          <w:szCs w:val="14"/>
        </w:rPr>
        <w:t>۱۲</w:t>
      </w:r>
      <w:r>
        <w:rPr>
          <w:rFonts w:ascii="Noto Sans JP" w:eastAsia="Noto Sans JP" w:hAnsi="Noto Sans JP" w:cs="Noto Sans JP"/>
          <w:sz w:val="14"/>
          <w:szCs w:val="14"/>
          <w:rtl/>
        </w:rPr>
        <w:t>-</w:t>
      </w:r>
      <w:r>
        <w:rPr>
          <w:rFonts w:ascii="Noto Sans JP" w:eastAsia="Noto Sans JP" w:hAnsi="Noto Sans JP" w:cs="Noto Sans JP"/>
          <w:sz w:val="14"/>
          <w:szCs w:val="14"/>
        </w:rPr>
        <w:t>۸</w:t>
      </w:r>
      <w:r>
        <w:rPr>
          <w:rFonts w:ascii="Noto Sans JP" w:eastAsia="Noto Sans JP" w:hAnsi="Noto Sans JP" w:cs="Noto Sans JP"/>
          <w:sz w:val="14"/>
          <w:szCs w:val="14"/>
          <w:rtl/>
        </w:rPr>
        <w:t>پادشاه اسرائیل میشود. و سپس پادشاهی شکست میخورد.</w:t>
      </w:r>
    </w:p>
    <w:p w14:paraId="127354E3" w14:textId="77777777" w:rsidR="002E1018" w:rsidRDefault="00745CDD">
      <w:pPr>
        <w:spacing w:after="296" w:line="367" w:lineRule="auto"/>
        <w:ind w:left="18" w:right="272" w:hanging="8"/>
      </w:pPr>
      <w:r>
        <w:rPr>
          <w:rFonts w:ascii="Noto Sans JP" w:eastAsia="Noto Sans JP" w:hAnsi="Noto Sans JP" w:cs="Noto Sans JP"/>
          <w:sz w:val="14"/>
          <w:szCs w:val="14"/>
          <w:rtl/>
        </w:rPr>
        <w:t>شائول در اول سموئیل  ،</w:t>
      </w:r>
      <w:r>
        <w:rPr>
          <w:rFonts w:ascii="Noto Sans JP" w:eastAsia="Noto Sans JP" w:hAnsi="Noto Sans JP" w:cs="Noto Sans JP"/>
          <w:sz w:val="14"/>
          <w:szCs w:val="14"/>
        </w:rPr>
        <w:t>۱۵</w:t>
      </w:r>
      <w:r>
        <w:rPr>
          <w:rFonts w:ascii="Noto Sans JP" w:eastAsia="Noto Sans JP" w:hAnsi="Noto Sans JP" w:cs="Noto Sans JP"/>
          <w:sz w:val="14"/>
          <w:szCs w:val="14"/>
          <w:rtl/>
        </w:rPr>
        <w:t>-</w:t>
      </w:r>
      <w:r>
        <w:rPr>
          <w:rFonts w:ascii="Noto Sans JP" w:eastAsia="Noto Sans JP" w:hAnsi="Noto Sans JP" w:cs="Noto Sans JP"/>
          <w:sz w:val="14"/>
          <w:szCs w:val="14"/>
        </w:rPr>
        <w:t>۱۳</w:t>
      </w:r>
      <w:r>
        <w:rPr>
          <w:rFonts w:ascii="Noto Sans JP" w:eastAsia="Noto Sans JP" w:hAnsi="Noto Sans JP" w:cs="Noto Sans JP"/>
          <w:sz w:val="14"/>
          <w:szCs w:val="14"/>
          <w:rtl/>
        </w:rPr>
        <w:t>سلسله و سپس تاج و تخت خود را از دست میدهد. از آن زمان، پادشاهی در هالهای از ابهام قرار دارد. اگرچه شائول به عنوان پادشاه رد شده است، اما همچنان بر اسرائیل حکومت میکند.</w:t>
      </w:r>
    </w:p>
    <w:p w14:paraId="6D8C31AC" w14:textId="77777777" w:rsidR="002E1018" w:rsidRDefault="00745CDD">
      <w:pPr>
        <w:spacing w:after="87"/>
        <w:ind w:left="228" w:right="28" w:hanging="10"/>
        <w:jc w:val="left"/>
      </w:pPr>
      <w:r>
        <w:rPr>
          <w:rFonts w:ascii="Noto Sans JP" w:eastAsia="Noto Sans JP" w:hAnsi="Noto Sans JP" w:cs="Noto Sans JP"/>
          <w:sz w:val="14"/>
          <w:szCs w:val="14"/>
          <w:rtl/>
        </w:rPr>
        <w:t>داوود به عنوان پادشاه انتخاب شده است، اما او بلافاصله تاج و تخت را به دست نمیگیرد. و بنابراین</w:t>
      </w:r>
    </w:p>
    <w:p w14:paraId="365A8FF1" w14:textId="77777777" w:rsidR="002E1018" w:rsidRDefault="00745CDD">
      <w:pPr>
        <w:spacing w:after="87"/>
        <w:ind w:left="227" w:right="28" w:hanging="10"/>
        <w:jc w:val="left"/>
      </w:pPr>
      <w:r>
        <w:rPr>
          <w:rFonts w:ascii="Noto Sans JP" w:eastAsia="Noto Sans JP" w:hAnsi="Noto Sans JP" w:cs="Noto Sans JP"/>
          <w:sz w:val="14"/>
          <w:szCs w:val="14"/>
          <w:rtl/>
        </w:rPr>
        <w:t>پادشاهی در بلاتکلیفی است. پادشاه اول رد شده، پادشاه بعدی انتخاب شده است، اما ما به نوعی در این دوره بینابینی هستیم.</w:t>
      </w:r>
    </w:p>
    <w:p w14:paraId="4B50DF26" w14:textId="77777777" w:rsidR="002E1018" w:rsidRDefault="00745CDD">
      <w:pPr>
        <w:bidi w:val="0"/>
        <w:spacing w:after="478"/>
        <w:ind w:left="10" w:right="1" w:hanging="10"/>
      </w:pPr>
      <w:r>
        <w:rPr>
          <w:rFonts w:ascii="Noto Sans JP" w:eastAsia="Noto Sans JP" w:hAnsi="Noto Sans JP" w:cs="Noto Sans JP"/>
          <w:sz w:val="19"/>
        </w:rPr>
        <w:t>۵</w:t>
      </w:r>
    </w:p>
    <w:p w14:paraId="788DA365" w14:textId="77777777" w:rsidR="002E1018" w:rsidRDefault="00745CDD">
      <w:pPr>
        <w:spacing w:after="704" w:line="317" w:lineRule="auto"/>
        <w:ind w:left="18" w:right="101" w:hanging="8"/>
      </w:pPr>
      <w:r>
        <w:rPr>
          <w:rFonts w:ascii="Noto Sans JP" w:eastAsia="Noto Sans JP" w:hAnsi="Noto Sans JP" w:cs="Noto Sans JP"/>
          <w:sz w:val="14"/>
          <w:szCs w:val="14"/>
          <w:rtl/>
        </w:rPr>
        <w:t>خداوند پادشاه جدیدی به نام داوود را انتخاب و محافظت میکند، اول سموئیل  .</w:t>
      </w:r>
      <w:r>
        <w:rPr>
          <w:rFonts w:ascii="Noto Sans JP" w:eastAsia="Noto Sans JP" w:hAnsi="Noto Sans JP" w:cs="Noto Sans JP"/>
          <w:sz w:val="14"/>
          <w:szCs w:val="14"/>
        </w:rPr>
        <w:t>۳۱</w:t>
      </w:r>
      <w:r>
        <w:rPr>
          <w:rFonts w:ascii="Noto Sans JP" w:eastAsia="Noto Sans JP" w:hAnsi="Noto Sans JP" w:cs="Noto Sans JP"/>
          <w:sz w:val="14"/>
          <w:szCs w:val="14"/>
          <w:rtl/>
        </w:rPr>
        <w:t>-</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و سپس پادشاهی احیا میشود. شائول در نبرد کشته میشود و خداوند در دوم سموئیل فصلهای  </w:t>
      </w:r>
      <w:r>
        <w:rPr>
          <w:rFonts w:ascii="Noto Sans JP" w:eastAsia="Noto Sans JP" w:hAnsi="Noto Sans JP" w:cs="Noto Sans JP"/>
          <w:sz w:val="14"/>
          <w:szCs w:val="14"/>
        </w:rPr>
        <w:t>۱۰</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تخت و سلسله داوود را برقرار میکند.</w:t>
      </w:r>
    </w:p>
    <w:p w14:paraId="6CC25DCA" w14:textId="77777777" w:rsidR="002E1018" w:rsidRDefault="00745CDD">
      <w:pPr>
        <w:spacing w:after="615" w:line="367" w:lineRule="auto"/>
        <w:ind w:left="18" w:right="259" w:hanging="8"/>
      </w:pPr>
      <w:r>
        <w:rPr>
          <w:rFonts w:ascii="Noto Sans JP" w:eastAsia="Noto Sans JP" w:hAnsi="Noto Sans JP" w:cs="Noto Sans JP"/>
          <w:sz w:val="14"/>
          <w:szCs w:val="14"/>
          <w:rtl/>
        </w:rPr>
        <w:t xml:space="preserve">و سپس پادشاهی حفظ میشود. خداوند داوود را به خاطر گناهانش مجازات میکند اما او را به عنوان پادشاه در دوم سموئیل  </w:t>
      </w:r>
      <w:r>
        <w:rPr>
          <w:rFonts w:ascii="Noto Sans JP" w:eastAsia="Noto Sans JP" w:hAnsi="Noto Sans JP" w:cs="Noto Sans JP"/>
          <w:sz w:val="14"/>
          <w:szCs w:val="14"/>
        </w:rPr>
        <w:t>۲۰</w:t>
      </w:r>
      <w:r>
        <w:rPr>
          <w:rFonts w:ascii="Noto Sans JP" w:eastAsia="Noto Sans JP" w:hAnsi="Noto Sans JP" w:cs="Noto Sans JP"/>
          <w:sz w:val="14"/>
          <w:szCs w:val="14"/>
          <w:rtl/>
        </w:rPr>
        <w:t>-</w:t>
      </w:r>
      <w:r>
        <w:rPr>
          <w:rFonts w:ascii="Noto Sans JP" w:eastAsia="Noto Sans JP" w:hAnsi="Noto Sans JP" w:cs="Noto Sans JP"/>
          <w:sz w:val="14"/>
          <w:szCs w:val="14"/>
        </w:rPr>
        <w:t>۱۱</w:t>
      </w:r>
      <w:r>
        <w:rPr>
          <w:rFonts w:ascii="Noto Sans JP" w:eastAsia="Noto Sans JP" w:hAnsi="Noto Sans JP" w:cs="Noto Sans JP"/>
          <w:sz w:val="14"/>
          <w:szCs w:val="14"/>
          <w:rtl/>
        </w:rPr>
        <w:t xml:space="preserve">حفظ میکند. کتابهای سموئیل یک خاتمه دارند که به نوعی نمونه کوچکی از سلطنت داوود است و آن در دوم سموئیل  </w:t>
      </w:r>
      <w:r>
        <w:rPr>
          <w:rFonts w:ascii="Noto Sans JP" w:eastAsia="Noto Sans JP" w:hAnsi="Noto Sans JP" w:cs="Noto Sans JP"/>
          <w:sz w:val="14"/>
          <w:szCs w:val="14"/>
        </w:rPr>
        <w:t>۲۴</w:t>
      </w:r>
      <w:r>
        <w:rPr>
          <w:rFonts w:ascii="Noto Sans JP" w:eastAsia="Noto Sans JP" w:hAnsi="Noto Sans JP" w:cs="Noto Sans JP"/>
          <w:sz w:val="14"/>
          <w:szCs w:val="14"/>
          <w:rtl/>
        </w:rPr>
        <w:t>-</w:t>
      </w:r>
      <w:r>
        <w:rPr>
          <w:rFonts w:ascii="Noto Sans JP" w:eastAsia="Noto Sans JP" w:hAnsi="Noto Sans JP" w:cs="Noto Sans JP"/>
          <w:sz w:val="14"/>
          <w:szCs w:val="14"/>
        </w:rPr>
        <w:t>۲۱</w:t>
      </w:r>
      <w:r>
        <w:rPr>
          <w:rFonts w:ascii="Noto Sans JP" w:eastAsia="Noto Sans JP" w:hAnsi="Noto Sans JP" w:cs="Noto Sans JP"/>
          <w:sz w:val="14"/>
          <w:szCs w:val="14"/>
          <w:rtl/>
        </w:rPr>
        <w:t>آمده است.</w:t>
      </w:r>
    </w:p>
    <w:p w14:paraId="7794F136" w14:textId="77777777" w:rsidR="002E1018" w:rsidRDefault="00745CDD">
      <w:pPr>
        <w:spacing w:after="615" w:line="367" w:lineRule="auto"/>
        <w:ind w:left="18" w:right="101" w:hanging="8"/>
      </w:pPr>
      <w:r>
        <w:rPr>
          <w:rFonts w:ascii="Noto Sans JP" w:eastAsia="Noto Sans JP" w:hAnsi="Noto Sans JP" w:cs="Noto Sans JP"/>
          <w:sz w:val="14"/>
          <w:szCs w:val="14"/>
          <w:rtl/>
        </w:rPr>
        <w:t xml:space="preserve">این فصلها ترتیب زمانی دقیقی ندارند. انگار داستان در پایان دوم سموئیل  </w:t>
      </w:r>
      <w:r>
        <w:rPr>
          <w:rFonts w:ascii="Noto Sans JP" w:eastAsia="Noto Sans JP" w:hAnsi="Noto Sans JP" w:cs="Noto Sans JP"/>
          <w:sz w:val="14"/>
          <w:szCs w:val="14"/>
        </w:rPr>
        <w:t>۲۰</w:t>
      </w:r>
      <w:r>
        <w:rPr>
          <w:rFonts w:ascii="Noto Sans JP" w:eastAsia="Noto Sans JP" w:hAnsi="Noto Sans JP" w:cs="Noto Sans JP"/>
          <w:sz w:val="14"/>
          <w:szCs w:val="14"/>
          <w:rtl/>
        </w:rPr>
        <w:t>متوقف میشود. سپس این بخش پایانی ر</w:t>
      </w:r>
      <w:r>
        <w:rPr>
          <w:rFonts w:ascii="Noto Sans JP" w:eastAsia="Noto Sans JP" w:hAnsi="Noto Sans JP" w:cs="Noto Sans JP"/>
          <w:sz w:val="14"/>
          <w:szCs w:val="14"/>
          <w:rtl/>
        </w:rPr>
        <w:t>ا داریم و وقتی به آنجا میرسیم و آن را مطالعه میکنیم، خواهید دید که از برخی جهات، این بخش، نمونهی کوچکی از سلطنت داوود است.</w:t>
      </w:r>
    </w:p>
    <w:p w14:paraId="27F694F0" w14:textId="77777777" w:rsidR="002E1018" w:rsidRDefault="00745CDD">
      <w:pPr>
        <w:spacing w:after="935" w:line="367" w:lineRule="auto"/>
        <w:ind w:left="18" w:right="101" w:hanging="8"/>
      </w:pPr>
      <w:r>
        <w:rPr>
          <w:rFonts w:ascii="Noto Sans JP" w:eastAsia="Noto Sans JP" w:hAnsi="Noto Sans JP" w:cs="Noto Sans JP"/>
          <w:sz w:val="14"/>
          <w:szCs w:val="14"/>
          <w:rtl/>
        </w:rPr>
        <w:t xml:space="preserve">و سپس داستان دوباره در اول پادشاهان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ادامه مییابد، جایی که در مورد این واقعیت میخوانیم که داوود، سلیمان را به عنوان جانشین خود انتخاب میکند و سپس داوود درگذشت. بنابراین این نوعی مرور کلی از مسیری است که ما در این مطالعه به آن میپردازیم. و در درس بعدی، با اول سموئیل فصل  </w:t>
      </w:r>
      <w:r>
        <w:rPr>
          <w:rFonts w:ascii="Noto Sans JP" w:eastAsia="Noto Sans JP" w:hAnsi="Noto Sans JP" w:cs="Noto Sans JP"/>
          <w:sz w:val="14"/>
          <w:szCs w:val="14"/>
        </w:rPr>
        <w:t>۱</w:t>
      </w:r>
      <w:r>
        <w:rPr>
          <w:rFonts w:ascii="Noto Sans JP" w:eastAsia="Noto Sans JP" w:hAnsi="Noto Sans JP" w:cs="Noto Sans JP"/>
          <w:sz w:val="14"/>
          <w:szCs w:val="14"/>
          <w:rtl/>
        </w:rPr>
        <w:t>شروع خواهیم کرد. این دکتر باب چیشولم در آموزههایش در مورد اول و دوم سموئیل است.</w:t>
      </w:r>
    </w:p>
    <w:p w14:paraId="39BC7974" w14:textId="77777777" w:rsidR="002E1018" w:rsidRDefault="00745CDD">
      <w:pPr>
        <w:spacing w:after="615"/>
        <w:ind w:left="18" w:right="1267" w:hanging="8"/>
      </w:pPr>
      <w:r>
        <w:rPr>
          <w:rFonts w:ascii="Noto Sans JP" w:eastAsia="Noto Sans JP" w:hAnsi="Noto Sans JP" w:cs="Noto Sans JP"/>
          <w:sz w:val="14"/>
          <w:szCs w:val="14"/>
          <w:rtl/>
        </w:rPr>
        <w:t>من دکتر باب چیشولم هستم در حال تدری</w:t>
      </w:r>
      <w:r>
        <w:rPr>
          <w:rFonts w:ascii="Noto Sans JP" w:eastAsia="Noto Sans JP" w:hAnsi="Noto Sans JP" w:cs="Noto Sans JP"/>
          <w:sz w:val="14"/>
          <w:szCs w:val="14"/>
          <w:rtl/>
        </w:rPr>
        <w:t>س در مورد اول و دوم سموئیل. این جلسه  ،</w:t>
      </w:r>
      <w:r>
        <w:rPr>
          <w:rFonts w:ascii="Noto Sans JP" w:eastAsia="Noto Sans JP" w:hAnsi="Noto Sans JP" w:cs="Noto Sans JP"/>
          <w:sz w:val="14"/>
          <w:szCs w:val="14"/>
        </w:rPr>
        <w:t>0</w:t>
      </w:r>
      <w:r>
        <w:rPr>
          <w:rFonts w:ascii="Noto Sans JP" w:eastAsia="Noto Sans JP" w:hAnsi="Noto Sans JP" w:cs="Noto Sans JP"/>
          <w:sz w:val="14"/>
          <w:szCs w:val="14"/>
          <w:rtl/>
        </w:rPr>
        <w:t>مقدمهای بر اول و دوم سموئیل است.</w:t>
      </w:r>
    </w:p>
    <w:sectPr w:rsidR="002E1018">
      <w:headerReference w:type="even" r:id="rId6"/>
      <w:headerReference w:type="default" r:id="rId7"/>
      <w:headerReference w:type="first" r:id="rId8"/>
      <w:pgSz w:w="11900" w:h="16820"/>
      <w:pgMar w:top="626" w:right="1449" w:bottom="1845" w:left="1402"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E98F" w14:textId="77777777" w:rsidR="00745CDD" w:rsidRDefault="00745CDD">
      <w:pPr>
        <w:spacing w:after="0" w:line="240" w:lineRule="auto"/>
      </w:pPr>
      <w:r>
        <w:separator/>
      </w:r>
    </w:p>
  </w:endnote>
  <w:endnote w:type="continuationSeparator" w:id="0">
    <w:p w14:paraId="24CA4603" w14:textId="77777777" w:rsidR="00745CDD" w:rsidRDefault="0074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6577" w14:textId="77777777" w:rsidR="00745CDD" w:rsidRDefault="00745CDD">
      <w:pPr>
        <w:spacing w:after="0" w:line="240" w:lineRule="auto"/>
      </w:pPr>
      <w:r>
        <w:separator/>
      </w:r>
    </w:p>
  </w:footnote>
  <w:footnote w:type="continuationSeparator" w:id="0">
    <w:p w14:paraId="1BF01155" w14:textId="77777777" w:rsidR="00745CDD" w:rsidRDefault="00745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1D99" w14:textId="77777777" w:rsidR="002E1018" w:rsidRDefault="00745CDD">
    <w:pPr>
      <w:bidi w:val="0"/>
      <w:spacing w:after="0"/>
      <w:ind w:left="-1089"/>
      <w:jc w:val="left"/>
    </w:pPr>
    <w:r>
      <w:rPr>
        <w:rFonts w:ascii="Arial" w:eastAsia="Arial" w:hAnsi="Arial" w:cs="Arial"/>
        <w:sz w:val="21"/>
      </w:rPr>
      <w:t>Machine Translated by Google</w:t>
    </w:r>
  </w:p>
  <w:p w14:paraId="77DE4D59" w14:textId="77777777" w:rsidR="002E1018" w:rsidRDefault="00745CDD">
    <w:r>
      <w:rPr>
        <w:noProof/>
      </w:rPr>
      <mc:AlternateContent>
        <mc:Choice Requires="wpg">
          <w:drawing>
            <wp:anchor distT="0" distB="0" distL="114300" distR="114300" simplePos="0" relativeHeight="251658240" behindDoc="1" locked="0" layoutInCell="1" allowOverlap="1" wp14:anchorId="13EBA6D8" wp14:editId="526C6FAE">
              <wp:simplePos x="0" y="0"/>
              <wp:positionH relativeFrom="page">
                <wp:posOffset>0</wp:posOffset>
              </wp:positionH>
              <wp:positionV relativeFrom="page">
                <wp:posOffset>0</wp:posOffset>
              </wp:positionV>
              <wp:extent cx="7543800" cy="10664952"/>
              <wp:effectExtent l="0" t="0" r="0" b="0"/>
              <wp:wrapNone/>
              <wp:docPr id="71046" name="Group 7104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71047" name="Picture 7104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71046" style="width:594pt;height:839.76pt;position:absolute;z-index:-2147483648;mso-position-horizontal-relative:page;mso-position-horizontal:absolute;margin-left:0pt;mso-position-vertical-relative:page;margin-top:0pt;" coordsize="75438,106649">
              <v:shape id="Picture 71047"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783B" w14:textId="77777777" w:rsidR="002E1018" w:rsidRDefault="00745CDD">
    <w:pPr>
      <w:bidi w:val="0"/>
      <w:spacing w:after="0"/>
      <w:ind w:left="-1089"/>
      <w:jc w:val="left"/>
    </w:pPr>
    <w:r>
      <w:rPr>
        <w:rFonts w:ascii="Arial" w:eastAsia="Arial" w:hAnsi="Arial" w:cs="Arial"/>
        <w:sz w:val="21"/>
      </w:rPr>
      <w:t>Machine Translated by Google</w:t>
    </w:r>
  </w:p>
  <w:p w14:paraId="2E273545" w14:textId="77777777" w:rsidR="002E1018" w:rsidRDefault="00745CDD">
    <w:r>
      <w:rPr>
        <w:noProof/>
      </w:rPr>
      <mc:AlternateContent>
        <mc:Choice Requires="wpg">
          <w:drawing>
            <wp:anchor distT="0" distB="0" distL="114300" distR="114300" simplePos="0" relativeHeight="251659264" behindDoc="1" locked="0" layoutInCell="1" allowOverlap="1" wp14:anchorId="2505546F" wp14:editId="5884E137">
              <wp:simplePos x="0" y="0"/>
              <wp:positionH relativeFrom="page">
                <wp:posOffset>0</wp:posOffset>
              </wp:positionH>
              <wp:positionV relativeFrom="page">
                <wp:posOffset>0</wp:posOffset>
              </wp:positionV>
              <wp:extent cx="7543800" cy="10664952"/>
              <wp:effectExtent l="0" t="0" r="0" b="0"/>
              <wp:wrapNone/>
              <wp:docPr id="71038" name="Group 7103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71039" name="Picture 7103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71038" style="width:594pt;height:839.76pt;position:absolute;z-index:-2147483648;mso-position-horizontal-relative:page;mso-position-horizontal:absolute;margin-left:0pt;mso-position-vertical-relative:page;margin-top:0pt;" coordsize="75438,106649">
              <v:shape id="Picture 71039"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5208" w14:textId="77777777" w:rsidR="002E1018" w:rsidRDefault="00745CDD">
    <w:pPr>
      <w:bidi w:val="0"/>
      <w:spacing w:after="0"/>
      <w:ind w:left="-1089"/>
      <w:jc w:val="left"/>
    </w:pPr>
    <w:r>
      <w:rPr>
        <w:rFonts w:ascii="Arial" w:eastAsia="Arial" w:hAnsi="Arial" w:cs="Arial"/>
        <w:sz w:val="21"/>
      </w:rPr>
      <w:t>Machine Translated by Google</w:t>
    </w:r>
  </w:p>
  <w:p w14:paraId="2A4AB3D5" w14:textId="77777777" w:rsidR="002E1018" w:rsidRDefault="00745CDD">
    <w:r>
      <w:rPr>
        <w:noProof/>
      </w:rPr>
      <mc:AlternateContent>
        <mc:Choice Requires="wpg">
          <w:drawing>
            <wp:anchor distT="0" distB="0" distL="114300" distR="114300" simplePos="0" relativeHeight="251660288" behindDoc="1" locked="0" layoutInCell="1" allowOverlap="1" wp14:anchorId="7CC0F256" wp14:editId="111DDB02">
              <wp:simplePos x="0" y="0"/>
              <wp:positionH relativeFrom="page">
                <wp:posOffset>0</wp:posOffset>
              </wp:positionH>
              <wp:positionV relativeFrom="page">
                <wp:posOffset>0</wp:posOffset>
              </wp:positionV>
              <wp:extent cx="7543800" cy="10664952"/>
              <wp:effectExtent l="0" t="0" r="0" b="0"/>
              <wp:wrapNone/>
              <wp:docPr id="71030" name="Group 7103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71031" name="Picture 7103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71030" style="width:594pt;height:839.76pt;position:absolute;z-index:-2147483648;mso-position-horizontal-relative:page;mso-position-horizontal:absolute;margin-left:0pt;mso-position-vertical-relative:page;margin-top:0pt;" coordsize="75438,106649">
              <v:shape id="Picture 71031"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18"/>
    <w:rsid w:val="00076669"/>
    <w:rsid w:val="002E1018"/>
    <w:rsid w:val="005B3A9D"/>
    <w:rsid w:val="00745C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E398"/>
  <w15:docId w15:val="{7395B313-A56F-4E65-A71B-7E780CBD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8765</Characters>
  <Application>Microsoft Office Word</Application>
  <DocSecurity>4</DocSecurity>
  <Lines>73</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