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Kikao cha 10: Wana wa Mungu na Shetani</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Na John Walton</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Huyu ni Dk. John Walton na mafundisho yake juu ya Kitabu cha Ayubu. Hiki ni kipindi cha 10, Wana wa Mungu na Shetani.</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Ripoti ya Mshindani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Kwa hivyo, tukio maarufu linajitokeza katika mahakama za mbinguni. Mungu anamwita Mshindani atoe ripoti yake. Umepata nini? Tena, haya ni mazungumzo tu ambayo yanatufungulia hali. Si kwa namna fulani usemi wa Mungu ambaye hajui kinachoendelea. Amempa jukumu Mshindani kwenda kugundua vitu na kuleta. Na kwa hivyo, Challenger anacheza jukumu alilokabidhiwa, na Mungu anakusanya habari. Hivyo ndivyo mfalme yeyote mzuri angefanya. Kwa hivyo, inachora hali hii kwa maneno hayo.</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Swali la Haki Lisilopendezwa [1:03-2:27]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Challenger huleta kesi basi kama tulivyoona hapo awali. Mkuu, angalia ulichomfanyia Ayubu. Umempa haya yote. Na anasema kwamba umemzunguka yeye na nyumba yake, kila kitu alicho nacho. Umebariki kazi ya mikono yake, kondoo na ng'ombe wake wameenea katika nchi yote. Lakini ndio, umemrahisishia; lakini je, Ayubu anamtumikia Mungu bure? Tumeinua hii tayari. Hii ni kisa cha uadilifu usiopendezwa, yaani, uadilifu usio na maslahi binafsi. Je, Ayubu anamtumikia Mungu bure? Changamoto hii inagusa kiini cha kanuni ya kulipiza kisasi na ulinganifu mkuu, masharti ambayo tumezungumzia. Na kitabu hicho kitaishia kuwa marekebisho kwa haya yote.</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Je, Ayubu "atamlaani" [barak] Mungu?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Kwa hiyo, tuna changamoto hii: Je, Ayubu ataitikiaje mateso? Kumbuka kwamba tumezungumza juu ya Ayubu wakati huo kama shahidi wa nyota wa utetezi, utetezi wa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sera za Mungu. Jinsi anavyoitikia itakuwa muhimu ili kuamua ikiwa kubariki watu waadilifu ni sera inayokubalika.</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Sasa, Mpingaji anapendekeza kwamba Ayubu atamlaani Mungu usoni pake. Tumezungumza kuhusu istilahi hii kabla ya kubariki na kulaani kila mahali katika Ayubu 1 na 2, ambapo kifungu kinazungumza kuhusu kumlaani Mungu katika tafsiri; neno la Kiebrania ambalo linatumika ni kitenzi cha Kiebrania "barak," ambacho kinamaanisha kubariki. Kwa hiyo tena, katika miktadha hii, katika sura ya kwanza, mstari wa 5, mstari wa 11, sura ya pili, mstari wa 5 na 9 katika mazingira hayo Baraka, ambayo ina maana ya heri, inatumiwa kwa ufasaha kurejelea laana. Na imetafsiriwa kama "heri" katika sura ya kwanza, mstari wa 10, na mstari wa 21. Matumizi haya ya usemi wa maneno yanaleta muunganiko usio wa kawaida kwa vile Challenger inadai kwamba Ayubu atamtazama Mungu usoni mwake, kumaanisha laana, lakini kinyume chake, Ayubu anaweka bayana Mungu, kumaanisha baraka katika 1:21. Na kwa hivyo, inaunda aina ya kuvutia sana ya kucheza kwenye maneno tunaposhughulikia kifungu. Na uamuzi wa iwapo barak ni tafsida au ikiwa ina maana ya "heri" inategemea muktadha wa sentensi.</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Maafa Kubwa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Sasa, bila shaka, mara tu Challenger amepewa mkono wa bure, kuna janga kusababisha. Kuna maadui wa kibinadamu. Kuna hukumu ya kimungu kutoka mbinguni. Kuna kile kinachoweza kuitwa msiba wa asili, wote kwa mfululizo wa haraka. Tena, ukweli kwamba maeneo yote yamefunikwa kwamba yote yanaleta maafa kabisa. "Nimetoroka tu" kwamba wanakuja kwa haraka haraka ni sehemu ya picha kali. Kila kitu kinapaswa kuwa ghafla na jumla ili picha nzima ya kitabu ifanyike.</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Jibu la Ayubu [4:35-5:50]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Kinyume chake, tunaangalia majibu ya Ayubu. Kwanza kabisa, anajihusisha na vitendo vya kawaida vya kuomboleza. Na </w:t>
      </w:r>
      <w:proofErr xmlns:w="http://schemas.openxmlformats.org/wordprocessingml/2006/main" w:type="gramStart"/>
      <w:r xmlns:w="http://schemas.openxmlformats.org/wordprocessingml/2006/main" w:rsidRPr="00050659">
        <w:rPr>
          <w:color w:val="0E101A"/>
          <w:sz w:val="26"/>
          <w:szCs w:val="26"/>
        </w:rPr>
        <w:t xml:space="preserve">hivyo </w:t>
      </w:r>
      <w:proofErr xmlns:w="http://schemas.openxmlformats.org/wordprocessingml/2006/main" w:type="gramEnd"/>
      <w:r xmlns:w="http://schemas.openxmlformats.org/wordprocessingml/2006/main" w:rsidRPr="00050659">
        <w:rPr>
          <w:color w:val="0E101A"/>
          <w:sz w:val="26"/>
          <w:szCs w:val="26"/>
        </w:rPr>
        <w:t xml:space="preserve">tuna kwamba ilivyoelezwa kwa ajili yetu. Kusujudu ni itikio la jambo la ajabu ambalo Mungu amefanya na linawakilisha kukiri na kukubalika. Na hivyo, Ayubu anamsujudia Mungu. Angalia tena na anachukulia hili kuwa tendo la Mungu, si tendo huru la wakala fulani wa uovu. Anamalizia hotuba yake kwa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ombi la baraka kwa jina la Mungu. "Mimi nilitoka tumboni mwa mama yangu nili uchi, ni uchi, nitakwenda zangu; Bwana ametoa, Bwana ametwaa, jina la Bwana lihimidiwe."</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Inashangaza kwamba inatumia jina la Yahweh hapa katika kinywa cha Ayubu, lakini kupitia hotuba zote na hotuba zote, Yehova hatumiwi kamwe hadi tufikie hotuba za Yahweh katika sura ya 38. Ayubu daima anamrejelea Mungu kama El au Elohim au El Shaddai, kamwe sio Yahweh, isipokuwa hapa katika utangulizi na kisha katika hotuba za Yahweh.</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Baraka/Laana Chezea Neno Baraka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Mshindani alisema kwamba atalilaani jina la Mungu. Hotuba ya Ayubu inaisha kwa kubariki jina la Mungu. Lakini ndivyo hasa Challenger alisema angefanya na bado ni kinyume kabisa. Changamoto ni kwamba angepiga baraki, na anapiga kelele. </w:t>
      </w:r>
      <w:proofErr xmlns:w="http://schemas.openxmlformats.org/wordprocessingml/2006/main" w:type="gramStart"/>
      <w:r xmlns:w="http://schemas.openxmlformats.org/wordprocessingml/2006/main" w:rsidRPr="00050659">
        <w:rPr>
          <w:color w:val="0E101A"/>
          <w:sz w:val="26"/>
          <w:szCs w:val="26"/>
        </w:rPr>
        <w:t xml:space="preserve">Hivyo </w:t>
      </w:r>
      <w:proofErr xmlns:w="http://schemas.openxmlformats.org/wordprocessingml/2006/main" w:type="gramEnd"/>
      <w:r xmlns:w="http://schemas.openxmlformats.org/wordprocessingml/2006/main" w:rsidRPr="00050659">
        <w:rPr>
          <w:color w:val="0E101A"/>
          <w:sz w:val="26"/>
          <w:szCs w:val="26"/>
        </w:rPr>
        <w:t xml:space="preserve">ni sawa na kile Challenger alisema, lakini ni kinyume. Sawa? Kwa sababu Mpingaji alikuwa akiitumia kama tafsida, Ayubu anambariki Mungu usoni mwake, lakini bila maana ya mkazo. Ayubu hamwiti Mungu kuwajibika. Ikiwa Mungu anatoa au ameondoa, anapaswa kusifiwa. Mungu hatudai chochote.</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Sasa hili ni jibu la kupendeza na la kupongezwa. Tutapata, bila shaka, kwamba Ayubu hawezi kudumisha aina hii ya majibu safi katika kitabu chote. Lakini ni rahisi mwanzoni kuliko wakati unavyosonga. Nadhani wengi wetu tunaipata hivi. Tunapokabiliana na hali ngumu zilizopanuliwa, ni rahisi kidogo kuwa na nguvu mwanzoni, lakini mambo huharibika kadiri muda unavyosonga. Kitabu kinatuambia </w:t>
      </w:r>
      <w:proofErr xmlns:w="http://schemas.openxmlformats.org/wordprocessingml/2006/main" w:type="gramStart"/>
      <w:r xmlns:w="http://schemas.openxmlformats.org/wordprocessingml/2006/main" w:rsidRPr="00050659">
        <w:rPr>
          <w:color w:val="0E101A"/>
          <w:sz w:val="26"/>
          <w:szCs w:val="26"/>
        </w:rPr>
        <w:t xml:space="preserve">"kwamba </w:t>
      </w:r>
      <w:proofErr xmlns:w="http://schemas.openxmlformats.org/wordprocessingml/2006/main" w:type="gramEnd"/>
      <w:r xmlns:w="http://schemas.openxmlformats.org/wordprocessingml/2006/main" w:rsidRPr="00050659">
        <w:rPr>
          <w:color w:val="0E101A"/>
          <w:sz w:val="26"/>
          <w:szCs w:val="26"/>
        </w:rPr>
        <w:t xml:space="preserve">katika hayo yote Ayubu hakutenda dhambi kwa kumshitaki Mungu kwa ubaya." Hata hivyo alimchukulia Mungu kuwa ndiye aliyefanya hivyo, lakini hatafuti kumwajibisha Mungu.</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Habari Zilizofichwa: Mandhari ya Mbinguni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Sasa katika mkakati wa balagha wa kitabu, onyesho hili la kwanza mbinguni linafanyaje kazi? Naam, kwanza kabisa, inatuonyesha kwamba Ayubu kwa hakika hana hatia ya kufanya makosa. Inaondoa majibu ya kawaida ya Mashariki ya Karibu ya zamani, kama nilivyosema hapo awali. Hutoa nafasi kwa baadhi ya masuluhisho mapya kufikiria tofauti kuhusu hali hiyo. Tena, mambo yote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yaliyokithiri huunda chumba hicho cha kuzingatia. Tena, inatuonyesha Ayubu hayuko kwenye kesi. Tukio la mbinguni linalenga sera za Mungu. Ayubu ni mtihani tu.</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Pia tunaona kwamba mandhari ya mbinguni inaleta dhana ya habari iliyofichwa. Kumbuka kwamba Ayubu, wala marafiki zake, hawatawahi kujifunza kuhusu tukio hili mbinguni. Hawataambiwa kamwe kilichotukia. Hawatakuwa na maelezo yoyote ya ni nini kilianzisha haya yote. Hawatajua kamwe. Na kwa hivyo, katika hali hiyo, Ayubu hapewi sababu au majibu au maelezo ya aina yoyote. Na kwa hivyo, tayari tunaona jinsi habari iliyofichwa itacheza kwenye kitabu. Tunaona kwamba Mungu alianzisha mazungumzo na akaidhinisha hatua. Anachukua jukumu kwa hilo. Na kwa hivyo, tena, tunaona kwamba Challenger ni kichocheo kwa urahisi, kwa kusema, kwa seti hii ya hali inayojitokeza.</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Mandhari ya mbinguni yenyewe yaondolewa katika ujuzi wa Ayubu. Na kwa hivyo, haipo ili kutupa sisi kama wasomaji sababu ya nyuma ya pazia ambayo kwayo tunaweza kumwajibisha Mungu au kumpima. Badala yake, ni kuondoa mambo hayo yote nje ya picha ili tuweze kujadili wazo hili zima la jinsi tunavyofikiri juu ya Mungu.</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Sera za Mungu haziwezi kupunguzwa hadi Mlinganyo [9:39-10:16]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Ayubu alifikiria kulingana na kanuni ya kulipiza kisasi. Alifikiri kwamba matendo ya Mungu yanaweza kupunguzwa na kuwa mlingano rahisi. Watu wengi leo wanafikiri vivyo hivyo. Daima ni kosa. Kwa hiyo, tukio la mbinguni, tukio hili la kwanza, limefungua tukio hilo, lakini halijafanyika bado. Kuna tukio la pili mbinguni, na tutazungumza juu yake katika sehemu inayofuata.</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Huyu ni Dk. John Walton na mafundisho yake juu ya Kitabu cha Ayubu. Hiki ni kikao cha 10, Wana wa Mungu na Shetani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