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22F" w:rsidRPr="00962CAB" w:rsidRDefault="00197227" w:rsidP="0019422F">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Pr>
          <w:b/>
          <w:sz w:val="28"/>
          <w:szCs w:val="26"/>
        </w:rPr>
        <w:t xml:space="preserve">Доктор Роберт </w:t>
      </w:r>
      <w:proofErr xmlns:w="http://schemas.openxmlformats.org/wordprocessingml/2006/main" w:type="spellStart"/>
      <w:r xmlns:w="http://schemas.openxmlformats.org/wordprocessingml/2006/main" w:rsidRPr="00197227">
        <w:rPr>
          <w:b/>
          <w:sz w:val="28"/>
          <w:szCs w:val="26"/>
        </w:rPr>
        <w:t xml:space="preserve">Ванной </w:t>
      </w:r>
      <w:proofErr xmlns:w="http://schemas.openxmlformats.org/wordprocessingml/2006/main" w:type="spellEnd"/>
      <w:r xmlns:w="http://schemas.openxmlformats.org/wordprocessingml/2006/main" w:rsidRPr="00197227">
        <w:rPr>
          <w:b/>
          <w:sz w:val="28"/>
          <w:szCs w:val="26"/>
        </w:rPr>
        <w:t xml:space="preserve">, Сэмюэлс, Лекция 2 </w:t>
      </w:r>
      <w:r xmlns:w="http://schemas.openxmlformats.org/wordprocessingml/2006/main" w:rsidRPr="00197227">
        <w:rPr>
          <w:b/>
          <w:sz w:val="28"/>
          <w:szCs w:val="26"/>
        </w:rPr>
        <w:br xmlns:w="http://schemas.openxmlformats.org/wordprocessingml/2006/main"/>
      </w:r>
      <w:r xmlns:w="http://schemas.openxmlformats.org/wordprocessingml/2006/main" w:rsidR="0019422F" w:rsidRPr="00962CAB">
        <w:rPr>
          <w:color w:val="000000"/>
          <w:sz w:val="22"/>
          <w:szCs w:val="22"/>
        </w:rPr>
        <w:t xml:space="preserve">© 2011, Доктор Роберт </w:t>
      </w:r>
      <w:proofErr xmlns:w="http://schemas.openxmlformats.org/wordprocessingml/2006/main" w:type="spellStart"/>
      <w:r xmlns:w="http://schemas.openxmlformats.org/wordprocessingml/2006/main" w:rsidR="0019422F" w:rsidRPr="00962CAB">
        <w:rPr>
          <w:color w:val="000000"/>
          <w:sz w:val="22"/>
          <w:szCs w:val="22"/>
        </w:rPr>
        <w:t xml:space="preserve">Ванной </w:t>
      </w:r>
      <w:proofErr xmlns:w="http://schemas.openxmlformats.org/wordprocessingml/2006/main" w:type="spellEnd"/>
      <w:r xmlns:w="http://schemas.openxmlformats.org/wordprocessingml/2006/main" w:rsidR="0019422F" w:rsidRPr="00962CAB">
        <w:rPr>
          <w:color w:val="000000"/>
          <w:sz w:val="22"/>
          <w:szCs w:val="22"/>
        </w:rPr>
        <w:t xml:space="preserve">и Тед Хильдебрандт</w:t>
      </w:r>
    </w:p>
    <w:p w:rsidR="00B8468B" w:rsidRPr="00197227" w:rsidRDefault="0019422F" w:rsidP="00670416">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Как мы отметили в конце нашей последней сессии, царская власть, которую просил народ Израиля, была отрицанием завета и отвержением Яхве, который был их Царем. Но когда Самуил дал Израилю царя по повелению Господа, он сделал это таким образом, чтобы это соответствовало завету и интегрировало человеческое царство в структуру теократии. Первый намек на это можно найти в церемонии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Массифе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где Саул был публично выбран по жребию, чтобы стать первым царем Израиля. Мы находим церемонию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в Массифе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описанную в 1 Царств 10:17-27. В этом отрывке, после того как жребий пал на Саула, он был представлен собравшемуся собранию Самуилом как тот, кого Господь избрал быть их царем. Саул был внушительной фигурой царского роста. Он стоял выше всех на собрании (стих 23). Его немедленно приветствовали с энтузиазмом люди, которые кричали: «Да здравствует Царь!» (стих 24). Это был именно тот царь, которого они хотели. Однако Самуил не хотел, чтобы люди думали, что раз им дали царя, это значит, что их царь будет править так же, как цари в соседних странах.</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Поэтому Самуил очень тщательно объяснил им то, что в тексте называется правилами царства — более буквально, образом царства. 1 Царств 10:25, где вы читаете в переводе NIV: «Самуил объяснил народу правила царства». Сделав это, Самуил сделал первый шаг к разрешению напряженности между греховным желанием людей иметь царя и согласием Господа на их просьбу. К сожалению, ни одна копия письменных правил, которые Самуил поместил в святилище, не сохранилась. Вы читаете в стихе 25б: «Он записал их в свиток и положил перед Господом». Каким бы ни было точное содержание этих правил, кажется очевидным, что они были бы более полным описанием обязанностей и ответственности израильских царей, которые Моисей дал во Второзаконии 17:14-20 — отрывке, который часто называют «Законом царя». И, конечно, они установили бы царство в том, что можно было бы описать как конституционную монархию. Другими словами, цари Израиля не будут иметь автономной власти. Они всегда будут подчиняться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законам Синайского завета и словам пророков. Царствование в Израиле будет интегрировано в заветную структуру теократии. Оно будет соответствовать продолжающемуся суверенитету Господа над нацией и должно было служить средством правления Господа над </w:t>
      </w:r>
      <w:r xmlns:w="http://schemas.openxmlformats.org/wordprocessingml/2006/main" w:rsidR="00670416">
        <w:rPr>
          <w:rFonts w:ascii="Times New Roman" w:hAnsi="Times New Roman"/>
          <w:sz w:val="26"/>
          <w:szCs w:val="26"/>
        </w:rPr>
        <w:t xml:space="preserve">своим народом. После того, как его публично назвали тем, кого Господь избрал царем, Саул вернулся в свой дом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Гиве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Мы читаем об этом в 1 Царств 10:26. Саул пошел в свой дом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Гиве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И он продолжал работать в поле, как и прежде. В главе 11, стихе 5 мы находим, что Саул возвращался с поля за своими волами, когда пришли посланники, чтобы рассказать ему об угрозе аммонитян. Поэтому он вернулся в свой дом и принялся за свою работу, как и прежде.</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Назначение Саула избранным царем путем личного помазания в 1 Царств 9:1-10:16, а затем публичным выбором по жребию в 1 Царств 10:17-27 представляло собой первый этап в трехэтапном процессе, посредством которого монархия была введена в действие в Израиле. Трехэтапный процесс включал назначение: он был помазан, он был выбран по жребию, затем он включал подтверждение и, наконец, инаугурацию. 1 Царств 11 описывает вторую и третью фазы. Саул был назначен избранным царем, но именно в 11 с победой Саула над аммонитянами вы найдете подтверждение его назначения на царскую должность, и это записано в 1 Царств 11:1-13, и это немедленно привело к его инаугурации в качестве царя на церемонии обновления завета, проведенной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созванной Самуилом и описанной в 11:14 до конца главы 12, стих 25.</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Когда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Наас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Аммонитянин напал и осадил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Иавис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Галаадский, город, расположенный в северо-восточном регионе Израиля, старейшины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Иависа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Галаадского отправили послов к Саулу в его дом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Гиве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с просьбой о помощи. Узнав о кризисе, с которым столкнулся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Иавис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Галаадский, мы читаем в 1 Царств 11:6, что Дух Божий напал на Саула, он воспылал гневом, он созвал воинов Иудеи и Израиля собраться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Везеке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месте на севере Израиля примерно в 17 милях к западу от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Иависа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Галаадского. И он созвал их, послав расчлененные части двух волов по стране вместе с сообщением о том, что с волами тех, кто не ответит на призыв, посланный Самуилом и им самим, будет сделано то же самое. Результатом стало то, что 330 000 воинов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быстро собрались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Везеке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Гнев Саула и его последующее действие, побужденное Божьим Духом, укрепили его, чтобы он оказался на высоте положения, чтобы защитить честь Господа и его народа Израиля, и эта работа Божьего Духа в Сауле сопровождалась тем, что Бог навел страх на тех, кому был послан вызов, так что они посчитали его чем-то, что они не смели игнорировать, мы читаем это в стихе 7б. Саул отправил сообщение обратно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Иавис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с заверением, что к середине следующего дня город будет избавлен от угрозы аммонитян, мы читаем это в 1 Царств 11:9. Получив эту благую весть, вожди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Иависа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умно сказали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Наашу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что на следующий день они «выйдут к нему», подразумевая, но не буквально говоря, что они сдадутся; теперь я говорю это вопреки переводу NIV, в котором используется слово «сдаться», но его нет в оригинальном тексте. Но они сказали, что мы выйдем к вам, и что тогда он сможет сделать с ними, что ему будет угодно (стих 10). Но ночью Саул повел свои войска в неожиданное нападение на лагерь аммонитян, и к полудню следующего дня силы аммонитян были либо убиты, либо изгнаны. И Господь даровал Самуилу громкую победу над аммонитянами.</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Когда некоторые из людей потребовали, чтобы те, кто сомневался в том, что Саул достоин быть царем, что произошло после публичного выбора по жребию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Массифе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были окружены и преданы смерти. Саул заявил, что никто не будет предан смерти, потому что, по его словам, это не он, а Господь избавил Израиль (стих 11, глава 13), Саул сказал: «Никто не должен быть предан смерти сегодня, ибо в этот день Господь спас Израиль». Ответ Саула в этот момент показывает ясное понимание истинной природы заветного царствования. Безопасность Израиля не основывалась на существовании или действиях человеческого царя. Она основывалась на благодати и обещаниях Бога, соблюдающего завет. Саул справедливо распознал, что именно Господь дал Израилю победу над аммонитянами. Итак, победа Израиля над аммонитянами под руководством Саула дала четкое подтверждение его назначения на царскую должность, и это привело к инаугурации его правления, и это описано в 1 Царств 11:14-12:25. Здесь поразительно то, что когда Самуил призвал весь Израиль прийти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чтобы инаугурировать правление Саула, он сделал это на церемонии, на которой царствование было установлено в обстановке повторного подтверждения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верности Яхве </w:t>
      </w:r>
      <w:r xmlns:w="http://schemas.openxmlformats.org/wordprocessingml/2006/main" w:rsidR="00670416">
        <w:rPr>
          <w:rFonts w:ascii="Times New Roman" w:hAnsi="Times New Roman"/>
          <w:sz w:val="26"/>
          <w:szCs w:val="26"/>
        </w:rPr>
        <w:t xml:space="preserve">. Это подводит нас к рассмотрению предложения о том, что царствование, установленное Самуилом, соответствовало завету. Помните, царствование, запрошенное Саулом, было отрицанием завета. Теперь мы видим, что царствование, установленное Самуилом, соответствовало завету. Основываясь на признании Саула, заслуга за победу над аммонитянами должна была быть отдана Господу, а не ему самому.</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Самуил призвал провести собрание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чтобы, как говорится, «обновить царство». 1 Царств 11:14: «Пойдем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обновим царство». Часто утверждается, что царство, которое Самуил хотел обновить, было царством Саула. Однако такое понимание, я думаю, поднимает множество вопросов, не последним из которых является вопрос о том, как царство Саула могло быть обновлено, если он еще не начал свое правление. После собрания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в Массифе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Саул вернулся в свой дом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Гиве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возобновил работу в полях (1 Царств 11:5). Он официально не начал свое правление в качестве царя. Фактически, сделать Саула царем, то есть инаугурировать его правление, было одним из дел, которые Самуил намеревался сделать на собрании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в Галгале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как нам сказано в стихе 15. «Пойдем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обновим царство». В стихе 15 вы читаете: «И пошли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воцарили Саула пред Господом».</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Среди анализов истории источников и традиций последовательности событий в 1 Царств 9-11 наиболее распространенным выводом было рассмотрение фразы «Пойдем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обновим царство» и 11:14 как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редакционной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или редакторской вставки, которая пыталась трансформировать традицию о том, что Саул стал царем путем одобрения после победы над аммонитянами, описанную в 1 Царств 11, чтобы превратить это в возобновление его царствования. Зачем это делать? Чтобы согласовать эту традицию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Галгала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с якобы конфликтующей традицией о том, что он стал царем после того, как был избран по жребию на собрании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Массифе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в 10:17-27. Другими словами, идея заключается в том, что у вас есть две конфликтующие традиции о том, как Саул на самом деле стал царем, и редактор попытался согласовать эти две, превратив одну в возобновление. BC Birch дает репрезентативное резюме этой позиции, когда он говорит: «Большинство ученых рассматривают этот стих, 11:14, как самое ясное свидетельство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редакционной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деятельности в этой главе, и, похоже, нет особых причин оспаривать этот вывод. Кажется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очевидным, что редактор, в процессе упорядочивания традиций, как они у нас сейчас есть, попытался гармонизировать явное дублирование». Саул уже стал царем в 10:24 </w:t>
      </w:r>
      <w:r xmlns:w="http://schemas.openxmlformats.org/wordprocessingml/2006/main" w:rsidR="00670416">
        <w:rPr>
          <w:rFonts w:ascii="Times New Roman" w:hAnsi="Times New Roman"/>
          <w:sz w:val="26"/>
          <w:szCs w:val="26"/>
        </w:rPr>
        <w:t xml:space="preserve">. Таким образом, пример в 11:15 был преобразован в «обновление». Если, однако, вы понимаете слово «царство» в этой фразе как ссылку на царство Саула, трудно, хотя, возможно, и не невозможно, объяснить, как царство Саула могло быть обновлено, если он еще не был сделан царем (стих 15). Поэтому предпочтительнее, я думаю, понимать «царство» в этой фразе не как ссылку на царство Саула, а скорее как ссылку на царство Яхве.</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Теперь я могу сделать комментарий о переводе NIV. Если вы читаете этот стих в NIV, я думаю, что NIV попытался смягчить проблему в этих двух стихах, переведя еврейское слово </w:t>
      </w:r>
      <w:proofErr xmlns:w="http://schemas.openxmlformats.org/wordprocessingml/2006/main" w:type="spellStart"/>
      <w:r xmlns:w="http://schemas.openxmlformats.org/wordprocessingml/2006/main" w:rsidR="00670416" w:rsidRPr="00670416">
        <w:rPr>
          <w:rFonts w:ascii="Times New Roman" w:hAnsi="Times New Roman"/>
          <w:i/>
          <w:iCs/>
          <w:sz w:val="26"/>
          <w:szCs w:val="26"/>
        </w:rPr>
        <w:t xml:space="preserve">hadash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которое означает «обновлять», как «подтвердить царство» вместо «обновить царство». NIV говорит: «Самуил сказал народу: пойдем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подтвердим царство». И они также перевели стих 15: «И пошел весь народ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поставили Саула царем», они перевели это как «подтвердить Саула царем». Однако слово там означает «ввести в царское правление». Существует 49 случаев использования </w:t>
      </w:r>
      <w:proofErr xmlns:w="http://schemas.openxmlformats.org/wordprocessingml/2006/main" w:type="spellStart"/>
      <w:r xmlns:w="http://schemas.openxmlformats.org/wordprocessingml/2006/main" w:rsidR="00B8468B" w:rsidRPr="00670416">
        <w:rPr>
          <w:rFonts w:ascii="Times New Roman" w:hAnsi="Times New Roman"/>
          <w:color w:val="auto"/>
          <w:sz w:val="26"/>
          <w:szCs w:val="26"/>
        </w:rPr>
        <w:t xml:space="preserve">Hiphil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глагольной формы там, и в каждом случае они не означают «подтвердить царствование царя», они означают «сделать кого-то царем». TNIV, Today's New International Version, улучшил перевод NIV этого стиха, и он гласит: «Пойдем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там обновим царство». Они используют слово «обновить» вместо «подтвердить». Итак, весь народ пошел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сделал Саула царем, вместо того, чтобы подтвердить царство. Поэтому в зависимости от того, какой перевод вы читаете, вы можете не получить полного смысла того, что происходит в этих двух очень важных стихах (I Царств 11:14-15).</w:t>
      </w:r>
      <w:r xmlns:w="http://schemas.openxmlformats.org/wordprocessingml/2006/main" w:rsidR="00670416">
        <w:rPr>
          <w:rFonts w:ascii="Times New Roman" w:hAnsi="Times New Roman"/>
          <w:sz w:val="26"/>
          <w:szCs w:val="26"/>
        </w:rPr>
        <w:br xmlns:w="http://schemas.openxmlformats.org/wordprocessingml/2006/main"/>
      </w:r>
      <w:r xmlns:w="http://schemas.openxmlformats.org/wordprocessingml/2006/main" w:rsidR="00670416">
        <w:rPr>
          <w:rFonts w:ascii="Times New Roman" w:hAnsi="Times New Roman"/>
          <w:sz w:val="26"/>
          <w:szCs w:val="26"/>
        </w:rPr>
        <w:t xml:space="preserve"> </w:t>
      </w:r>
      <w:r xmlns:w="http://schemas.openxmlformats.org/wordprocessingml/2006/main" w:rsidR="00670416">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Но как я уже сказал ранее, я думаю, что предпочтительнее понимать «царство» в этой фразе, «пойдем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обновим царство», как ссылку на царство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Яхве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Фактически, когда вы смотрите на все, что происходит в 1 Царств 8-12, отречение Израиля от царства Яхве является центральной проблемой, которая проходит через всю 1 Царств 8-12. Когда Израиль просит царя-человека, они отвергают Господа, который был их царем. Это ясно из 8:7, 10:19, 12:12, отвержение царства Господа подрывает заветные отношения между Господом и его народом, которые были установлены на Синае.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Несмотря на это зло, как это называется, со стороны Израиля, 1 Царств 12:17 и 19, Господь, в </w:t>
      </w:r>
      <w:r xmlns:w="http://schemas.openxmlformats.org/wordprocessingml/2006/main" w:rsidR="00670416">
        <w:rPr>
          <w:rFonts w:ascii="Times New Roman" w:hAnsi="Times New Roman"/>
          <w:sz w:val="26"/>
          <w:szCs w:val="26"/>
        </w:rPr>
        <w:t xml:space="preserve">своей благодати и милости, сказал Самуилу дать народу царя. Итак, теперь, когда пришло время для инаугурации Саула, Самуил решил осуществить это посредством церемонии, которая не только ознаменовала начало правления Саула, но и, я бы сказал, что еще важнее, восстановила нарушенные заветные отношения между Господом и его народом.</w:t>
      </w:r>
    </w:p>
    <w:p w:rsidR="00B8468B" w:rsidRPr="00197227" w:rsidRDefault="00670416" w:rsidP="004B4738">
      <w:pPr xmlns:w="http://schemas.openxmlformats.org/wordprocessingml/2006/main">
        <w:pStyle w:val="FreeForm"/>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Значимым моментом, который происходит в 1 Царств 11:14-12:25, является то, что царство в Израиле устанавливается в контексте обновления завета. Только в связи с подтверждением Израилем своего постоянного признания Господа своим божественным Царем человеческое царство может занять свое надлежащее место в структуре теократии. Итак, 1 Царств 11:14-15 вводит и кратко суммирует действия собрания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Гораздо более подробный отчет о том же собрании дается в 1 Царств 12, во всей главе, стихи 1-25. Если вы сравните эти два, возможно, изначально независимых литературных блока, 1 Царств 11:14-15 и 1 Царств 12:1-25, я думаю, вы обнаружите, что оба блока показывают согласие в своих основных акцентах. Они описывают собрание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в Галгале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с немного разных точек зрения, но полное внимание в обоих случаях сосредоточено на следующем: во-первых, смена руководства; и второе — восстановление общения по завету после его расторжения.</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В 1 Царств 11:14-15 переход в идее лидерства виден в ссылке на инаугурацию Саула. Они сделали Саула царем (стих 15). Восстановление заветного общения после темы отмены завета видно в ссылке на жертвоприношение мирных жертв, упомянутое в стихе 15, и радость народа. Буквально, народ очень радовался.</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В главе 12 тема перехода в лидерстве видна в свидетельстве, которое Самуил дает о своей верности завету во время своего прошлого руководства страной, а также о его продолжающейся пророческой функции в новой структуре теократии, поскольку человеческое царствование занимает законное место в структурировании теократии. Восстановление заветного общения после отмены завета фокусируется на юридической демонстрации Самуилом отступничества Израиля в просьбе о царе (это в стихах 6-12), а затем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на признании Израилем своей греховности в их неправильно мотивированном желании царя, и это описано в стихах 16-22.</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В обоих отрывках, 11:14-15 и 12:1-25, основной целью собрания является возобновление верности Яхве. Эта цель гораздо более заметна в подробном описании собрания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в Галгале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в главе 12, чем инаугурация Саула. Да, инаугурация Саула как царя упоминается в обоих отрывках, но это происходит только в связи с подтверждением постоянного признания Яхве как истинного суверена Израиля. И вы обнаружите, что это действительно сосредоточено в этом утверждении: «Пойдем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обновим царство, царство Яхве» в 11:14, а затем в 12:14-15. Именно эта точка зрения объясняет, как Самуил мог сказать: «Пойдем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 обновим царство», когда на самом деле это та же самая церемония, на которой Саул будет сделан царем. Обновление царства — это не обновление царства Саула; это обновление отношений завета с Яхве. Когда 1 Царств 11:14-15 рассматривается таким образом и напрямую связывается с фокусом завета 1 Царств 12, становится очевидным, что главной заботой Самуила на собрании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в Галгале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было обеспечение преемственности завета во время этой важной реструктуризации теократии, а также переход руководства нацией от него к Саулу.</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Это </w:t>
      </w:r>
      <w:r xmlns:w="http://schemas.openxmlformats.org/wordprocessingml/2006/main" w:rsidR="00B8468B" w:rsidRPr="00197227">
        <w:rPr>
          <w:rFonts w:ascii="Times New Roman" w:hAnsi="Times New Roman"/>
          <w:sz w:val="26"/>
          <w:szCs w:val="26"/>
        </w:rPr>
        <w:t xml:space="preserve">не первый случай, когда обновление завета связывают с переходом в руководстве. Когда смерть Моисея была неизбежна, он повел Израиль в обновлении завета на равнинах Моава. Целью этого было обеспечить непрерывность завета через переход от его руководства к руководству Иисуса Навина. И это, по сути, одна из главных тем книги Второзаконие. Переход руководства, вы могли бы назвать это династической преемственностью, от Моисея к Иисусу Навину, но помещенный в контекст обновления верности Яхве. Когда Иисус Навин был стар и здоров и достиг преклонных лет, он созвал собрание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Сихеме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(Иисус Навин 24). На котором Израиль был призван обновить свою приверженность Яхве, поскольку они вступили в период судей. Итак, обновление завета является важным переходом в руководстве для нации.</w:t>
      </w:r>
    </w:p>
    <w:p w:rsidR="00B8468B" w:rsidRPr="00197227" w:rsidRDefault="004B4738" w:rsidP="00197227">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1 Царств 11:14-12:25 описывают следующее значительное изменение в руководстве для нации, потому что это действие на собрании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в Галгале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знаменует собой конец периода судей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и начало совершенно новой структуры теократии - периода царства. И здесь снова непрерывность завета через период перехода в руководстве является чем-то чрезвычайно важным. Человеческое царство теперь должно стать инструментом правления Господа над своим народом. Это начало периода царства в древнем Израиле. И прямо с самого начала царствование интегрировано в завет. С этого момента и далее царствование и завет будут неразделимы. Завет обеспечит норму для царствования, и царствование будет функционировать как неотъемлемая черта заветного управления.</w:t>
      </w:r>
    </w:p>
    <w:p w:rsidR="00B8468B" w:rsidRPr="00197227" w:rsidRDefault="004B4738" w:rsidP="004B4738">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Теперь давайте более подробно рассмотрим подробное описание этой церемонии обновления завета, проведенной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Галгале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которую мы находим в главе 12 1 Царств, стихи 1-25. Здесь мы находим описание церемонии, в которой Самуил бросает вызов Израилю, чтобы он возобновил свою преданность Яхве по случаю введения царства в структуру теократии. Когда Самуил представил Саула народу как их недавно введенного в должность царя, первое, что он сделал, было добиться от народа юридического оправдания его собственной верности завету во время предыдущего поведения его должности духовного и гражданского лидера нации. Мы находим это в стихах 3-5. Последствия этого оправдания заключаются не только в том, что лидерство Самуила было тем типом лидерства, которому должен стремиться подражать недавно поставленный царь, но также и в том, что прошлая честность Самуила обеспечивает прочную основу для будущей уверенности в его продолжающейся роли пророка и духовного лидера нации.</w:t>
      </w:r>
    </w:p>
    <w:p w:rsidR="00B8468B" w:rsidRPr="00197227" w:rsidRDefault="004B4738" w:rsidP="0027770A">
      <w:pPr xmlns:w="http://schemas.openxmlformats.org/wordprocessingml/2006/main">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Некоторые люди дали название 1 Царств 12 как «Прощальное обращение Самуила». Это не прощальное обращение. У него будет очень важная постоянная функция в теократии. Но Самуил, как нам говорят в этих ранних стихах, не использовал свое положение лидера для какой-либо личной выгоды. Он не препятствовал и не извращал правосудие и, что наиболее важно, он не «брал» у людей. Вы помните предупреждение в 1 Царств 8 о том, что царь, подобный народам, «брал». Мы читаем здесь, что Самуил не брал, он никого не обманывал, он никого не притеснял, он не брал взяток. Его лидерство было лидерством, которое полностью соответствовало требованиям заветного закона. Он исполнял свои обязанности на протяжении всей своей жизни как истинный слуга Господа </w:t>
      </w:r>
      <w:r xmlns:w="http://schemas.openxmlformats.org/wordprocessingml/2006/main" w:rsidR="00B4018A">
        <w:rPr>
          <w:rFonts w:ascii="Times New Roman" w:hAnsi="Times New Roman"/>
          <w:sz w:val="26"/>
          <w:szCs w:val="26"/>
        </w:rPr>
        <w:lastRenderedPageBreak xmlns:w="http://schemas.openxmlformats.org/wordprocessingml/2006/main"/>
      </w:r>
      <w:r xmlns:w="http://schemas.openxmlformats.org/wordprocessingml/2006/main" w:rsidR="00B4018A">
        <w:rPr>
          <w:rFonts w:ascii="Times New Roman" w:hAnsi="Times New Roman"/>
          <w:sz w:val="26"/>
          <w:szCs w:val="26"/>
        </w:rPr>
        <w:t xml:space="preserve">и народа Господа </w:t>
      </w:r>
      <w:r xmlns:w="http://schemas.openxmlformats.org/wordprocessingml/2006/main">
        <w:rPr>
          <w:rFonts w:ascii="Times New Roman" w:hAnsi="Times New Roman"/>
          <w:sz w:val="26"/>
          <w:szCs w:val="26"/>
        </w:rPr>
        <w:t xml:space="preserve">.</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4018A">
        <w:rPr>
          <w:rFonts w:ascii="Times New Roman" w:hAnsi="Times New Roman"/>
          <w:sz w:val="26"/>
          <w:szCs w:val="26"/>
        </w:rPr>
        <w:t xml:space="preserve">В стихах 6–12 Самуил переходит от характера своего предыдущего руководства народом к вопросу о просьбе народа о царе. Самуил рассматривал их просьбу как нарушение завета и серьезное отступничество. После утверждения главенства Яхве в создании нации, вы читаете в стихе 6, Самуил сказал: «Господь поставил Моисея и Аарона и вывел отцов ваших из Египта». И после утверждения, что Самуил инициировал второе юридическое предысторию собрания </w:t>
      </w:r>
      <w:proofErr xmlns:w="http://schemas.openxmlformats.org/wordprocessingml/2006/main" w:type="spellStart"/>
      <w:r xmlns:w="http://schemas.openxmlformats.org/wordprocessingml/2006/main" w:rsidR="00DF2656">
        <w:rPr>
          <w:rFonts w:ascii="Times New Roman" w:hAnsi="Times New Roman"/>
          <w:sz w:val="26"/>
          <w:szCs w:val="26"/>
        </w:rPr>
        <w:t xml:space="preserve">в Галгале </w:t>
      </w:r>
      <w:proofErr xmlns:w="http://schemas.openxmlformats.org/wordprocessingml/2006/main" w:type="spellEnd"/>
      <w:r xmlns:w="http://schemas.openxmlformats.org/wordprocessingml/2006/main" w:rsidR="00DF2656">
        <w:rPr>
          <w:rFonts w:ascii="Times New Roman" w:hAnsi="Times New Roman"/>
          <w:sz w:val="26"/>
          <w:szCs w:val="26"/>
        </w:rPr>
        <w:t xml:space="preserve">в стихах 7–12. И вопреки тому, что вы могли бы ожидать, Самуил не сделал поведение народа, требующего царя, первоначальным фокусом внимания. Вместо этого он использовал судебное расследование праведных деяний Яхве как фон для освещения их нечестивого поведения и, таким образом, как инструмент для их обвинения. В стихе 7 вы читаете, как Самуил говорит: «Итак, станьте здесь, потому что я собираюсь представить вам свидетельство перед Господом о всех праведных делах, которые вы и ваши отцы совершили (это перевод NIV). Более буквально это звучит так: «станьте здесь, потому что я собираюсь вступить с вами в суд перед Господом».</w:t>
      </w:r>
      <w:r xmlns:w="http://schemas.openxmlformats.org/wordprocessingml/2006/main" w:rsidR="00DF2656">
        <w:rPr>
          <w:rFonts w:ascii="Times New Roman" w:hAnsi="Times New Roman"/>
          <w:sz w:val="26"/>
          <w:szCs w:val="26"/>
        </w:rPr>
        <w:br xmlns:w="http://schemas.openxmlformats.org/wordprocessingml/2006/main"/>
      </w:r>
      <w:r xmlns:w="http://schemas.openxmlformats.org/wordprocessingml/2006/main" w:rsidR="00DF2656">
        <w:rPr>
          <w:rFonts w:ascii="Times New Roman" w:hAnsi="Times New Roman"/>
          <w:sz w:val="26"/>
          <w:szCs w:val="26"/>
        </w:rPr>
        <w:t xml:space="preserve"> </w:t>
      </w:r>
      <w:r xmlns:w="http://schemas.openxmlformats.org/wordprocessingml/2006/main" w:rsidR="00DF2656">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Краткое изложение праведных деяний Господа в стихах 8-11 призвано подчеркнуть постоянство верности завета Господа по отношению к своему народу в его прошлой истории. В отличие от их собственной неверности. Именно Господь вывел Израиль из Египта. Он дал им землю Ханаанскую. Но Израиль неоднократно отворачивался от Господа к идолопоклонству.</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Знаменательно, что Самуил поместил свое имя среди списка освободителей, которых послал Господь. Он делает это в стихе 11, потому что, делая так, он доводит это историческое резюме великих праведных деяний Господа до того момента времени, когда народ выразил свое желание иметь царя, подобного окружающим народам. Ясно, что даже в недавней истории Израиля Господь продолжал обеспечивать его безопасность. В главе 7 1 Царств именно Самуил повел израильтян над филистимлянами, когда народ покаялся, отвернулся от своих идолов и вернулся к Господу.</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DF2656">
        <w:rPr>
          <w:rFonts w:ascii="Times New Roman" w:hAnsi="Times New Roman"/>
          <w:sz w:val="26"/>
          <w:szCs w:val="26"/>
        </w:rPr>
        <w:t xml:space="preserve">Кульминация исторического резюме Самуила находится в стихе 12, где желание народа иметь царя, чтобы обрести избавление от угрозы Нааса </w:t>
      </w:r>
      <w:proofErr xmlns:w="http://schemas.openxmlformats.org/wordprocessingml/2006/main" w:type="spellStart"/>
      <w:r xmlns:w="http://schemas.openxmlformats.org/wordprocessingml/2006/main" w:rsidR="00DF2656">
        <w:rPr>
          <w:rFonts w:ascii="Times New Roman" w:hAnsi="Times New Roman"/>
          <w:sz w:val="26"/>
          <w:szCs w:val="26"/>
        </w:rPr>
        <w:t xml:space="preserve">Аммонитянина </w:t>
      </w:r>
      <w:proofErr xmlns:w="http://schemas.openxmlformats.org/wordprocessingml/2006/main" w:type="spellEnd"/>
      <w:r xmlns:w="http://schemas.openxmlformats.org/wordprocessingml/2006/main" w:rsidR="00DF2656">
        <w:rPr>
          <w:rFonts w:ascii="Times New Roman" w:hAnsi="Times New Roman"/>
          <w:sz w:val="26"/>
          <w:szCs w:val="26"/>
        </w:rPr>
        <w:t xml:space="preserve">, </w:t>
      </w:r>
      <w:r xmlns:w="http://schemas.openxmlformats.org/wordprocessingml/2006/main" w:rsidR="00DF2656">
        <w:rPr>
          <w:rFonts w:ascii="Times New Roman" w:hAnsi="Times New Roman"/>
          <w:sz w:val="26"/>
          <w:szCs w:val="26"/>
        </w:rPr>
        <w:lastRenderedPageBreak xmlns:w="http://schemas.openxmlformats.org/wordprocessingml/2006/main"/>
      </w:r>
      <w:r xmlns:w="http://schemas.openxmlformats.org/wordprocessingml/2006/main" w:rsidR="00DF2656">
        <w:rPr>
          <w:rFonts w:ascii="Times New Roman" w:hAnsi="Times New Roman"/>
          <w:sz w:val="26"/>
          <w:szCs w:val="26"/>
        </w:rPr>
        <w:t xml:space="preserve">явно </w:t>
      </w:r>
      <w:r xmlns:w="http://schemas.openxmlformats.org/wordprocessingml/2006/main" w:rsidR="00871C38">
        <w:rPr>
          <w:rFonts w:ascii="Times New Roman" w:hAnsi="Times New Roman"/>
          <w:sz w:val="26"/>
          <w:szCs w:val="26"/>
        </w:rPr>
        <w:t xml:space="preserve">представлено как отвержение царства Яхве, и, таким образом, последнее в длинной череде отступничества. Вы читаете в стихе 12, Самуил говорит: «Когда вы увидели, что </w:t>
      </w:r>
      <w:proofErr xmlns:w="http://schemas.openxmlformats.org/wordprocessingml/2006/main" w:type="spellStart"/>
      <w:r xmlns:w="http://schemas.openxmlformats.org/wordprocessingml/2006/main" w:rsidR="00871C38">
        <w:rPr>
          <w:rFonts w:ascii="Times New Roman" w:hAnsi="Times New Roman"/>
          <w:sz w:val="26"/>
          <w:szCs w:val="26"/>
        </w:rPr>
        <w:t xml:space="preserve">Наас, </w:t>
      </w:r>
      <w:proofErr xmlns:w="http://schemas.openxmlformats.org/wordprocessingml/2006/main" w:type="spellEnd"/>
      <w:r xmlns:w="http://schemas.openxmlformats.org/wordprocessingml/2006/main" w:rsidR="00871C38">
        <w:rPr>
          <w:rFonts w:ascii="Times New Roman" w:hAnsi="Times New Roman"/>
          <w:sz w:val="26"/>
          <w:szCs w:val="26"/>
        </w:rPr>
        <w:t xml:space="preserve">царь Аммонитян, двинулся против вас, вы сказали мне: «нет, мы хотим царя, который правил бы над нами», хотя Господь, Бог ваш, был царем вашим». В стихе 13 Самуил представляет Саула народу и подчеркивает, что именно Господь дал им царя. Вот положительное утверждение. Стих 13: «И вот царь, которого ты избрал, которого ты просил, вот, Господь поставил над тобою царя. В вечных планах Бога было, чтобы у Израиля был царь. Поэтому, несмотря на отступничество Израиля, желанием Господа было дать Израилю царя. Царствование с того дня и впредь должно было функционировать как инструмент правления Господа над Его народом.</w:t>
      </w:r>
      <w:r xmlns:w="http://schemas.openxmlformats.org/wordprocessingml/2006/main" w:rsidR="00871C38">
        <w:rPr>
          <w:rFonts w:ascii="Times New Roman" w:hAnsi="Times New Roman"/>
          <w:sz w:val="26"/>
          <w:szCs w:val="26"/>
        </w:rPr>
        <w:br xmlns:w="http://schemas.openxmlformats.org/wordprocessingml/2006/main"/>
      </w:r>
      <w:r xmlns:w="http://schemas.openxmlformats.org/wordprocessingml/2006/main" w:rsidR="00871C38">
        <w:rPr>
          <w:rFonts w:ascii="Times New Roman" w:hAnsi="Times New Roman"/>
          <w:sz w:val="26"/>
          <w:szCs w:val="26"/>
        </w:rPr>
        <w:t xml:space="preserve"> </w:t>
      </w:r>
      <w:r xmlns:w="http://schemas.openxmlformats.org/wordprocessingml/2006/main" w:rsidR="00871C38">
        <w:rPr>
          <w:rFonts w:ascii="Times New Roman" w:hAnsi="Times New Roman"/>
          <w:sz w:val="26"/>
          <w:szCs w:val="26"/>
        </w:rPr>
        <w:tab xmlns:w="http://schemas.openxmlformats.org/wordprocessingml/2006/main"/>
      </w:r>
      <w:r xmlns:w="http://schemas.openxmlformats.org/wordprocessingml/2006/main" w:rsidR="00871C38">
        <w:rPr>
          <w:rFonts w:ascii="Times New Roman" w:hAnsi="Times New Roman"/>
          <w:sz w:val="26"/>
          <w:szCs w:val="26"/>
        </w:rPr>
        <w:t xml:space="preserve">Это приводит нас к стихам 14 и 15. Стихи 14 и 15 важны. Здесь Самуил противопоставляет Израилю его продолжающееся обязательство полной и абсолютной преданности Яхве. Теперь, когда человеческое царствование интегрируется в структуру теократии. Я думаю, если вы посмотрите на стихи 14 и 15, вы найдете </w:t>
      </w:r>
      <w:r xmlns:w="http://schemas.openxmlformats.org/wordprocessingml/2006/main">
        <w:rPr>
          <w:rFonts w:ascii="Times New Roman" w:hAnsi="Times New Roman"/>
          <w:sz w:val="26"/>
          <w:szCs w:val="26"/>
        </w:rPr>
        <w:t xml:space="preserve">это в терминах, которые вы могли бы назвать в формулировке завета, основное фундаментальное обязательство, которое Израиль имеет перед Яхве. Эти стихи представляют собой основное условие Синайского завета. И Самуил помещает это основное условие здесь в условной терминологии «если», чтобы противопоставить народу альтернативы, которые теперь открыты для них, когда они вступают в эту новую эру монархии. Послушание или непослушание этому основному условию определит, испытает ли Израиль Божье благословение или проклятие в своей будущей жизни как нации.</w:t>
      </w:r>
      <w:r xmlns:w="http://schemas.openxmlformats.org/wordprocessingml/2006/main" w:rsidR="00DC4412">
        <w:rPr>
          <w:rFonts w:ascii="Times New Roman" w:hAnsi="Times New Roman"/>
          <w:sz w:val="26"/>
          <w:szCs w:val="26"/>
        </w:rPr>
        <w:br xmlns:w="http://schemas.openxmlformats.org/wordprocessingml/2006/main"/>
      </w:r>
      <w:r xmlns:w="http://schemas.openxmlformats.org/wordprocessingml/2006/main" w:rsidR="00DC4412">
        <w:rPr>
          <w:rFonts w:ascii="Times New Roman" w:hAnsi="Times New Roman"/>
          <w:sz w:val="26"/>
          <w:szCs w:val="26"/>
        </w:rPr>
        <w:t xml:space="preserve"> </w:t>
      </w:r>
      <w:r xmlns:w="http://schemas.openxmlformats.org/wordprocessingml/2006/main" w:rsidR="00DC4412">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Теперь это приводит нас к вопросу перевода в стихе 14. Долгое время существовало общее согласие толкователей, что в стихе 14 есть </w:t>
      </w:r>
      <w:proofErr xmlns:w="http://schemas.openxmlformats.org/wordprocessingml/2006/main" w:type="spellStart"/>
      <w:r xmlns:w="http://schemas.openxmlformats.org/wordprocessingml/2006/main" w:rsidR="00DC4412">
        <w:rPr>
          <w:rFonts w:ascii="Times New Roman" w:hAnsi="Times New Roman"/>
          <w:sz w:val="26"/>
          <w:szCs w:val="26"/>
        </w:rPr>
        <w:t xml:space="preserve">протасис </w:t>
      </w:r>
      <w:proofErr xmlns:w="http://schemas.openxmlformats.org/wordprocessingml/2006/main" w:type="spellEnd"/>
      <w:r xmlns:w="http://schemas.openxmlformats.org/wordprocessingml/2006/main" w:rsidR="00DC4412">
        <w:rPr>
          <w:rFonts w:ascii="Times New Roman" w:hAnsi="Times New Roman"/>
          <w:sz w:val="26"/>
          <w:szCs w:val="26"/>
        </w:rPr>
        <w:t xml:space="preserve">, то есть придаточное предложение, выражающее условие в условном предложении, но отсутствует аподосис. И перевод, обычно принимаемый для стиха 14, похож на тот, который вы найдете в Исправленной стандартной версии, а также в NIV, и он звучит следующим образом: «Если вы будете бояться Господа и служить, и слушать гласа Его, и не восставать против повелений Господа, и если и вы, и царь, который правит над вами, будете следовать Господу Богу вашему, то будет хорошо», — так говорится в RSV. В NIV есть только слово «хорошо». Если вы будете делать все эти </w:t>
      </w:r>
      <w:r xmlns:w="http://schemas.openxmlformats.org/wordprocessingml/2006/main" w:rsidR="00DC4412">
        <w:rPr>
          <w:rFonts w:ascii="Times New Roman" w:hAnsi="Times New Roman"/>
          <w:sz w:val="26"/>
          <w:szCs w:val="26"/>
        </w:rPr>
        <w:lastRenderedPageBreak xmlns:w="http://schemas.openxmlformats.org/wordprocessingml/2006/main"/>
      </w:r>
      <w:r xmlns:w="http://schemas.openxmlformats.org/wordprocessingml/2006/main" w:rsidR="00DC4412">
        <w:rPr>
          <w:rFonts w:ascii="Times New Roman" w:hAnsi="Times New Roman"/>
          <w:sz w:val="26"/>
          <w:szCs w:val="26"/>
        </w:rPr>
        <w:t xml:space="preserve">вещи хорошо. Последняя фраза «это будет хорошо или хорошо </w:t>
      </w:r>
      <w:r xmlns:w="http://schemas.openxmlformats.org/wordprocessingml/2006/main">
        <w:rPr>
          <w:rFonts w:ascii="Times New Roman" w:hAnsi="Times New Roman"/>
          <w:sz w:val="26"/>
          <w:szCs w:val="26"/>
        </w:rPr>
        <w:t xml:space="preserve">» не встречается в масоретском тексте в еврейской Библии, и ее нужно добавить, чтобы завершить предложение, если у вас есть </w:t>
      </w:r>
      <w:proofErr xmlns:w="http://schemas.openxmlformats.org/wordprocessingml/2006/main" w:type="spellStart"/>
      <w:r xmlns:w="http://schemas.openxmlformats.org/wordprocessingml/2006/main" w:rsidR="00DC4412">
        <w:rPr>
          <w:rFonts w:ascii="Times New Roman" w:hAnsi="Times New Roman"/>
          <w:sz w:val="26"/>
          <w:szCs w:val="26"/>
        </w:rPr>
        <w:t xml:space="preserve">протасис </w:t>
      </w:r>
      <w:proofErr xmlns:w="http://schemas.openxmlformats.org/wordprocessingml/2006/main" w:type="spellEnd"/>
      <w:r xmlns:w="http://schemas.openxmlformats.org/wordprocessingml/2006/main" w:rsidR="00DC4412">
        <w:rPr>
          <w:rFonts w:ascii="Times New Roman" w:hAnsi="Times New Roman"/>
          <w:sz w:val="26"/>
          <w:szCs w:val="26"/>
        </w:rPr>
        <w:t xml:space="preserve">и нет аподосиса. Этот перевод 1 Царств 12:14 контрастирует с переводом версии короля Якова, версии New American Standard, текста второго издания New Living Translation, которые все имеют в своем переводе то, что действительно законно в еврейском тексте, а именно, что есть </w:t>
      </w:r>
      <w:proofErr xmlns:w="http://schemas.openxmlformats.org/wordprocessingml/2006/main" w:type="spellStart"/>
      <w:r xmlns:w="http://schemas.openxmlformats.org/wordprocessingml/2006/main" w:rsidR="00DC4412">
        <w:rPr>
          <w:rFonts w:ascii="Times New Roman" w:hAnsi="Times New Roman"/>
          <w:sz w:val="26"/>
          <w:szCs w:val="26"/>
        </w:rPr>
        <w:t xml:space="preserve">протасис </w:t>
      </w:r>
      <w:proofErr xmlns:w="http://schemas.openxmlformats.org/wordprocessingml/2006/main" w:type="spellEnd"/>
      <w:r xmlns:w="http://schemas.openxmlformats.org/wordprocessingml/2006/main" w:rsidR="00DC4412">
        <w:rPr>
          <w:rFonts w:ascii="Times New Roman" w:hAnsi="Times New Roman"/>
          <w:sz w:val="26"/>
          <w:szCs w:val="26"/>
        </w:rPr>
        <w:t xml:space="preserve">и аподосис, оба. И стих прерывается в середине, как правило, с переводом еврейского там с помощью «тогда». Поэтому он читается так. «Если вы будете бояться Господа и служить Ему, и слушать гласа Его, и не восставать против повелений Господа [ </w:t>
      </w:r>
      <w:proofErr xmlns:w="http://schemas.openxmlformats.org/wordprocessingml/2006/main" w:type="spellStart"/>
      <w:r xmlns:w="http://schemas.openxmlformats.org/wordprocessingml/2006/main" w:rsidR="00DC4412">
        <w:rPr>
          <w:rFonts w:ascii="Times New Roman" w:hAnsi="Times New Roman"/>
          <w:sz w:val="26"/>
          <w:szCs w:val="26"/>
        </w:rPr>
        <w:t xml:space="preserve">протасис </w:t>
      </w:r>
      <w:proofErr xmlns:w="http://schemas.openxmlformats.org/wordprocessingml/2006/main" w:type="spellEnd"/>
      <w:r xmlns:w="http://schemas.openxmlformats.org/wordprocessingml/2006/main" w:rsidR="00DC4412">
        <w:rPr>
          <w:rFonts w:ascii="Times New Roman" w:hAnsi="Times New Roman"/>
          <w:sz w:val="26"/>
          <w:szCs w:val="26"/>
        </w:rPr>
        <w:t xml:space="preserve">], то [вы начинаете аподосис] и вы, и царь, который царствует над вами, будете следовать Господу Богу вашему».</w:t>
      </w:r>
      <w:r xmlns:w="http://schemas.openxmlformats.org/wordprocessingml/2006/main" w:rsidR="00E63C3E">
        <w:rPr>
          <w:rFonts w:ascii="Times New Roman" w:hAnsi="Times New Roman"/>
          <w:sz w:val="26"/>
          <w:szCs w:val="26"/>
        </w:rPr>
        <w:br xmlns:w="http://schemas.openxmlformats.org/wordprocessingml/2006/main"/>
      </w:r>
      <w:r xmlns:w="http://schemas.openxmlformats.org/wordprocessingml/2006/main" w:rsidR="00E63C3E">
        <w:rPr>
          <w:rFonts w:ascii="Times New Roman" w:hAnsi="Times New Roman"/>
          <w:sz w:val="26"/>
          <w:szCs w:val="26"/>
        </w:rPr>
        <w:t xml:space="preserve"> </w:t>
      </w:r>
      <w:r xmlns:w="http://schemas.openxmlformats.org/wordprocessingml/2006/main" w:rsidR="00E63C3E">
        <w:rPr>
          <w:rFonts w:ascii="Times New Roman" w:hAnsi="Times New Roman"/>
          <w:sz w:val="26"/>
          <w:szCs w:val="26"/>
        </w:rPr>
        <w:tab xmlns:w="http://schemas.openxmlformats.org/wordprocessingml/2006/main"/>
      </w:r>
      <w:r xmlns:w="http://schemas.openxmlformats.org/wordprocessingml/2006/main" w:rsidR="00DC4412">
        <w:rPr>
          <w:rFonts w:ascii="Times New Roman" w:hAnsi="Times New Roman"/>
          <w:sz w:val="26"/>
          <w:szCs w:val="26"/>
        </w:rPr>
        <w:t xml:space="preserve">HP Smith, комментатор Первой и Второй книг Царств, давно утверждал, и его выводы были приняты многими вплоть до сегодняшнего дня, что начинать аподосис в середине стиха с «тогда» [как делают король Яков и NASB и т. д.] грамматически правильно». Однако Смит утверждает, что делать это создает избыточность, потому что это «создает идентичное предложение». «Если вы боитесь Яхве и т. д., то вы последуете Яхве». Однако, если сравнить структуру стиха 14 со структурой стиха 15, становится ясно, что аподосис начинается с «тогда» в середине стиха, поскольку это та же самая структура в стихе 15. Интерпретация Смита основана на его понимании последней фразы: «Тогда вы последуете за Яхве», или, более буквально, «вы будете после Яхве». Что это значит? Если вы боитесь Яхве, то вы последуете за Яхве. Если вы боитесь Яхве, вы служите ему, слушаете его голос, не восстаете против Бога, то вы последуете за Яхве или будете после Яхве. Эта фраза встречается в идентичной формулировке в ряде других мест Ветхого Завета, включая 2 Царств 2:10, 15:13, 3 Царств 12:20, 3 Царств 16:21. Если вы посмотрите на ее использование в этих других местах, то в каждом из них она используется для указания на то, что народ Израиля или часть народа решили следовать за одним конкретным царем в ситуации, когда была другая альтернатива. Во 2 Царств 2:10 выражение относится к решению Иуды следовать за Давидом, в то время как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Иевосфей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правил остальной частью нации. И там говорится: «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Но дом Иудин последовал» или был </w:t>
      </w:r>
      <w:r xmlns:w="http://schemas.openxmlformats.org/wordprocessingml/2006/main">
        <w:rPr>
          <w:rFonts w:ascii="Times New Roman" w:hAnsi="Times New Roman"/>
          <w:sz w:val="26"/>
          <w:szCs w:val="26"/>
        </w:rPr>
        <w:t xml:space="preserve">«после Давида». В 3 Царств 12:20 Иуда последовал за домом Давида вместо Иеровоама во время разделения царства, где вы читаете: «Только колено Иудино осталось верным дому Давидову», буквально «пошло за домом Давидовым». Это та же формулировка, что и в 1 Царств 12:14.</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Когда кто-то понимает это выражение таким образом и применяет его к ситуации Израиля во время собрания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в Галгале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тогда можно сказать, что с введением человеческого царствования в теократию вы создали потенциал для разделенной лояльности между Яхве и человеческим царем. Это стало очень реальной и потенциальной опасностью. Так что же делает Самуил? Он берет условие Ветхого Завета, которое было заявлено много раз в Исходе, Второзаконии и Иисусе Навине, и придает ему новое измерение. Самуил бросает вызов народу и их недавно поставленному царю, чтобы они возобновили свою решимость повиноваться Яхве и не восставать против его заповедей, слушать его голос и служить ему и т. д. И тем самым демонстрировать, что они продолжают признавать Яхве своим сувереном. Буквально, они продолжают «идти за Яхве».</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Учитывая это понимание фразы, нет необходимости, как это делает Смит, делать вывод о том, что выражение «если вы боитесь Яхве и повинуетесь Ему, послушаете голоса Его и не восстанете против Него, то вы последуете Яхве», является избыточностью или идентичным предложением. Вместо избыточности, это выражение завета, условного в терминах новой эры, в которую Израиль теперь вступал. Если Израиль и его новый царь боятся Яхве и служат ему, и повинуются ему, и не восстают против его повелений, они покажут что? Что они продолжают признавать Яхве своим сувереном. Даже несмотря на то, что человеческое царствование было введено в структуру теократии. Другими словами, эти два стиха говорят, что Израиль не должен заменять свою преданность Яхве преданностью человеческому правителю, если когда-либо возникнет конфликт между ними, потому что если Израиль восстанет против Господа, как говорится в стихе 15, то рука Господа будет против него так же, как она была против его непокорных предков. Итак, эти стихи говорят весьма определенно, что Израиль должен продолжать признавать Яхве своим сувереном даже после того, как царствование было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введено в структуру теократии. И человеческий царь Израиля также должен признать верховный суверенитет Яхве над нацией.</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В конечном счете, это означает, что ожидание Израиля, что царь-человек будет гарантировать национальную безопасность, было в корне ошибочной идеей. Если Израиль и его царь не подчинятся Господу в доверии и послушании, монархия не будет иметь никакой ценности. Все по-прежнему зависит, как и в прошлом, от отношений Израиля с Яхве.</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В стихах 16-22 Господь дал собранному им народу гром и дождь как знак с неба, по просьбе Самуила, чтобы продемонстрировать, что правильные отношения с Господом являются источником благополучия нации, и убедить их в серьезности отступничества в просьбе о царе. Это было время жатвы пшеницы, то есть с середины мая до середины июня; время, когда почти никогда не было дождя. Внезапное появление грома и дождя в этот сухой сезон поразило людей, заставив их осознать и исповедать свой грех, когда они просили о царе.</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Позвольте мне здесь сделать небольшую вставку: иногда это предполагает, что это событие следует понимать не только как опознавательный знак, но и как теофанию. И какую бы позицию вы ни заняли по этому вопросу,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ясно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что люди понимали, что гром и дождь были не просто подтверждением слов Самуила, но и одновременно откровением силы Бога. Так что, хотя опознание, по-видимому, является основной функцией знака, он может нести </w:t>
      </w:r>
      <w:proofErr xmlns:w="http://schemas.openxmlformats.org/wordprocessingml/2006/main" w:type="spellStart"/>
      <w:r xmlns:w="http://schemas.openxmlformats.org/wordprocessingml/2006/main" w:rsidR="00B8468B" w:rsidRPr="004B4738">
        <w:rPr>
          <w:rFonts w:ascii="Times New Roman" w:hAnsi="Times New Roman"/>
          <w:color w:val="auto"/>
          <w:sz w:val="26"/>
          <w:szCs w:val="26"/>
        </w:rPr>
        <w:t xml:space="preserve">теофанию</w:t>
      </w:r>
      <w:proofErr xmlns:w="http://schemas.openxmlformats.org/wordprocessingml/2006/main" w:type="spellEnd"/>
      <w:r xmlns:w="http://schemas.openxmlformats.org/wordprocessingml/2006/main" w:rsidR="00B8468B" w:rsidRPr="004B4738">
        <w:rPr>
          <w:rFonts w:ascii="Times New Roman" w:hAnsi="Times New Roman"/>
          <w:color w:val="auto"/>
          <w:sz w:val="26"/>
          <w:szCs w:val="26"/>
        </w:rPr>
        <w:t xml:space="preserve"> </w:t>
      </w:r>
      <w:r xmlns:w="http://schemas.openxmlformats.org/wordprocessingml/2006/main" w:rsidR="00B8468B" w:rsidRPr="00197227">
        <w:rPr>
          <w:rFonts w:ascii="Times New Roman" w:hAnsi="Times New Roman"/>
          <w:sz w:val="26"/>
          <w:szCs w:val="26"/>
        </w:rPr>
        <w:t xml:space="preserve">аспекты, также раскрывая нечто об удивительности силы Господа. Я думаю, примечательно, что в этом случае, когда Израиль был призван обновить свою верность Яхве, дается знак, похожий на тот, который сопровождал установление завета на Синае, когда были «громы и молнии, и густое облако над горою», Исход 19:16. Это также напоминание о том, что произошло в </w:t>
      </w:r>
      <w:proofErr xmlns:w="http://schemas.openxmlformats.org/wordprocessingml/2006/main" w:type="spellStart"/>
      <w:r xmlns:w="http://schemas.openxmlformats.org/wordprocessingml/2006/main" w:rsidR="00B8468B" w:rsidRPr="00197227">
        <w:rPr>
          <w:rFonts w:ascii="Times New Roman" w:hAnsi="Times New Roman"/>
          <w:sz w:val="26"/>
          <w:szCs w:val="26"/>
        </w:rPr>
        <w:t xml:space="preserve">Массифе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когда Господь возгремел на филистимлян, повергнув их в панику, так что они были разбиты перед Израилем. Конечно, это была демонстрация того, что Господь был и есть истинным избавителем Израиля. Тогда Самуил дал людям слова заверения. Он сказал: «не бойтесь», после их реакции на демонстрацию силы Бога, а затем увещевал их поклоняться Господу всем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своим сердцем и не отворачиваться от следования за </w:t>
      </w:r>
      <w:r xmlns:w="http://schemas.openxmlformats.org/wordprocessingml/2006/main">
        <w:rPr>
          <w:rFonts w:ascii="Times New Roman" w:hAnsi="Times New Roman"/>
          <w:sz w:val="26"/>
          <w:szCs w:val="26"/>
        </w:rPr>
        <w:t xml:space="preserve">ним. Это та же самая формулировка, если вернуться к стиху 14. Они должны были следовать за Господом, продолжать признавать Его своим сувереном.</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В стихе 20 говорится: «Не бойтесь, — сказал Самуил, — вы сделали все это зло, но не отступайте от Господа, но служите Господу всем сердцем вашим». Это утверждение, вкратце, является основополагающим обязательством заветных отношений. Здесь Самуил фокусирует внимание на центральном вопросе в споре вокруг установления царства в Израиле. Злом было не само царствование, а скорее отказ от следования за Господом. Высшая обязанность детей Израиля не изменилась с установлением монархии.</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Их обязанностью теперь, как и всегда, было следовать за Господом, то есть поклоняться Господу всем своим сердцем. Альтернативы для Израиля ясны. Стих 21: «Не отворачивайтесь и не следуйте за бесполезными идолами (буквально, за ничтожеством). Они не могут принести вам никакой пользы и не могут спасти вас, потому что они бесполезны». Они могли следовать за Господом и обрести процветание и безопасность, или они могли следовать за, быть за «ничтожеством». за всем, что возвысится над Господом. Я думаю, что Самуил здесь говорит, что Израиль не должен следовать ничему, что подрывает или заменяет их поклонение Господу, будь то человек, царь, народ, бог, идол, что угодно! Ибо следовать за кем-либо или чем-либо во вред Господу означало следовать за ничем, а ничто не может вас спасти.</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Самуил продолжил это увещевание повторением чудесного обещания, что Господь никогда не оставит свой народ. Ради своего великого имени Господь не отвергнет свой народ, потому что Господу было угодно сделать вас своими. Затем в стихах 23-25 Самуил описал свою собственную продолжающуюся функцию в новом порядке теократии, это стих 23, и он завершает свои замечания повторением центрального обязательства Израиля по завету, это стих 24, за которым следует угроза проклятия завета, если Израиль отступит в стихе 25. Заявление Самуила в стихе 23 является явным указанием на то, что он не намеревался отказываться от своей роли национального лидера. Это не было его «прощальным обращением».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В стихе 23 говорится: «А я да не будет того, чтобы я грешил пред Господом, не помолившись за вас, и я научу вас пути доброму и прямому». Самуил продолжал не только ходатайствовать за народ </w:t>
      </w:r>
      <w:r xmlns:w="http://schemas.openxmlformats.org/wordprocessingml/2006/main" w:rsidR="0027770A">
        <w:rPr>
          <w:rFonts w:ascii="Times New Roman" w:hAnsi="Times New Roman"/>
          <w:sz w:val="26"/>
          <w:szCs w:val="26"/>
        </w:rPr>
        <w:t xml:space="preserve">, священническая функция, но и наставлял их в их обязательствах по завету. Он учил их доброму и правильному пути. Что такое хороший и правильный путь? Это путь завета. Эта постоянная деятельность Самуила оказалась очень важной для Саула. Когда Саул примет на себя обязанности царя, его действия всегда будут подвергаться проверке со стороны Самуила, который не замедлит упрекнуть его, если его поведение отклонится от правил, описанных в законе царя (Второзаконие 17), или от правил в стиле царства 1 Царств 10:25, от заветного закона в целом или даже от слова Господа, данного через него самого, Самуила или какого-либо другого пророка.</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Но что еще важнее, продолжающаяся деятельность Самуила установит образец, который останется действительным для всех будущих владельцев престола Израиля. С этого времени цари в Израиле никогда не будут обладать автономной властью. Они всегда будут подотчетны пророкам, которые следовали по линии Самуила. В Деяниях 3 говорится о Самуиле как о первом среди преемственности пророков.</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В стихе 24 Самуил описывает, как народ мог ходить по этому доброму и правильному пути. Он говорит: «Бойтесь Господа, служите Ему верно от всего сердца вашего. Подумайте, какие великие дела Он сделал для вас». Подобно Иисусу Навину до него в Иисусе Навине 24, Самуил сформулировал суть обязательств Израиля по завету словами, которые требовали полной преданности Яхве, преданности, рожденной из сердечной благодарности за великие дела, которые он сделал для них. Эти великие дела включали в себя положения Господа для своего народа, которые Самуил резюмировал ранее в главе в стихе 8 и следующем, но они также включали более недавнюю победу над аммонитянами, дарование царя, несмотря на греховность просьбы народа, посылание грома и дождя как знак заботы Господа о благополучии народа </w:t>
      </w:r>
      <w:bookmarkStart xmlns:w="http://schemas.openxmlformats.org/wordprocessingml/2006/main" w:id="0" w:name="GoBack"/>
      <w:bookmarkEnd xmlns:w="http://schemas.openxmlformats.org/wordprocessingml/2006/main" w:id="0"/>
      <w:r xmlns:w="http://schemas.openxmlformats.org/wordprocessingml/2006/main" w:rsidR="00B8468B" w:rsidRPr="00197227">
        <w:rPr>
          <w:rFonts w:ascii="Times New Roman" w:hAnsi="Times New Roman"/>
          <w:sz w:val="26"/>
          <w:szCs w:val="26"/>
        </w:rPr>
        <w:t xml:space="preserve">. Конечно, Господь был милостив и верен своему народу. Их обязательством была полная и абсолютная преданность ему в благодарность за все, что он сделал для них.</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Самуил завершил собрание, предупредив народ, что настойчивость в отвращении </w:t>
      </w:r>
      <w:r xmlns:w="http://schemas.openxmlformats.org/wordprocessingml/2006/main" w:rsidR="00B8468B" w:rsidRPr="00197227">
        <w:rPr>
          <w:rFonts w:ascii="Times New Roman" w:hAnsi="Times New Roman"/>
          <w:sz w:val="26"/>
          <w:szCs w:val="26"/>
        </w:rPr>
        <w:lastRenderedPageBreak xmlns:w="http://schemas.openxmlformats.org/wordprocessingml/2006/main"/>
      </w:r>
      <w:r xmlns:w="http://schemas.openxmlformats.org/wordprocessingml/2006/main" w:rsidR="00B8468B" w:rsidRPr="00197227">
        <w:rPr>
          <w:rFonts w:ascii="Times New Roman" w:hAnsi="Times New Roman"/>
          <w:sz w:val="26"/>
          <w:szCs w:val="26"/>
        </w:rPr>
        <w:t xml:space="preserve">от Господа в конечном итоге приведет к уничтожению нации и ее царя. Эта глава была рассмотрена более подробно, чем некоторые другие в </w:t>
      </w:r>
      <w:r xmlns:w="http://schemas.openxmlformats.org/wordprocessingml/2006/main" w:rsidR="0027770A">
        <w:rPr>
          <w:rFonts w:ascii="Times New Roman" w:hAnsi="Times New Roman"/>
          <w:sz w:val="26"/>
          <w:szCs w:val="26"/>
        </w:rPr>
        <w:t xml:space="preserve">Первой и Второй книгах Царств, из-за ее ключевого значения не только в книгах Царств, но и во всей Библии. Вопросы, рассматриваемые в этой главе, задают курс для течения искупительной истории на протяжении оставшейся части Ветхого Завета в Новый Завет, и, если на то пошло, вплоть до </w:t>
      </w:r>
      <w:proofErr xmlns:w="http://schemas.openxmlformats.org/wordprocessingml/2006/main" w:type="spellStart"/>
      <w:r xmlns:w="http://schemas.openxmlformats.org/wordprocessingml/2006/main" w:rsidR="0027770A" w:rsidRPr="0027770A">
        <w:rPr>
          <w:rFonts w:ascii="Times New Roman" w:hAnsi="Times New Roman"/>
          <w:i/>
          <w:iCs/>
          <w:sz w:val="26"/>
          <w:szCs w:val="26"/>
        </w:rPr>
        <w:t xml:space="preserve">эсхатона </w:t>
      </w:r>
      <w:proofErr xmlns:w="http://schemas.openxmlformats.org/wordprocessingml/2006/main" w:type="spellEnd"/>
      <w:r xmlns:w="http://schemas.openxmlformats.org/wordprocessingml/2006/main" w:rsidR="00B8468B" w:rsidRPr="00197227">
        <w:rPr>
          <w:rFonts w:ascii="Times New Roman" w:hAnsi="Times New Roman"/>
          <w:sz w:val="26"/>
          <w:szCs w:val="26"/>
        </w:rPr>
        <w:t xml:space="preserve">. Причина этого в том, что эта глава рассказывает нам об инаугурации царства в Израиле. Царство в Израиле отчетливо отличалось от царствования в любой другой стране, потому что это было заветное царствование. То есть оно было призвано стать инструментом правления Господа над своим народом. Царство играет центральную роль в продолжающемся течении искупительной истории из-за его тесной связи с мессианским ожиданием и обещанием, данным Давиду во 2 книге Царств, что его династия будет существовать вечно. Когда цари Израиля не смогли соответствовать идеалу завета, пророки начали говорить о божественном царе-человеке, который в будущем установит мир и справедливость на земле.</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В Новом Завете записано первоначальное пришествие этого царя к своему народу и личность Иисуса, пророка из Назарета. При рождении и во время его учительского служения Иисус был признан и утвержден как сын Давида. Незадолго до своего распятия он приехал в Иерусалим верхом на осле, чтобы публично провозгласить, что он тот, о ком пророки говорили, что он однажды сядет на престол Давида. Впоследствии он подтвердил перед Синедрионом, что он Мессия, хотя при его первом пришествии его главной миссией было прийти в роли страдающего слуги, который совершит искупление грехов своего народа. Ранняя церковь ясно понимала, что Иисус действительно был Мессией, обещанным в Ветхом Завете, и апостолы были осторожны, чтобы объяснить, почему Иисус был распят, воскрес и вознесся на небеса. И Иисус, и апостолы говорили о будущем дне, когда Иисус вернется и восстановит все. В последней книге Библии пришествие царственной фигуры из дома Давидова (Откровение 22:16) изображено во всей полноте и славе мессианских ожиданий ветхозаветных пророков.</w:t>
      </w:r>
      <w:r xmlns:w="http://schemas.openxmlformats.org/wordprocessingml/2006/main" w:rsidR="0027770A">
        <w:rPr>
          <w:rFonts w:ascii="Times New Roman" w:hAnsi="Times New Roman"/>
          <w:sz w:val="26"/>
          <w:szCs w:val="26"/>
        </w:rPr>
        <w:br xmlns:w="http://schemas.openxmlformats.org/wordprocessingml/2006/main"/>
      </w:r>
      <w:r xmlns:w="http://schemas.openxmlformats.org/wordprocessingml/2006/main" w:rsidR="0027770A">
        <w:rPr>
          <w:rFonts w:ascii="Times New Roman" w:hAnsi="Times New Roman"/>
          <w:sz w:val="26"/>
          <w:szCs w:val="26"/>
        </w:rPr>
        <w:lastRenderedPageBreak xmlns:w="http://schemas.openxmlformats.org/wordprocessingml/2006/main"/>
      </w:r>
      <w:r xmlns:w="http://schemas.openxmlformats.org/wordprocessingml/2006/main" w:rsidR="0027770A">
        <w:rPr>
          <w:rFonts w:ascii="Times New Roman" w:hAnsi="Times New Roman"/>
          <w:sz w:val="26"/>
          <w:szCs w:val="26"/>
        </w:rPr>
        <w:t xml:space="preserve"> </w:t>
      </w:r>
      <w:r xmlns:w="http://schemas.openxmlformats.org/wordprocessingml/2006/main" w:rsidR="0027770A">
        <w:rPr>
          <w:rFonts w:ascii="Times New Roman" w:hAnsi="Times New Roman"/>
          <w:sz w:val="26"/>
          <w:szCs w:val="26"/>
        </w:rPr>
        <w:tab xmlns:w="http://schemas.openxmlformats.org/wordprocessingml/2006/main"/>
      </w:r>
      <w:r xmlns:w="http://schemas.openxmlformats.org/wordprocessingml/2006/main" w:rsidR="00B8468B" w:rsidRPr="00197227">
        <w:rPr>
          <w:rFonts w:ascii="Times New Roman" w:hAnsi="Times New Roman"/>
          <w:sz w:val="26"/>
          <w:szCs w:val="26"/>
        </w:rPr>
        <w:t xml:space="preserve">Итак, возвращаясь к обсуждению Первой и Второй книг Царств, поразительным является то, что правление Саула, первого человеческого царя Израиля, оказалось неудачным, потому что он не соответствовал требованиям своей должности. Когда он был отвергнут как царь из-за своего непослушания слову Господа, данному ему через пророка Самуила, его заменил на троне Давид, которого характеризовали как «мужа по сердцу Бога». Затем Давиду было </w:t>
      </w:r>
      <w:bookmarkStart xmlns:w="http://schemas.openxmlformats.org/wordprocessingml/2006/main" w:id="1" w:name="_GoBack"/>
      <w:bookmarkEnd xmlns:w="http://schemas.openxmlformats.org/wordprocessingml/2006/main" w:id="1"/>
      <w:r xmlns:w="http://schemas.openxmlformats.org/wordprocessingml/2006/main" w:rsidR="00B8468B" w:rsidRPr="00197227">
        <w:rPr>
          <w:rFonts w:ascii="Times New Roman" w:hAnsi="Times New Roman"/>
          <w:sz w:val="26"/>
          <w:szCs w:val="26"/>
        </w:rPr>
        <w:t xml:space="preserve">дано замечательное обещание, что его династия будет существовать вечно (2 Царств 7). Это, однако, возвращает нас к теме царствования и завета и к наблюдению, что царствование, практикуемое Саулом, не соответствовало идеалу завета. Мы рассмотрим это предложение в нашей следующей лекции.</w:t>
      </w:r>
    </w:p>
    <w:p w:rsidR="00B8468B" w:rsidRDefault="00197227" w:rsidP="0027770A">
      <w:pPr xmlns:w="http://schemas.openxmlformats.org/wordprocessingml/2006/main">
        <w:spacing w:after="0" w:line="240" w:lineRule="auto"/>
        <w:rPr>
          <w:rFonts w:ascii="Times New Roman" w:eastAsia="Times New Roman" w:hAnsi="Times New Roman"/>
          <w:color w:val="auto"/>
          <w:sz w:val="20"/>
          <w:szCs w:val="20"/>
          <w:lang w:bidi="x-none"/>
        </w:rPr>
      </w:pPr>
      <w:r xmlns:w="http://schemas.openxmlformats.org/wordprocessingml/2006/main">
        <w:rPr>
          <w:rFonts w:ascii="Times New Roman" w:eastAsia="Times New Roman" w:hAnsi="Times New Roman"/>
          <w:color w:val="auto"/>
          <w:sz w:val="26"/>
          <w:szCs w:val="26"/>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Транскрибировано: Шелби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Линси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-Вон, Одра Сирс,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Алисия</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Колелла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 Тед Хильдебрандт, Натан </w:t>
      </w:r>
      <w:proofErr xmlns:w="http://schemas.openxmlformats.org/wordprocessingml/2006/main" w:type="spellStart"/>
      <w:r xmlns:w="http://schemas.openxmlformats.org/wordprocessingml/2006/main" w:rsidRPr="00197227">
        <w:rPr>
          <w:rFonts w:ascii="Times New Roman" w:eastAsia="Times New Roman" w:hAnsi="Times New Roman"/>
          <w:color w:val="auto"/>
          <w:sz w:val="20"/>
          <w:szCs w:val="20"/>
          <w:lang w:bidi="x-none"/>
        </w:rPr>
        <w:t xml:space="preserve">Уолтерс </w:t>
      </w:r>
      <w:proofErr xmlns:w="http://schemas.openxmlformats.org/wordprocessingml/2006/main" w:type="spellEnd"/>
      <w:r xmlns:w="http://schemas.openxmlformats.org/wordprocessingml/2006/main" w:rsidRPr="00197227">
        <w:rPr>
          <w:rFonts w:ascii="Times New Roman" w:eastAsia="Times New Roman" w:hAnsi="Times New Roman"/>
          <w:color w:val="auto"/>
          <w:sz w:val="20"/>
          <w:szCs w:val="20"/>
          <w:lang w:bidi="x-none"/>
        </w:rPr>
        <w:t xml:space="preserve">,</w:t>
      </w:r>
      <w:r xmlns:w="http://schemas.openxmlformats.org/wordprocessingml/2006/main" w:rsidR="0027770A">
        <w:rPr>
          <w:rFonts w:ascii="Times New Roman" w:eastAsia="Times New Roman" w:hAnsi="Times New Roman"/>
          <w:color w:val="auto"/>
          <w:sz w:val="20"/>
          <w:szCs w:val="20"/>
          <w:lang w:bidi="x-none"/>
        </w:rPr>
        <w:br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 xml:space="preserve"> </w:t>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0027770A">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Джош Снелл и редактор Мария Константин</w:t>
      </w:r>
      <w:r xmlns:w="http://schemas.openxmlformats.org/wordprocessingml/2006/main" w:rsidRPr="00197227">
        <w:rPr>
          <w:rFonts w:ascii="Times New Roman" w:eastAsia="Times New Roman" w:hAnsi="Times New Roman"/>
          <w:color w:val="auto"/>
          <w:sz w:val="20"/>
          <w:szCs w:val="20"/>
          <w:lang w:bidi="x-none"/>
        </w:rPr>
        <w:br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 </w:t>
      </w:r>
      <w:r xmlns:w="http://schemas.openxmlformats.org/wordprocessingml/2006/main" w:rsidRPr="00197227">
        <w:rPr>
          <w:rFonts w:ascii="Times New Roman" w:eastAsia="Times New Roman" w:hAnsi="Times New Roman"/>
          <w:color w:val="auto"/>
          <w:sz w:val="20"/>
          <w:szCs w:val="20"/>
          <w:lang w:bidi="x-none"/>
        </w:rPr>
        <w:tab xmlns:w="http://schemas.openxmlformats.org/wordprocessingml/2006/main"/>
      </w:r>
      <w:r xmlns:w="http://schemas.openxmlformats.org/wordprocessingml/2006/main" w:rsidRPr="00197227">
        <w:rPr>
          <w:rFonts w:ascii="Times New Roman" w:eastAsia="Times New Roman" w:hAnsi="Times New Roman"/>
          <w:color w:val="auto"/>
          <w:sz w:val="20"/>
          <w:szCs w:val="20"/>
          <w:lang w:bidi="x-none"/>
        </w:rPr>
        <w:t xml:space="preserve">Под редакцией Теда Хильдебрандта</w:t>
      </w:r>
    </w:p>
    <w:p w:rsidR="0027770A" w:rsidRPr="00197227" w:rsidRDefault="0027770A" w:rsidP="0027770A">
      <w:pPr>
        <w:spacing w:after="0" w:line="240" w:lineRule="auto"/>
        <w:rPr>
          <w:rFonts w:ascii="Times New Roman" w:eastAsia="Times New Roman" w:hAnsi="Times New Roman"/>
          <w:color w:val="auto"/>
          <w:sz w:val="20"/>
          <w:szCs w:val="20"/>
          <w:lang w:bidi="x-none"/>
        </w:rPr>
      </w:pPr>
    </w:p>
    <w:sectPr w:rsidR="0027770A" w:rsidRPr="00197227">
      <w:headerReference w:type="even" r:id="rId7"/>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7F7" w:rsidRDefault="003807F7">
      <w:pPr>
        <w:spacing w:after="0" w:line="240" w:lineRule="auto"/>
      </w:pPr>
      <w:r>
        <w:separator/>
      </w:r>
    </w:p>
  </w:endnote>
  <w:endnote w:type="continuationSeparator" w:id="0">
    <w:p w:rsidR="003807F7" w:rsidRDefault="0038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7F7" w:rsidRDefault="003807F7">
      <w:pPr>
        <w:spacing w:after="0" w:line="240" w:lineRule="auto"/>
      </w:pPr>
      <w:r>
        <w:separator/>
      </w:r>
    </w:p>
  </w:footnote>
  <w:footnote w:type="continuationSeparator" w:id="0">
    <w:p w:rsidR="003807F7" w:rsidRDefault="003807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16</w:t>
    </w:r>
    <w:r xmlns:w="http://schemas.openxmlformats.org/wordprocessingml/2006/main">
      <w:rPr>
        <w:noProof/>
      </w:rPr>
      <w:fldChar xmlns:w="http://schemas.openxmlformats.org/wordprocessingml/2006/main" w:fldCharType="end"/>
    </w:r>
  </w:p>
  <w:p w:rsidR="00197227" w:rsidRDefault="001972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227" w:rsidRDefault="001972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7770A">
      <w:rPr>
        <w:noProof/>
      </w:rPr>
      <w:t xml:space="preserve">17</w:t>
    </w:r>
    <w:r xmlns:w="http://schemas.openxmlformats.org/wordprocessingml/2006/main">
      <w:rPr>
        <w:noProof/>
      </w:rPr>
      <w:fldChar xmlns:w="http://schemas.openxmlformats.org/wordprocessingml/2006/main" w:fldCharType="end"/>
    </w:r>
  </w:p>
  <w:p w:rsidR="00B8468B" w:rsidRDefault="00B8468B">
    <w:pPr>
      <w:pStyle w:val="HeaderFooter"/>
      <w:rPr>
        <w:rFonts w:ascii="Times New Roman" w:eastAsia="Times New Roman" w:hAnsi="Times New Roman"/>
        <w:color w:val="auto"/>
        <w:lang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27"/>
    <w:rsid w:val="0019422F"/>
    <w:rsid w:val="00197227"/>
    <w:rsid w:val="0027770A"/>
    <w:rsid w:val="003807F7"/>
    <w:rsid w:val="004B4738"/>
    <w:rsid w:val="005E27F2"/>
    <w:rsid w:val="00670416"/>
    <w:rsid w:val="00871C38"/>
    <w:rsid w:val="00B4018A"/>
    <w:rsid w:val="00B8468B"/>
    <w:rsid w:val="00C402D8"/>
    <w:rsid w:val="00D67F6C"/>
    <w:rsid w:val="00D7594C"/>
    <w:rsid w:val="00DC4412"/>
    <w:rsid w:val="00DF2656"/>
    <w:rsid w:val="00E63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360"/>
      </w:tabs>
    </w:pPr>
    <w:rPr>
      <w:rFonts w:ascii="Helvetica" w:eastAsia="ヒラギノ角ゴ Pro W3" w:hAnsi="Helvetica"/>
      <w:color w:val="000000"/>
    </w:rPr>
  </w:style>
  <w:style w:type="paragraph" w:customStyle="1" w:styleId="FreeForm">
    <w:name w:val="Free Form"/>
    <w:rPr>
      <w:rFonts w:ascii="Helvetica" w:eastAsia="ヒラギノ角ゴ Pro W3" w:hAnsi="Helvetica"/>
      <w:color w:val="000000"/>
      <w:sz w:val="24"/>
    </w:rPr>
  </w:style>
  <w:style w:type="paragraph" w:styleId="Header">
    <w:name w:val="header"/>
    <w:basedOn w:val="Normal"/>
    <w:link w:val="HeaderChar"/>
    <w:uiPriority w:val="99"/>
    <w:locked/>
    <w:rsid w:val="00197227"/>
    <w:pPr>
      <w:tabs>
        <w:tab w:val="center" w:pos="4680"/>
        <w:tab w:val="right" w:pos="9360"/>
      </w:tabs>
    </w:pPr>
  </w:style>
  <w:style w:type="character" w:customStyle="1" w:styleId="HeaderChar">
    <w:name w:val="Header Char"/>
    <w:link w:val="Header"/>
    <w:uiPriority w:val="99"/>
    <w:rsid w:val="00197227"/>
    <w:rPr>
      <w:rFonts w:ascii="Lucida Grande" w:eastAsia="ヒラギノ角ゴ Pro W3" w:hAnsi="Lucida Grande"/>
      <w:color w:val="000000"/>
      <w:sz w:val="22"/>
      <w:szCs w:val="24"/>
    </w:rPr>
  </w:style>
  <w:style w:type="paragraph" w:styleId="Footer">
    <w:name w:val="footer"/>
    <w:basedOn w:val="Normal"/>
    <w:link w:val="FooterChar"/>
    <w:locked/>
    <w:rsid w:val="00197227"/>
    <w:pPr>
      <w:tabs>
        <w:tab w:val="center" w:pos="4680"/>
        <w:tab w:val="right" w:pos="9360"/>
      </w:tabs>
    </w:pPr>
  </w:style>
  <w:style w:type="character" w:customStyle="1" w:styleId="FooterChar">
    <w:name w:val="Footer Char"/>
    <w:link w:val="Footer"/>
    <w:rsid w:val="00197227"/>
    <w:rPr>
      <w:rFonts w:ascii="Lucida Grande" w:eastAsia="ヒラギノ角ゴ Pro W3" w:hAnsi="Lucida Grande"/>
      <w:color w:val="000000"/>
      <w:sz w:val="22"/>
      <w:szCs w:val="24"/>
    </w:rPr>
  </w:style>
  <w:style w:type="paragraph" w:styleId="NormalWeb">
    <w:name w:val="Normal (Web)"/>
    <w:basedOn w:val="Normal"/>
    <w:uiPriority w:val="99"/>
    <w:unhideWhenUsed/>
    <w:locked/>
    <w:rsid w:val="0019422F"/>
    <w:pPr>
      <w:spacing w:before="100" w:beforeAutospacing="1" w:after="100" w:afterAutospacing="1" w:line="240" w:lineRule="auto"/>
    </w:pPr>
    <w:rPr>
      <w:rFonts w:ascii="Times New Roman" w:eastAsiaTheme="minorHAnsi" w:hAnsi="Times New Roman"/>
      <w:color w:val="auto"/>
      <w:sz w:val="24"/>
    </w:rPr>
  </w:style>
  <w:style w:type="paragraph" w:styleId="BalloonText">
    <w:name w:val="Balloon Text"/>
    <w:basedOn w:val="Normal"/>
    <w:link w:val="BalloonTextChar"/>
    <w:locked/>
    <w:rsid w:val="00C40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402D8"/>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6817</Words>
  <Characters>32155</Characters>
  <Application>Microsoft Office Word</Application>
  <DocSecurity>0</DocSecurity>
  <Lines>267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cp:lastPrinted>2011-09-22T10:42:00Z</cp:lastPrinted>
  <dcterms:created xsi:type="dcterms:W3CDTF">2011-09-22T23:46:00Z</dcterms:created>
  <dcterms:modified xsi:type="dcterms:W3CDTF">2011-09-22T23:46:00Z</dcterms:modified>
</cp:coreProperties>
</file>