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5B4221F"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607152">
        <w:rPr>
          <w:b/>
          <w:bCs/>
          <w:sz w:val="40"/>
          <w:szCs w:val="40"/>
        </w:rPr>
        <w:t>2</w:t>
      </w:r>
      <w:r w:rsidR="009F3A08">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990A36">
        <w:rPr>
          <w:b/>
          <w:bCs/>
          <w:sz w:val="40"/>
          <w:szCs w:val="40"/>
        </w:rPr>
        <w:t>Neo-Orthodoxy and Social Crisis</w:t>
      </w:r>
      <w:r w:rsidR="009F3A08">
        <w:rPr>
          <w:b/>
          <w:bCs/>
          <w:sz w:val="40"/>
          <w:szCs w:val="40"/>
        </w:rPr>
        <w:t>, Part 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32CD4019" w14:textId="77777777" w:rsidR="00D40416" w:rsidRPr="00D40416" w:rsidRDefault="004A3CF6" w:rsidP="00D40416">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607152">
        <w:rPr>
          <w:b/>
          <w:bCs/>
          <w:sz w:val="36"/>
          <w:szCs w:val="36"/>
        </w:rPr>
        <w:t>2</w:t>
      </w:r>
      <w:r w:rsidR="009F3A08">
        <w:rPr>
          <w:b/>
          <w:bCs/>
          <w:sz w:val="36"/>
          <w:szCs w:val="36"/>
        </w:rPr>
        <w:t>2</w:t>
      </w:r>
      <w:r w:rsidR="00155361" w:rsidRPr="00B071C0">
        <w:rPr>
          <w:b/>
          <w:bCs/>
          <w:sz w:val="36"/>
          <w:szCs w:val="36"/>
        </w:rPr>
        <w:t>,</w:t>
      </w:r>
      <w:r w:rsidRPr="00B071C0">
        <w:rPr>
          <w:b/>
          <w:bCs/>
          <w:sz w:val="36"/>
          <w:szCs w:val="36"/>
        </w:rPr>
        <w:t xml:space="preserve"> </w:t>
      </w:r>
      <w:r w:rsidR="00990A36">
        <w:rPr>
          <w:b/>
          <w:bCs/>
          <w:sz w:val="36"/>
          <w:szCs w:val="36"/>
        </w:rPr>
        <w:t>Neo-Orthodoxy and Social Crisis</w:t>
      </w:r>
      <w:r w:rsidR="0047496E">
        <w:rPr>
          <w:b/>
          <w:bCs/>
          <w:sz w:val="36"/>
          <w:szCs w:val="36"/>
        </w:rPr>
        <w:t xml:space="preserve">, </w:t>
      </w:r>
      <w:r w:rsidR="009F3A08">
        <w:rPr>
          <w:b/>
          <w:bCs/>
          <w:sz w:val="36"/>
          <w:szCs w:val="36"/>
        </w:rPr>
        <w:t xml:space="preserve">Part 2, </w:t>
      </w:r>
      <w:r w:rsidR="0047496E">
        <w:rPr>
          <w:b/>
          <w:bCs/>
          <w:sz w:val="36"/>
          <w:szCs w:val="36"/>
        </w:rPr>
        <w:t>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D40416" w:rsidRPr="00D40416">
        <w:rPr>
          <w:b/>
          <w:bCs/>
          <w:sz w:val="26"/>
          <w:szCs w:val="26"/>
        </w:rPr>
        <w:t>Dr. Roger Green's lecture, "American Christianity, Session 22," explores the theological movement of Neo-Orthodoxy and its engagement with social crises.</w:t>
      </w:r>
      <w:r w:rsidR="00D40416" w:rsidRPr="00D40416">
        <w:rPr>
          <w:sz w:val="26"/>
          <w:szCs w:val="26"/>
        </w:rPr>
        <w:t xml:space="preserve"> The session specifically examines the influential brothers Reinhold and H. Richard Niebuhr, highlighting their backgrounds, differing vocational paths at Union and Yale respectively, and their significant impact on American theological thought by critiquing Protestant liberalism and fundamentalism. </w:t>
      </w:r>
      <w:r w:rsidR="00D40416" w:rsidRPr="00D40416">
        <w:rPr>
          <w:b/>
          <w:bCs/>
          <w:sz w:val="26"/>
          <w:szCs w:val="26"/>
        </w:rPr>
        <w:t xml:space="preserve">The lecture introduces Reinhold Niebuhr's key works, </w:t>
      </w:r>
      <w:r w:rsidR="00D40416" w:rsidRPr="00D40416">
        <w:rPr>
          <w:b/>
          <w:bCs/>
          <w:i/>
          <w:iCs/>
          <w:sz w:val="26"/>
          <w:szCs w:val="26"/>
        </w:rPr>
        <w:t>Moral Man and Immoral Society</w:t>
      </w:r>
      <w:r w:rsidR="00D40416" w:rsidRPr="00D40416">
        <w:rPr>
          <w:b/>
          <w:bCs/>
          <w:sz w:val="26"/>
          <w:szCs w:val="26"/>
        </w:rPr>
        <w:t xml:space="preserve"> and </w:t>
      </w:r>
      <w:r w:rsidR="00D40416" w:rsidRPr="00D40416">
        <w:rPr>
          <w:b/>
          <w:bCs/>
          <w:i/>
          <w:iCs/>
          <w:sz w:val="26"/>
          <w:szCs w:val="26"/>
        </w:rPr>
        <w:t>The Nature and Destiny of Man</w:t>
      </w:r>
      <w:r w:rsidR="00D40416" w:rsidRPr="00D40416">
        <w:rPr>
          <w:b/>
          <w:bCs/>
          <w:sz w:val="26"/>
          <w:szCs w:val="26"/>
        </w:rPr>
        <w:t>, emphasizing his concept of political realism and his views on Christian responsibility in the world.</w:t>
      </w:r>
      <w:r w:rsidR="00D40416" w:rsidRPr="00D40416">
        <w:rPr>
          <w:sz w:val="26"/>
          <w:szCs w:val="26"/>
        </w:rPr>
        <w:t xml:space="preserve"> Furthermore, it discusses H. Richard Niebuhr's critical assessment of liberal theology in </w:t>
      </w:r>
      <w:r w:rsidR="00D40416" w:rsidRPr="00D40416">
        <w:rPr>
          <w:i/>
          <w:iCs/>
          <w:sz w:val="26"/>
          <w:szCs w:val="26"/>
        </w:rPr>
        <w:t>The Kingdom of God in America</w:t>
      </w:r>
      <w:r w:rsidR="00D40416" w:rsidRPr="00D40416">
        <w:rPr>
          <w:sz w:val="26"/>
          <w:szCs w:val="26"/>
        </w:rPr>
        <w:t xml:space="preserve"> and introduces his renowned work, </w:t>
      </w:r>
      <w:r w:rsidR="00D40416" w:rsidRPr="00D40416">
        <w:rPr>
          <w:i/>
          <w:iCs/>
          <w:sz w:val="26"/>
          <w:szCs w:val="26"/>
        </w:rPr>
        <w:t>Christ and Culture</w:t>
      </w:r>
      <w:r w:rsidR="00D40416" w:rsidRPr="00D40416">
        <w:rPr>
          <w:sz w:val="26"/>
          <w:szCs w:val="26"/>
        </w:rPr>
        <w:t>, which analyzes the relationship between Christianity and human culture through various historical models.</w:t>
      </w:r>
    </w:p>
    <w:p w14:paraId="262B3B28" w14:textId="5038469F"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607152">
        <w:rPr>
          <w:b/>
          <w:bCs/>
          <w:sz w:val="36"/>
          <w:szCs w:val="36"/>
        </w:rPr>
        <w:t>2</w:t>
      </w:r>
      <w:r w:rsidR="009F3A08">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7C023DBE" w:rsidR="004A3CF6" w:rsidRDefault="00B52F7F">
      <w:pPr>
        <w:rPr>
          <w:sz w:val="26"/>
          <w:szCs w:val="26"/>
        </w:rPr>
      </w:pPr>
      <w:r>
        <w:rPr>
          <w:sz w:val="26"/>
          <w:szCs w:val="26"/>
        </w:rPr>
        <w:object w:dxaOrig="1541" w:dyaOrig="998" w14:anchorId="3BD19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85pt;height:63.1pt" o:ole="">
            <v:imagedata r:id="rId7" o:title=""/>
          </v:shape>
          <o:OLEObject Type="Embed" ProgID="Package" ShapeID="_x0000_i1025" DrawAspect="Icon" ObjectID="_1805436996" r:id="rId8"/>
        </w:object>
      </w:r>
      <w:r w:rsidR="00414356">
        <w:rPr>
          <w:sz w:val="26"/>
          <w:szCs w:val="26"/>
        </w:rPr>
        <w:br/>
      </w:r>
    </w:p>
    <w:p w14:paraId="181CCC37" w14:textId="77777777" w:rsidR="00D40416" w:rsidRPr="00D40416" w:rsidRDefault="00414356" w:rsidP="00D4041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9F3A08">
        <w:rPr>
          <w:b/>
          <w:bCs/>
          <w:sz w:val="36"/>
          <w:szCs w:val="36"/>
        </w:rPr>
        <w:t>Session 22</w:t>
      </w:r>
      <w:r w:rsidR="009F3A08" w:rsidRPr="00B071C0">
        <w:rPr>
          <w:b/>
          <w:bCs/>
          <w:sz w:val="36"/>
          <w:szCs w:val="36"/>
        </w:rPr>
        <w:t xml:space="preserve">, </w:t>
      </w:r>
      <w:r w:rsidR="009F3A08">
        <w:rPr>
          <w:b/>
          <w:bCs/>
          <w:sz w:val="36"/>
          <w:szCs w:val="36"/>
        </w:rPr>
        <w:t>Neo-Orthodoxy and Social Crisis, Part 2</w:t>
      </w:r>
      <w:r w:rsidR="00D40416">
        <w:rPr>
          <w:sz w:val="26"/>
          <w:szCs w:val="26"/>
        </w:rPr>
        <w:br/>
      </w:r>
      <w:r w:rsidR="00D40416">
        <w:rPr>
          <w:sz w:val="26"/>
          <w:szCs w:val="26"/>
        </w:rPr>
        <w:br/>
      </w:r>
      <w:r w:rsidR="00D40416" w:rsidRPr="00D40416">
        <w:rPr>
          <w:vanish/>
          <w:sz w:val="26"/>
          <w:szCs w:val="26"/>
        </w:rPr>
        <w:t>Top of Form</w:t>
      </w:r>
    </w:p>
    <w:p w14:paraId="23D31314" w14:textId="77777777" w:rsidR="00D40416" w:rsidRPr="00D40416" w:rsidRDefault="00D40416" w:rsidP="00D40416">
      <w:pPr>
        <w:rPr>
          <w:b/>
          <w:bCs/>
          <w:sz w:val="26"/>
          <w:szCs w:val="26"/>
        </w:rPr>
      </w:pPr>
      <w:r w:rsidRPr="00D40416">
        <w:rPr>
          <w:b/>
          <w:bCs/>
          <w:sz w:val="26"/>
          <w:szCs w:val="26"/>
        </w:rPr>
        <w:t>Neo-Orthodoxy and Social Crisis: A Study Guide</w:t>
      </w:r>
    </w:p>
    <w:p w14:paraId="738FA979" w14:textId="77777777" w:rsidR="00D40416" w:rsidRPr="00D40416" w:rsidRDefault="00D40416" w:rsidP="00D40416">
      <w:pPr>
        <w:rPr>
          <w:b/>
          <w:bCs/>
          <w:sz w:val="26"/>
          <w:szCs w:val="26"/>
        </w:rPr>
      </w:pPr>
      <w:r w:rsidRPr="00D40416">
        <w:rPr>
          <w:b/>
          <w:bCs/>
          <w:sz w:val="26"/>
          <w:szCs w:val="26"/>
        </w:rPr>
        <w:t>Quiz</w:t>
      </w:r>
    </w:p>
    <w:p w14:paraId="69658489" w14:textId="77777777" w:rsidR="00D40416" w:rsidRPr="00D40416" w:rsidRDefault="00D40416" w:rsidP="00D40416">
      <w:pPr>
        <w:rPr>
          <w:sz w:val="26"/>
          <w:szCs w:val="26"/>
        </w:rPr>
      </w:pPr>
      <w:r w:rsidRPr="00D40416">
        <w:rPr>
          <w:sz w:val="26"/>
          <w:szCs w:val="26"/>
        </w:rPr>
        <w:t>Answer the following questions in 2-3 sentences each.</w:t>
      </w:r>
    </w:p>
    <w:p w14:paraId="769A6617" w14:textId="77777777" w:rsidR="00D40416" w:rsidRPr="00D40416" w:rsidRDefault="00D40416" w:rsidP="00D40416">
      <w:pPr>
        <w:numPr>
          <w:ilvl w:val="0"/>
          <w:numId w:val="97"/>
        </w:numPr>
        <w:rPr>
          <w:sz w:val="26"/>
          <w:szCs w:val="26"/>
        </w:rPr>
      </w:pPr>
      <w:r w:rsidRPr="00D40416">
        <w:rPr>
          <w:sz w:val="26"/>
          <w:szCs w:val="26"/>
        </w:rPr>
        <w:t>What were the denominational backgrounds of Reinhold and H. Richard Niebuhr, and what other prominent theologian shared a similar upbringing in terms of family profession?</w:t>
      </w:r>
    </w:p>
    <w:p w14:paraId="1C4B76E5" w14:textId="77777777" w:rsidR="00D40416" w:rsidRPr="00D40416" w:rsidRDefault="00D40416" w:rsidP="00D40416">
      <w:pPr>
        <w:numPr>
          <w:ilvl w:val="0"/>
          <w:numId w:val="97"/>
        </w:numPr>
        <w:rPr>
          <w:sz w:val="26"/>
          <w:szCs w:val="26"/>
        </w:rPr>
      </w:pPr>
      <w:r w:rsidRPr="00D40416">
        <w:rPr>
          <w:sz w:val="26"/>
          <w:szCs w:val="26"/>
        </w:rPr>
        <w:t>Describe the contrasting vocational paths taken by Reinhold and H. Richard Niebuhr after their education at Yale, and identify the primary institutions with which they became associated.</w:t>
      </w:r>
    </w:p>
    <w:p w14:paraId="161CF075" w14:textId="77777777" w:rsidR="00D40416" w:rsidRPr="00D40416" w:rsidRDefault="00D40416" w:rsidP="00D40416">
      <w:pPr>
        <w:numPr>
          <w:ilvl w:val="0"/>
          <w:numId w:val="97"/>
        </w:numPr>
        <w:rPr>
          <w:sz w:val="26"/>
          <w:szCs w:val="26"/>
        </w:rPr>
      </w:pPr>
      <w:r w:rsidRPr="00D40416">
        <w:rPr>
          <w:sz w:val="26"/>
          <w:szCs w:val="26"/>
        </w:rPr>
        <w:t>What was Reinhold Niebuhr's initial experience as a pastor in Detroit, and how did this experience shape his theological concerns?</w:t>
      </w:r>
    </w:p>
    <w:p w14:paraId="6F4173FF" w14:textId="77777777" w:rsidR="00D40416" w:rsidRPr="00D40416" w:rsidRDefault="00D40416" w:rsidP="00D40416">
      <w:pPr>
        <w:numPr>
          <w:ilvl w:val="0"/>
          <w:numId w:val="97"/>
        </w:numPr>
        <w:rPr>
          <w:sz w:val="26"/>
          <w:szCs w:val="26"/>
        </w:rPr>
      </w:pPr>
      <w:r w:rsidRPr="00D40416">
        <w:rPr>
          <w:sz w:val="26"/>
          <w:szCs w:val="26"/>
        </w:rPr>
        <w:t>Explain why Reinhold Niebuhr and Karl Barth are considered figures who reacted against Protestant liberalism, and what theological approach did they aim to establish instead?</w:t>
      </w:r>
    </w:p>
    <w:p w14:paraId="3D0BE005" w14:textId="77777777" w:rsidR="00D40416" w:rsidRPr="00D40416" w:rsidRDefault="00D40416" w:rsidP="00D40416">
      <w:pPr>
        <w:numPr>
          <w:ilvl w:val="0"/>
          <w:numId w:val="97"/>
        </w:numPr>
        <w:rPr>
          <w:sz w:val="26"/>
          <w:szCs w:val="26"/>
        </w:rPr>
      </w:pPr>
      <w:r w:rsidRPr="00D40416">
        <w:rPr>
          <w:sz w:val="26"/>
          <w:szCs w:val="26"/>
        </w:rPr>
        <w:t xml:space="preserve">What was the central argument of Reinhold Niebuhr's book </w:t>
      </w:r>
      <w:r w:rsidRPr="00D40416">
        <w:rPr>
          <w:i/>
          <w:iCs/>
          <w:sz w:val="26"/>
          <w:szCs w:val="26"/>
        </w:rPr>
        <w:t>Moral Man and Immoral Society</w:t>
      </w:r>
      <w:r w:rsidRPr="00D40416">
        <w:rPr>
          <w:sz w:val="26"/>
          <w:szCs w:val="26"/>
        </w:rPr>
        <w:t>, and what specific tension did the title highlight?</w:t>
      </w:r>
    </w:p>
    <w:p w14:paraId="0B9DE654" w14:textId="77777777" w:rsidR="00D40416" w:rsidRPr="00D40416" w:rsidRDefault="00D40416" w:rsidP="00D40416">
      <w:pPr>
        <w:numPr>
          <w:ilvl w:val="0"/>
          <w:numId w:val="97"/>
        </w:numPr>
        <w:rPr>
          <w:sz w:val="26"/>
          <w:szCs w:val="26"/>
        </w:rPr>
      </w:pPr>
      <w:r w:rsidRPr="00D40416">
        <w:rPr>
          <w:sz w:val="26"/>
          <w:szCs w:val="26"/>
        </w:rPr>
        <w:t xml:space="preserve">According to Reinhold Niebuhr's </w:t>
      </w:r>
      <w:r w:rsidRPr="00D40416">
        <w:rPr>
          <w:i/>
          <w:iCs/>
          <w:sz w:val="26"/>
          <w:szCs w:val="26"/>
        </w:rPr>
        <w:t>The Nature and Destiny of Man</w:t>
      </w:r>
      <w:r w:rsidRPr="00D40416">
        <w:rPr>
          <w:sz w:val="26"/>
          <w:szCs w:val="26"/>
        </w:rPr>
        <w:t>, where does the ultimate resolution to the problem of evil lie, and what implications does this have for Christian engagement in the world?</w:t>
      </w:r>
    </w:p>
    <w:p w14:paraId="4399D512" w14:textId="77777777" w:rsidR="00D40416" w:rsidRPr="00D40416" w:rsidRDefault="00D40416" w:rsidP="00D40416">
      <w:pPr>
        <w:numPr>
          <w:ilvl w:val="0"/>
          <w:numId w:val="97"/>
        </w:numPr>
        <w:rPr>
          <w:sz w:val="26"/>
          <w:szCs w:val="26"/>
        </w:rPr>
      </w:pPr>
      <w:r w:rsidRPr="00D40416">
        <w:rPr>
          <w:sz w:val="26"/>
          <w:szCs w:val="26"/>
        </w:rPr>
        <w:t xml:space="preserve">Identify three ways in which Reinhold Niebuhr believed Christians could "opt-out" of their responsibility for the world, as discussed in </w:t>
      </w:r>
      <w:r w:rsidRPr="00D40416">
        <w:rPr>
          <w:i/>
          <w:iCs/>
          <w:sz w:val="26"/>
          <w:szCs w:val="26"/>
        </w:rPr>
        <w:t>The Nature and Destiny of Man</w:t>
      </w:r>
      <w:r w:rsidRPr="00D40416">
        <w:rPr>
          <w:sz w:val="26"/>
          <w:szCs w:val="26"/>
        </w:rPr>
        <w:t>.</w:t>
      </w:r>
    </w:p>
    <w:p w14:paraId="7F8FE1FC" w14:textId="77777777" w:rsidR="00D40416" w:rsidRPr="00D40416" w:rsidRDefault="00D40416" w:rsidP="00D40416">
      <w:pPr>
        <w:numPr>
          <w:ilvl w:val="0"/>
          <w:numId w:val="97"/>
        </w:numPr>
        <w:rPr>
          <w:sz w:val="26"/>
          <w:szCs w:val="26"/>
        </w:rPr>
      </w:pPr>
      <w:r w:rsidRPr="00D40416">
        <w:rPr>
          <w:sz w:val="26"/>
          <w:szCs w:val="26"/>
        </w:rPr>
        <w:t xml:space="preserve">Summarize H. Richard Niebuhr's critique of American Protestant liberalism as expressed in his book </w:t>
      </w:r>
      <w:r w:rsidRPr="00D40416">
        <w:rPr>
          <w:i/>
          <w:iCs/>
          <w:sz w:val="26"/>
          <w:szCs w:val="26"/>
        </w:rPr>
        <w:t>The Kingdom of God in America</w:t>
      </w:r>
      <w:r w:rsidRPr="00D40416">
        <w:rPr>
          <w:sz w:val="26"/>
          <w:szCs w:val="26"/>
        </w:rPr>
        <w:t>.</w:t>
      </w:r>
    </w:p>
    <w:p w14:paraId="4DDD8791" w14:textId="77777777" w:rsidR="00D40416" w:rsidRPr="00D40416" w:rsidRDefault="00D40416" w:rsidP="00D40416">
      <w:pPr>
        <w:numPr>
          <w:ilvl w:val="0"/>
          <w:numId w:val="97"/>
        </w:numPr>
        <w:rPr>
          <w:sz w:val="26"/>
          <w:szCs w:val="26"/>
        </w:rPr>
      </w:pPr>
      <w:r w:rsidRPr="00D40416">
        <w:rPr>
          <w:sz w:val="26"/>
          <w:szCs w:val="26"/>
        </w:rPr>
        <w:t xml:space="preserve">What is the central question that H. Richard Niebuhr explores in his book </w:t>
      </w:r>
      <w:r w:rsidRPr="00D40416">
        <w:rPr>
          <w:i/>
          <w:iCs/>
          <w:sz w:val="26"/>
          <w:szCs w:val="26"/>
        </w:rPr>
        <w:t>Christ and Culture</w:t>
      </w:r>
      <w:r w:rsidRPr="00D40416">
        <w:rPr>
          <w:sz w:val="26"/>
          <w:szCs w:val="26"/>
        </w:rPr>
        <w:t>?</w:t>
      </w:r>
    </w:p>
    <w:p w14:paraId="46A6ABCE" w14:textId="77777777" w:rsidR="00D40416" w:rsidRPr="00D40416" w:rsidRDefault="00D40416" w:rsidP="00D40416">
      <w:pPr>
        <w:numPr>
          <w:ilvl w:val="0"/>
          <w:numId w:val="97"/>
        </w:numPr>
        <w:rPr>
          <w:sz w:val="26"/>
          <w:szCs w:val="26"/>
        </w:rPr>
      </w:pPr>
      <w:r w:rsidRPr="00D40416">
        <w:rPr>
          <w:sz w:val="26"/>
          <w:szCs w:val="26"/>
        </w:rPr>
        <w:t xml:space="preserve">According to the lecture, how does H. Richard Niebuhr define "Christ" and "culture" within the context of his book </w:t>
      </w:r>
      <w:r w:rsidRPr="00D40416">
        <w:rPr>
          <w:i/>
          <w:iCs/>
          <w:sz w:val="26"/>
          <w:szCs w:val="26"/>
        </w:rPr>
        <w:t>Christ and Culture</w:t>
      </w:r>
      <w:r w:rsidRPr="00D40416">
        <w:rPr>
          <w:sz w:val="26"/>
          <w:szCs w:val="26"/>
        </w:rPr>
        <w:t>?</w:t>
      </w:r>
    </w:p>
    <w:p w14:paraId="0319C76B" w14:textId="77777777" w:rsidR="00D40416" w:rsidRPr="00D40416" w:rsidRDefault="00D40416" w:rsidP="00D40416">
      <w:pPr>
        <w:rPr>
          <w:b/>
          <w:bCs/>
          <w:sz w:val="26"/>
          <w:szCs w:val="26"/>
        </w:rPr>
      </w:pPr>
      <w:r w:rsidRPr="00D40416">
        <w:rPr>
          <w:b/>
          <w:bCs/>
          <w:sz w:val="26"/>
          <w:szCs w:val="26"/>
        </w:rPr>
        <w:lastRenderedPageBreak/>
        <w:t>Quiz Answer Key</w:t>
      </w:r>
    </w:p>
    <w:p w14:paraId="0F041596" w14:textId="77777777" w:rsidR="00D40416" w:rsidRPr="00D40416" w:rsidRDefault="00D40416" w:rsidP="00D40416">
      <w:pPr>
        <w:numPr>
          <w:ilvl w:val="0"/>
          <w:numId w:val="98"/>
        </w:numPr>
        <w:rPr>
          <w:sz w:val="26"/>
          <w:szCs w:val="26"/>
        </w:rPr>
      </w:pPr>
      <w:r w:rsidRPr="00D40416">
        <w:rPr>
          <w:sz w:val="26"/>
          <w:szCs w:val="26"/>
        </w:rPr>
        <w:t>Both Reinhold and H. Richard Niebuhr were reared in a pastoral home within the German Evangelical Church, an offshoot of German Pietism. Similar to them, Walter Rauschenbusch was also raised in a pastoral home, though he belonged to a German Baptist church.</w:t>
      </w:r>
    </w:p>
    <w:p w14:paraId="2ABCDA70" w14:textId="77777777" w:rsidR="00D40416" w:rsidRPr="00D40416" w:rsidRDefault="00D40416" w:rsidP="00D40416">
      <w:pPr>
        <w:numPr>
          <w:ilvl w:val="0"/>
          <w:numId w:val="98"/>
        </w:numPr>
        <w:rPr>
          <w:sz w:val="26"/>
          <w:szCs w:val="26"/>
        </w:rPr>
      </w:pPr>
      <w:r w:rsidRPr="00D40416">
        <w:rPr>
          <w:sz w:val="26"/>
          <w:szCs w:val="26"/>
        </w:rPr>
        <w:t>Reinhold Niebuhr became a pastor in Detroit for 11 years, witnessing social injustices firsthand, before transitioning to a long teaching career at Union Theological Seminary in New York City. In contrast, H. Richard Niebuhr became a professor at Yale University, where he spent his career influencing theological thought.</w:t>
      </w:r>
    </w:p>
    <w:p w14:paraId="2A14B4FC" w14:textId="77777777" w:rsidR="00D40416" w:rsidRPr="00D40416" w:rsidRDefault="00D40416" w:rsidP="00D40416">
      <w:pPr>
        <w:numPr>
          <w:ilvl w:val="0"/>
          <w:numId w:val="98"/>
        </w:numPr>
        <w:rPr>
          <w:sz w:val="26"/>
          <w:szCs w:val="26"/>
        </w:rPr>
      </w:pPr>
      <w:r w:rsidRPr="00D40416">
        <w:rPr>
          <w:sz w:val="26"/>
          <w:szCs w:val="26"/>
        </w:rPr>
        <w:t>As a pastor in Detroit, Reinhold Niebuhr witnessed the harsh realities of industrialization, including long hours, poor wages, and terrible living conditions, which mirrored Rauschenbusch's earlier experiences in New York City. This firsthand exposure to social crisis fueled Niebuhr's concern for the ethical application of Christian theology to societal problems.</w:t>
      </w:r>
    </w:p>
    <w:p w14:paraId="776FE728" w14:textId="77777777" w:rsidR="00D40416" w:rsidRPr="00D40416" w:rsidRDefault="00D40416" w:rsidP="00D40416">
      <w:pPr>
        <w:numPr>
          <w:ilvl w:val="0"/>
          <w:numId w:val="98"/>
        </w:numPr>
        <w:rPr>
          <w:sz w:val="26"/>
          <w:szCs w:val="26"/>
        </w:rPr>
      </w:pPr>
      <w:r w:rsidRPr="00D40416">
        <w:rPr>
          <w:sz w:val="26"/>
          <w:szCs w:val="26"/>
        </w:rPr>
        <w:t>Both Reinhold Niebuhr and Karl Barth were critical of Protestant liberalism, finding it inadequate to address the crises of their time and overly optimistic about human reason and progress. They sought to construct a more biblically grounded and theologically orthodox approach, often referred to as neo-orthodoxy.</w:t>
      </w:r>
    </w:p>
    <w:p w14:paraId="1B03F1E7" w14:textId="77777777" w:rsidR="00D40416" w:rsidRPr="00D40416" w:rsidRDefault="00D40416" w:rsidP="00D40416">
      <w:pPr>
        <w:numPr>
          <w:ilvl w:val="0"/>
          <w:numId w:val="98"/>
        </w:numPr>
        <w:rPr>
          <w:sz w:val="26"/>
          <w:szCs w:val="26"/>
        </w:rPr>
      </w:pPr>
      <w:r w:rsidRPr="00D40416">
        <w:rPr>
          <w:i/>
          <w:iCs/>
          <w:sz w:val="26"/>
          <w:szCs w:val="26"/>
        </w:rPr>
        <w:t>Moral Man and Immoral Society</w:t>
      </w:r>
      <w:r w:rsidRPr="00D40416">
        <w:rPr>
          <w:sz w:val="26"/>
          <w:szCs w:val="26"/>
        </w:rPr>
        <w:t xml:space="preserve"> argues against the liberal optimism that rationality can create a just society, emphasizing the persistent sinfulness of humanity, especially in collective groups. The title highlights the contrast between the potential for ethical behavior in individuals and the egoism and power dynamics that often characterize social groups.</w:t>
      </w:r>
    </w:p>
    <w:p w14:paraId="0163F4E0" w14:textId="77777777" w:rsidR="00D40416" w:rsidRPr="00D40416" w:rsidRDefault="00D40416" w:rsidP="00D40416">
      <w:pPr>
        <w:numPr>
          <w:ilvl w:val="0"/>
          <w:numId w:val="98"/>
        </w:numPr>
        <w:rPr>
          <w:sz w:val="26"/>
          <w:szCs w:val="26"/>
        </w:rPr>
      </w:pPr>
      <w:r w:rsidRPr="00D40416">
        <w:rPr>
          <w:sz w:val="26"/>
          <w:szCs w:val="26"/>
        </w:rPr>
        <w:t xml:space="preserve">Reinhold Niebuhr argued in </w:t>
      </w:r>
      <w:r w:rsidRPr="00D40416">
        <w:rPr>
          <w:i/>
          <w:iCs/>
          <w:sz w:val="26"/>
          <w:szCs w:val="26"/>
        </w:rPr>
        <w:t>The Nature and Destiny of Man</w:t>
      </w:r>
      <w:r w:rsidRPr="00D40416">
        <w:rPr>
          <w:sz w:val="26"/>
          <w:szCs w:val="26"/>
        </w:rPr>
        <w:t xml:space="preserve"> that the final solution to evil lies beyond history in Christ, the Redeemer, who is the ultimate Lord of history. However, this does not absolve Christians of their responsibility to actively engage with and address the evil in the world in the meantime.</w:t>
      </w:r>
    </w:p>
    <w:p w14:paraId="72B5F390" w14:textId="77777777" w:rsidR="00D40416" w:rsidRPr="00D40416" w:rsidRDefault="00D40416" w:rsidP="00D40416">
      <w:pPr>
        <w:numPr>
          <w:ilvl w:val="0"/>
          <w:numId w:val="98"/>
        </w:numPr>
        <w:rPr>
          <w:sz w:val="26"/>
          <w:szCs w:val="26"/>
        </w:rPr>
      </w:pPr>
      <w:r w:rsidRPr="00D40416">
        <w:rPr>
          <w:sz w:val="26"/>
          <w:szCs w:val="26"/>
        </w:rPr>
        <w:t>Reinhold Niebuhr identified three ways Christians might opt-out of their worldly responsibilities: through materialism (focusing solely on personal wealth), ill-defined optimism (ignoring the reality of evil), and dualism (prioritizing spiritual salvation over earthly concerns).</w:t>
      </w:r>
    </w:p>
    <w:p w14:paraId="494DD260" w14:textId="77777777" w:rsidR="00D40416" w:rsidRPr="00D40416" w:rsidRDefault="00D40416" w:rsidP="00D40416">
      <w:pPr>
        <w:numPr>
          <w:ilvl w:val="0"/>
          <w:numId w:val="98"/>
        </w:numPr>
        <w:rPr>
          <w:sz w:val="26"/>
          <w:szCs w:val="26"/>
        </w:rPr>
      </w:pPr>
      <w:r w:rsidRPr="00D40416">
        <w:rPr>
          <w:sz w:val="26"/>
          <w:szCs w:val="26"/>
        </w:rPr>
        <w:lastRenderedPageBreak/>
        <w:t>H. Richard Niebuhr critiqued American Protestant liberalism for its perceived lack of emphasis on core Christian doctrines such as the wrath of God, human sinfulness, divine judgment, and the significance of Christ's cross. He famously summarized this critique by stating that liberal theology presented "a God without wrath brought men without sin into a kingdom without judgment through the ministrations of Christ without a cross."</w:t>
      </w:r>
    </w:p>
    <w:p w14:paraId="498C8404" w14:textId="77777777" w:rsidR="00D40416" w:rsidRPr="00D40416" w:rsidRDefault="00D40416" w:rsidP="00D40416">
      <w:pPr>
        <w:numPr>
          <w:ilvl w:val="0"/>
          <w:numId w:val="98"/>
        </w:numPr>
        <w:rPr>
          <w:sz w:val="26"/>
          <w:szCs w:val="26"/>
        </w:rPr>
      </w:pPr>
      <w:r w:rsidRPr="00D40416">
        <w:rPr>
          <w:sz w:val="26"/>
          <w:szCs w:val="26"/>
        </w:rPr>
        <w:t xml:space="preserve">The central question that H. Richard Niebuhr explores in </w:t>
      </w:r>
      <w:r w:rsidRPr="00D40416">
        <w:rPr>
          <w:i/>
          <w:iCs/>
          <w:sz w:val="26"/>
          <w:szCs w:val="26"/>
        </w:rPr>
        <w:t>Christ and Culture</w:t>
      </w:r>
      <w:r w:rsidRPr="00D40416">
        <w:rPr>
          <w:sz w:val="26"/>
          <w:szCs w:val="26"/>
        </w:rPr>
        <w:t xml:space="preserve"> is the relationship between Christianity and human culture. He seeks to understand how Christian faith engages with and interacts with the various aspects of human societal development and expression.</w:t>
      </w:r>
    </w:p>
    <w:p w14:paraId="2EB170CF" w14:textId="77777777" w:rsidR="00D40416" w:rsidRPr="00D40416" w:rsidRDefault="00D40416" w:rsidP="00D40416">
      <w:pPr>
        <w:numPr>
          <w:ilvl w:val="0"/>
          <w:numId w:val="98"/>
        </w:numPr>
        <w:rPr>
          <w:sz w:val="26"/>
          <w:szCs w:val="26"/>
        </w:rPr>
      </w:pPr>
      <w:r w:rsidRPr="00D40416">
        <w:rPr>
          <w:sz w:val="26"/>
          <w:szCs w:val="26"/>
        </w:rPr>
        <w:t xml:space="preserve">Within </w:t>
      </w:r>
      <w:r w:rsidRPr="00D40416">
        <w:rPr>
          <w:i/>
          <w:iCs/>
          <w:sz w:val="26"/>
          <w:szCs w:val="26"/>
        </w:rPr>
        <w:t>Christ and Culture</w:t>
      </w:r>
      <w:r w:rsidRPr="00D40416">
        <w:rPr>
          <w:sz w:val="26"/>
          <w:szCs w:val="26"/>
        </w:rPr>
        <w:t>, H. Richard Niebuhr defines "Christ" as the incarnated Christ, who serves as the key for Christians to understand themselves, the world, God, and the nature of good and evil. He defines "culture" as the environment that human beings create and impose on the natural world through endeavors like science, mathematics, architecture, art, music, and especially language.</w:t>
      </w:r>
    </w:p>
    <w:p w14:paraId="6841897E" w14:textId="3FE43A30" w:rsidR="00D40416" w:rsidRPr="00D40416" w:rsidRDefault="00D40416" w:rsidP="00D40416">
      <w:pPr>
        <w:rPr>
          <w:b/>
          <w:bCs/>
          <w:sz w:val="32"/>
          <w:szCs w:val="32"/>
        </w:rPr>
      </w:pPr>
      <w:r>
        <w:rPr>
          <w:b/>
          <w:bCs/>
          <w:sz w:val="32"/>
          <w:szCs w:val="32"/>
        </w:rPr>
        <w:br/>
      </w:r>
      <w:r w:rsidRPr="00D40416">
        <w:rPr>
          <w:b/>
          <w:bCs/>
          <w:sz w:val="32"/>
          <w:szCs w:val="32"/>
        </w:rPr>
        <w:t>Essay Format Questions</w:t>
      </w:r>
    </w:p>
    <w:p w14:paraId="35448DE0" w14:textId="77777777" w:rsidR="00D40416" w:rsidRPr="00D40416" w:rsidRDefault="00D40416" w:rsidP="00D40416">
      <w:pPr>
        <w:numPr>
          <w:ilvl w:val="0"/>
          <w:numId w:val="99"/>
        </w:numPr>
        <w:rPr>
          <w:sz w:val="26"/>
          <w:szCs w:val="26"/>
        </w:rPr>
      </w:pPr>
      <w:r w:rsidRPr="00D40416">
        <w:rPr>
          <w:sz w:val="26"/>
          <w:szCs w:val="26"/>
        </w:rPr>
        <w:t>Compare and contrast the intellectual and theological contexts that influenced the development of Reinhold and H. Richard Niebuhr's thought, paying particular attention to their relationship with liberal theology and the social crises they observed.</w:t>
      </w:r>
    </w:p>
    <w:p w14:paraId="2203A1D2" w14:textId="77777777" w:rsidR="00D40416" w:rsidRPr="00D40416" w:rsidRDefault="00D40416" w:rsidP="00D40416">
      <w:pPr>
        <w:numPr>
          <w:ilvl w:val="0"/>
          <w:numId w:val="99"/>
        </w:numPr>
        <w:rPr>
          <w:sz w:val="26"/>
          <w:szCs w:val="26"/>
        </w:rPr>
      </w:pPr>
      <w:r w:rsidRPr="00D40416">
        <w:rPr>
          <w:sz w:val="26"/>
          <w:szCs w:val="26"/>
        </w:rPr>
        <w:t>Analyze Reinhold Niebuhr's concept of "moral man and immoral society." What are the key distinctions he makes between individual and group ethics, and what implications does this have for political action from a Christian perspective?</w:t>
      </w:r>
    </w:p>
    <w:p w14:paraId="0063A7CC" w14:textId="77777777" w:rsidR="00D40416" w:rsidRPr="00D40416" w:rsidRDefault="00D40416" w:rsidP="00D40416">
      <w:pPr>
        <w:numPr>
          <w:ilvl w:val="0"/>
          <w:numId w:val="99"/>
        </w:numPr>
        <w:rPr>
          <w:sz w:val="26"/>
          <w:szCs w:val="26"/>
        </w:rPr>
      </w:pPr>
      <w:r w:rsidRPr="00D40416">
        <w:rPr>
          <w:sz w:val="26"/>
          <w:szCs w:val="26"/>
        </w:rPr>
        <w:t xml:space="preserve">Discuss Reinhold Niebuhr's critique of Christian approaches that seek to withdraw from the realities of the world, as presented in </w:t>
      </w:r>
      <w:r w:rsidRPr="00D40416">
        <w:rPr>
          <w:i/>
          <w:iCs/>
          <w:sz w:val="26"/>
          <w:szCs w:val="26"/>
        </w:rPr>
        <w:t>The Nature and Destiny of Man</w:t>
      </w:r>
      <w:r w:rsidRPr="00D40416">
        <w:rPr>
          <w:sz w:val="26"/>
          <w:szCs w:val="26"/>
        </w:rPr>
        <w:t>. What are the dangers of these "opt-out" strategies, and what does Niebuhr suggest as a more appropriate Christian response to the world's challenges?</w:t>
      </w:r>
    </w:p>
    <w:p w14:paraId="0A28DA8F" w14:textId="77777777" w:rsidR="00D40416" w:rsidRPr="00D40416" w:rsidRDefault="00D40416" w:rsidP="00D40416">
      <w:pPr>
        <w:numPr>
          <w:ilvl w:val="0"/>
          <w:numId w:val="99"/>
        </w:numPr>
        <w:rPr>
          <w:sz w:val="26"/>
          <w:szCs w:val="26"/>
        </w:rPr>
      </w:pPr>
      <w:r w:rsidRPr="00D40416">
        <w:rPr>
          <w:sz w:val="26"/>
          <w:szCs w:val="26"/>
        </w:rPr>
        <w:t xml:space="preserve">Evaluate H. Richard Niebuhr's assessment of American Protestant liberalism in </w:t>
      </w:r>
      <w:r w:rsidRPr="00D40416">
        <w:rPr>
          <w:i/>
          <w:iCs/>
          <w:sz w:val="26"/>
          <w:szCs w:val="26"/>
        </w:rPr>
        <w:t>The Kingdom of God in America</w:t>
      </w:r>
      <w:r w:rsidRPr="00D40416">
        <w:rPr>
          <w:sz w:val="26"/>
          <w:szCs w:val="26"/>
        </w:rPr>
        <w:t>. To what extent do you find his critique compelling, and what lasting impact has this critique had on subsequent theological discussions?</w:t>
      </w:r>
    </w:p>
    <w:p w14:paraId="5C556230" w14:textId="77777777" w:rsidR="00D40416" w:rsidRPr="00D40416" w:rsidRDefault="00D40416" w:rsidP="00D40416">
      <w:pPr>
        <w:numPr>
          <w:ilvl w:val="0"/>
          <w:numId w:val="99"/>
        </w:numPr>
        <w:rPr>
          <w:sz w:val="26"/>
          <w:szCs w:val="26"/>
        </w:rPr>
      </w:pPr>
      <w:r w:rsidRPr="00D40416">
        <w:rPr>
          <w:sz w:val="26"/>
          <w:szCs w:val="26"/>
        </w:rPr>
        <w:lastRenderedPageBreak/>
        <w:t xml:space="preserve">Explain the significance of H. Richard Niebuhr's </w:t>
      </w:r>
      <w:r w:rsidRPr="00D40416">
        <w:rPr>
          <w:i/>
          <w:iCs/>
          <w:sz w:val="26"/>
          <w:szCs w:val="26"/>
        </w:rPr>
        <w:t>Christ and Culture</w:t>
      </w:r>
      <w:r w:rsidRPr="00D40416">
        <w:rPr>
          <w:sz w:val="26"/>
          <w:szCs w:val="26"/>
        </w:rPr>
        <w:t xml:space="preserve"> for understanding the relationship between Christian faith and human culture. Discuss the fundamental question the book addresses and the underlying definitions of its key terms.</w:t>
      </w:r>
    </w:p>
    <w:p w14:paraId="52A4A32B" w14:textId="31992BAA" w:rsidR="00D40416" w:rsidRPr="00D40416" w:rsidRDefault="00D40416" w:rsidP="00D40416">
      <w:pPr>
        <w:rPr>
          <w:b/>
          <w:bCs/>
          <w:sz w:val="32"/>
          <w:szCs w:val="32"/>
        </w:rPr>
      </w:pPr>
      <w:r>
        <w:rPr>
          <w:b/>
          <w:bCs/>
          <w:sz w:val="32"/>
          <w:szCs w:val="32"/>
        </w:rPr>
        <w:br/>
      </w:r>
      <w:r w:rsidRPr="00D40416">
        <w:rPr>
          <w:b/>
          <w:bCs/>
          <w:sz w:val="32"/>
          <w:szCs w:val="32"/>
        </w:rPr>
        <w:t>Glossary of Key Terms</w:t>
      </w:r>
    </w:p>
    <w:p w14:paraId="11148E14" w14:textId="77777777" w:rsidR="00D40416" w:rsidRPr="00D40416" w:rsidRDefault="00D40416" w:rsidP="00D40416">
      <w:pPr>
        <w:numPr>
          <w:ilvl w:val="0"/>
          <w:numId w:val="100"/>
        </w:numPr>
        <w:rPr>
          <w:sz w:val="26"/>
          <w:szCs w:val="26"/>
        </w:rPr>
      </w:pPr>
      <w:r w:rsidRPr="00D40416">
        <w:rPr>
          <w:b/>
          <w:bCs/>
          <w:sz w:val="26"/>
          <w:szCs w:val="26"/>
        </w:rPr>
        <w:t>Neo-Orthodoxy:</w:t>
      </w:r>
      <w:r w:rsidRPr="00D40416">
        <w:rPr>
          <w:sz w:val="26"/>
          <w:szCs w:val="26"/>
        </w:rPr>
        <w:t xml:space="preserve"> A 20th-century theological movement that reacted against liberal Protestantism and emphasized the transcendence of God, the authority of Scripture, and the reality of sin. It sought to recover elements of classical Reformation theology in response to modern challenges.</w:t>
      </w:r>
    </w:p>
    <w:p w14:paraId="5C9B467E" w14:textId="77777777" w:rsidR="00D40416" w:rsidRPr="00D40416" w:rsidRDefault="00D40416" w:rsidP="00D40416">
      <w:pPr>
        <w:numPr>
          <w:ilvl w:val="0"/>
          <w:numId w:val="100"/>
        </w:numPr>
        <w:rPr>
          <w:sz w:val="26"/>
          <w:szCs w:val="26"/>
        </w:rPr>
      </w:pPr>
      <w:r w:rsidRPr="00D40416">
        <w:rPr>
          <w:b/>
          <w:bCs/>
          <w:sz w:val="26"/>
          <w:szCs w:val="26"/>
        </w:rPr>
        <w:t>Protestant Liberalism:</w:t>
      </w:r>
      <w:r w:rsidRPr="00D40416">
        <w:rPr>
          <w:sz w:val="26"/>
          <w:szCs w:val="26"/>
        </w:rPr>
        <w:t xml:space="preserve"> A theological movement that emerged in the 19th century, emphasizing reason, experience, and the immanence of God. It tended to downplay traditional doctrines like the inherent sinfulness of humanity and the literal interpretation of Scripture.</w:t>
      </w:r>
    </w:p>
    <w:p w14:paraId="4BEC3693" w14:textId="77777777" w:rsidR="00D40416" w:rsidRPr="00D40416" w:rsidRDefault="00D40416" w:rsidP="00D40416">
      <w:pPr>
        <w:numPr>
          <w:ilvl w:val="0"/>
          <w:numId w:val="100"/>
        </w:numPr>
        <w:rPr>
          <w:sz w:val="26"/>
          <w:szCs w:val="26"/>
        </w:rPr>
      </w:pPr>
      <w:r w:rsidRPr="00D40416">
        <w:rPr>
          <w:b/>
          <w:bCs/>
          <w:sz w:val="26"/>
          <w:szCs w:val="26"/>
        </w:rPr>
        <w:t>German Pietism:</w:t>
      </w:r>
      <w:r w:rsidRPr="00D40416">
        <w:rPr>
          <w:sz w:val="26"/>
          <w:szCs w:val="26"/>
        </w:rPr>
        <w:t xml:space="preserve"> A Protestant movement that emphasized personal piety, religious experience, and practical Christian living. It often stressed the importance of individual conversion and a close relationship with God.</w:t>
      </w:r>
    </w:p>
    <w:p w14:paraId="3FF68755" w14:textId="77777777" w:rsidR="00D40416" w:rsidRPr="00D40416" w:rsidRDefault="00D40416" w:rsidP="00D40416">
      <w:pPr>
        <w:numPr>
          <w:ilvl w:val="0"/>
          <w:numId w:val="100"/>
        </w:numPr>
        <w:rPr>
          <w:sz w:val="26"/>
          <w:szCs w:val="26"/>
        </w:rPr>
      </w:pPr>
      <w:r w:rsidRPr="00D40416">
        <w:rPr>
          <w:b/>
          <w:bCs/>
          <w:sz w:val="26"/>
          <w:szCs w:val="26"/>
        </w:rPr>
        <w:t>German Theology:</w:t>
      </w:r>
      <w:r w:rsidRPr="00D40416">
        <w:rPr>
          <w:sz w:val="26"/>
          <w:szCs w:val="26"/>
        </w:rPr>
        <w:t xml:space="preserve"> Refers to the influential theological developments originating in German universities and among German theologians, particularly in the 19th and 20th centuries. It encompassed a wide range of perspectives, including both liberal and more conservative approaches.</w:t>
      </w:r>
    </w:p>
    <w:p w14:paraId="6FB2B13A" w14:textId="77777777" w:rsidR="00D40416" w:rsidRPr="00D40416" w:rsidRDefault="00D40416" w:rsidP="00D40416">
      <w:pPr>
        <w:numPr>
          <w:ilvl w:val="0"/>
          <w:numId w:val="100"/>
        </w:numPr>
        <w:rPr>
          <w:sz w:val="26"/>
          <w:szCs w:val="26"/>
        </w:rPr>
      </w:pPr>
      <w:r w:rsidRPr="00D40416">
        <w:rPr>
          <w:b/>
          <w:bCs/>
          <w:sz w:val="26"/>
          <w:szCs w:val="26"/>
        </w:rPr>
        <w:t>Union Theological Seminary:</w:t>
      </w:r>
      <w:r w:rsidRPr="00D40416">
        <w:rPr>
          <w:sz w:val="26"/>
          <w:szCs w:val="26"/>
        </w:rPr>
        <w:t xml:space="preserve"> An influential theological seminary in New York City that became a significant center for neo-orthodox thought in America, particularly through the teaching of Reinhold Niebuhr and others.</w:t>
      </w:r>
    </w:p>
    <w:p w14:paraId="3545E6BF" w14:textId="77777777" w:rsidR="00D40416" w:rsidRPr="00D40416" w:rsidRDefault="00D40416" w:rsidP="00D40416">
      <w:pPr>
        <w:numPr>
          <w:ilvl w:val="0"/>
          <w:numId w:val="100"/>
        </w:numPr>
        <w:rPr>
          <w:sz w:val="26"/>
          <w:szCs w:val="26"/>
        </w:rPr>
      </w:pPr>
      <w:r w:rsidRPr="00D40416">
        <w:rPr>
          <w:b/>
          <w:bCs/>
          <w:sz w:val="26"/>
          <w:szCs w:val="26"/>
        </w:rPr>
        <w:t>Yale University:</w:t>
      </w:r>
      <w:r w:rsidRPr="00D40416">
        <w:rPr>
          <w:sz w:val="26"/>
          <w:szCs w:val="26"/>
        </w:rPr>
        <w:t xml:space="preserve"> A prominent American university where H. Richard Niebuhr taught and exerted significant influence on American theological scholarship.</w:t>
      </w:r>
    </w:p>
    <w:p w14:paraId="55B1FDC9" w14:textId="77777777" w:rsidR="00D40416" w:rsidRPr="00D40416" w:rsidRDefault="00D40416" w:rsidP="00D40416">
      <w:pPr>
        <w:numPr>
          <w:ilvl w:val="0"/>
          <w:numId w:val="100"/>
        </w:numPr>
        <w:rPr>
          <w:sz w:val="26"/>
          <w:szCs w:val="26"/>
        </w:rPr>
      </w:pPr>
      <w:r w:rsidRPr="00D40416">
        <w:rPr>
          <w:b/>
          <w:bCs/>
          <w:sz w:val="26"/>
          <w:szCs w:val="26"/>
        </w:rPr>
        <w:t>Public Theologian:</w:t>
      </w:r>
      <w:r w:rsidRPr="00D40416">
        <w:rPr>
          <w:sz w:val="26"/>
          <w:szCs w:val="26"/>
        </w:rPr>
        <w:t xml:space="preserve"> A theologian who engages with public issues and contributes theological perspectives to broader societal and political discussions, as Reinhold Niebuhr did.</w:t>
      </w:r>
    </w:p>
    <w:p w14:paraId="2861DE0A" w14:textId="77777777" w:rsidR="00D40416" w:rsidRPr="00D40416" w:rsidRDefault="00D40416" w:rsidP="00D40416">
      <w:pPr>
        <w:numPr>
          <w:ilvl w:val="0"/>
          <w:numId w:val="100"/>
        </w:numPr>
        <w:rPr>
          <w:sz w:val="26"/>
          <w:szCs w:val="26"/>
        </w:rPr>
      </w:pPr>
      <w:r w:rsidRPr="00D40416">
        <w:rPr>
          <w:b/>
          <w:bCs/>
          <w:sz w:val="26"/>
          <w:szCs w:val="26"/>
        </w:rPr>
        <w:t>Political Realism:</w:t>
      </w:r>
      <w:r w:rsidRPr="00D40416">
        <w:rPr>
          <w:sz w:val="26"/>
          <w:szCs w:val="26"/>
        </w:rPr>
        <w:t xml:space="preserve"> A perspective, particularly associated with Reinhold Niebuhr, that emphasizes the role of power, self-interest, and the limitations of human nature in political life. It stands in contrast to idealistic views that overemphasize rationality and goodwill.</w:t>
      </w:r>
    </w:p>
    <w:p w14:paraId="4D8FED30" w14:textId="77777777" w:rsidR="00D40416" w:rsidRPr="00D40416" w:rsidRDefault="00D40416" w:rsidP="00D40416">
      <w:pPr>
        <w:numPr>
          <w:ilvl w:val="0"/>
          <w:numId w:val="100"/>
        </w:numPr>
        <w:rPr>
          <w:sz w:val="26"/>
          <w:szCs w:val="26"/>
        </w:rPr>
      </w:pPr>
      <w:r w:rsidRPr="00D40416">
        <w:rPr>
          <w:b/>
          <w:bCs/>
          <w:sz w:val="26"/>
          <w:szCs w:val="26"/>
        </w:rPr>
        <w:lastRenderedPageBreak/>
        <w:t>Collective Egoism:</w:t>
      </w:r>
      <w:r w:rsidRPr="00D40416">
        <w:rPr>
          <w:sz w:val="26"/>
          <w:szCs w:val="26"/>
        </w:rPr>
        <w:t xml:space="preserve"> Reinhold Niebuhr's concept that groups of individuals tend to act out of self-interest and a desire for power, often more so than individuals acting alone.</w:t>
      </w:r>
    </w:p>
    <w:p w14:paraId="258B3630" w14:textId="77777777" w:rsidR="00D40416" w:rsidRPr="00D40416" w:rsidRDefault="00D40416" w:rsidP="00D40416">
      <w:pPr>
        <w:numPr>
          <w:ilvl w:val="0"/>
          <w:numId w:val="100"/>
        </w:numPr>
        <w:rPr>
          <w:sz w:val="26"/>
          <w:szCs w:val="26"/>
        </w:rPr>
      </w:pPr>
      <w:r w:rsidRPr="00D40416">
        <w:rPr>
          <w:b/>
          <w:bCs/>
          <w:sz w:val="26"/>
          <w:szCs w:val="26"/>
        </w:rPr>
        <w:t>Dualism:</w:t>
      </w:r>
      <w:r w:rsidRPr="00D40416">
        <w:rPr>
          <w:sz w:val="26"/>
          <w:szCs w:val="26"/>
        </w:rPr>
        <w:t xml:space="preserve"> In a theological context, the belief in a sharp division between the spiritual and material realms, often prioritizing the spiritual and devaluing the material.</w:t>
      </w:r>
    </w:p>
    <w:p w14:paraId="68AA8A8E" w14:textId="77777777" w:rsidR="00D40416" w:rsidRPr="00D40416" w:rsidRDefault="00D40416" w:rsidP="00D40416">
      <w:pPr>
        <w:rPr>
          <w:vanish/>
          <w:sz w:val="26"/>
          <w:szCs w:val="26"/>
        </w:rPr>
      </w:pPr>
      <w:r w:rsidRPr="00D40416">
        <w:rPr>
          <w:vanish/>
          <w:sz w:val="26"/>
          <w:szCs w:val="26"/>
        </w:rPr>
        <w:t>Bottom of Form</w:t>
      </w:r>
    </w:p>
    <w:p w14:paraId="6EAB623A" w14:textId="77777777" w:rsidR="00D40416" w:rsidRDefault="00D40416">
      <w:pPr>
        <w:rPr>
          <w:b/>
          <w:bCs/>
          <w:sz w:val="36"/>
          <w:szCs w:val="36"/>
        </w:rPr>
      </w:pPr>
      <w:r>
        <w:rPr>
          <w:b/>
          <w:bCs/>
          <w:sz w:val="36"/>
          <w:szCs w:val="36"/>
        </w:rPr>
        <w:br w:type="page"/>
      </w:r>
    </w:p>
    <w:p w14:paraId="5539B6C5" w14:textId="55DBDC9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9F3A08">
        <w:rPr>
          <w:b/>
          <w:bCs/>
          <w:sz w:val="36"/>
          <w:szCs w:val="36"/>
        </w:rPr>
        <w:t>Session 22</w:t>
      </w:r>
      <w:r w:rsidR="009F3A08" w:rsidRPr="00B071C0">
        <w:rPr>
          <w:b/>
          <w:bCs/>
          <w:sz w:val="36"/>
          <w:szCs w:val="36"/>
        </w:rPr>
        <w:t xml:space="preserve">, </w:t>
      </w:r>
      <w:r w:rsidR="009F3A08">
        <w:rPr>
          <w:b/>
          <w:bCs/>
          <w:sz w:val="36"/>
          <w:szCs w:val="36"/>
        </w:rPr>
        <w:t>Neo-Orthodoxy and Social Crisis, Part 2</w:t>
      </w:r>
    </w:p>
    <w:p w14:paraId="1291509F" w14:textId="77777777" w:rsidR="00082668" w:rsidRPr="00082668" w:rsidRDefault="00082668" w:rsidP="00082668">
      <w:pPr>
        <w:rPr>
          <w:vanish/>
          <w:sz w:val="26"/>
          <w:szCs w:val="26"/>
        </w:rPr>
      </w:pPr>
      <w:r w:rsidRPr="00082668">
        <w:rPr>
          <w:vanish/>
          <w:sz w:val="26"/>
          <w:szCs w:val="26"/>
        </w:rPr>
        <w:t>Top of Form</w:t>
      </w:r>
    </w:p>
    <w:p w14:paraId="6BCE9DE7" w14:textId="77777777" w:rsidR="00082668" w:rsidRPr="00082668" w:rsidRDefault="00082668" w:rsidP="00082668">
      <w:pPr>
        <w:rPr>
          <w:b/>
          <w:bCs/>
          <w:sz w:val="26"/>
          <w:szCs w:val="26"/>
        </w:rPr>
      </w:pPr>
      <w:r w:rsidRPr="00082668">
        <w:rPr>
          <w:b/>
          <w:bCs/>
          <w:sz w:val="26"/>
          <w:szCs w:val="26"/>
        </w:rPr>
        <w:t>Neo-Orthodoxy and Social Crisis: A Study Guide</w:t>
      </w:r>
    </w:p>
    <w:p w14:paraId="708CA552" w14:textId="77777777" w:rsidR="00082668" w:rsidRPr="00082668" w:rsidRDefault="00082668" w:rsidP="00082668">
      <w:pPr>
        <w:rPr>
          <w:b/>
          <w:bCs/>
          <w:sz w:val="26"/>
          <w:szCs w:val="26"/>
        </w:rPr>
      </w:pPr>
      <w:r w:rsidRPr="00082668">
        <w:rPr>
          <w:b/>
          <w:bCs/>
          <w:sz w:val="26"/>
          <w:szCs w:val="26"/>
        </w:rPr>
        <w:t>Quiz</w:t>
      </w:r>
    </w:p>
    <w:p w14:paraId="5EAF251C" w14:textId="77777777" w:rsidR="00082668" w:rsidRPr="00082668" w:rsidRDefault="00082668" w:rsidP="00082668">
      <w:pPr>
        <w:rPr>
          <w:sz w:val="26"/>
          <w:szCs w:val="26"/>
        </w:rPr>
      </w:pPr>
      <w:r w:rsidRPr="00082668">
        <w:rPr>
          <w:sz w:val="26"/>
          <w:szCs w:val="26"/>
        </w:rPr>
        <w:t>Answer the following questions in 2-3 sentences each.</w:t>
      </w:r>
    </w:p>
    <w:p w14:paraId="002F99CA" w14:textId="77777777" w:rsidR="00082668" w:rsidRPr="00082668" w:rsidRDefault="00082668" w:rsidP="00082668">
      <w:pPr>
        <w:numPr>
          <w:ilvl w:val="0"/>
          <w:numId w:val="101"/>
        </w:numPr>
        <w:rPr>
          <w:sz w:val="26"/>
          <w:szCs w:val="26"/>
        </w:rPr>
      </w:pPr>
      <w:r w:rsidRPr="00082668">
        <w:rPr>
          <w:sz w:val="26"/>
          <w:szCs w:val="26"/>
        </w:rPr>
        <w:t>What were the denominational backgrounds of Reinhold and H. Richard Niebuhr, and what other prominent theologian shared a similar upbringing in terms of family profession?</w:t>
      </w:r>
    </w:p>
    <w:p w14:paraId="3D2B7C1A" w14:textId="77777777" w:rsidR="00082668" w:rsidRPr="00082668" w:rsidRDefault="00082668" w:rsidP="00082668">
      <w:pPr>
        <w:numPr>
          <w:ilvl w:val="0"/>
          <w:numId w:val="101"/>
        </w:numPr>
        <w:rPr>
          <w:sz w:val="26"/>
          <w:szCs w:val="26"/>
        </w:rPr>
      </w:pPr>
      <w:r w:rsidRPr="00082668">
        <w:rPr>
          <w:sz w:val="26"/>
          <w:szCs w:val="26"/>
        </w:rPr>
        <w:t>Describe the contrasting vocational paths taken by Reinhold and H. Richard Niebuhr after their education at Yale, and identify the primary institutions with which they became associated.</w:t>
      </w:r>
    </w:p>
    <w:p w14:paraId="4844C13F" w14:textId="77777777" w:rsidR="00082668" w:rsidRPr="00082668" w:rsidRDefault="00082668" w:rsidP="00082668">
      <w:pPr>
        <w:numPr>
          <w:ilvl w:val="0"/>
          <w:numId w:val="101"/>
        </w:numPr>
        <w:rPr>
          <w:sz w:val="26"/>
          <w:szCs w:val="26"/>
        </w:rPr>
      </w:pPr>
      <w:r w:rsidRPr="00082668">
        <w:rPr>
          <w:sz w:val="26"/>
          <w:szCs w:val="26"/>
        </w:rPr>
        <w:t>What was Reinhold Niebuhr's initial experience as a pastor in Detroit, and how did this experience shape his theological concerns?</w:t>
      </w:r>
    </w:p>
    <w:p w14:paraId="10B660E9" w14:textId="77777777" w:rsidR="00082668" w:rsidRPr="00082668" w:rsidRDefault="00082668" w:rsidP="00082668">
      <w:pPr>
        <w:numPr>
          <w:ilvl w:val="0"/>
          <w:numId w:val="101"/>
        </w:numPr>
        <w:rPr>
          <w:sz w:val="26"/>
          <w:szCs w:val="26"/>
        </w:rPr>
      </w:pPr>
      <w:r w:rsidRPr="00082668">
        <w:rPr>
          <w:sz w:val="26"/>
          <w:szCs w:val="26"/>
        </w:rPr>
        <w:t>Explain why Reinhold Niebuhr and Karl Barth are considered figures who reacted against Protestant liberalism, and what theological approach did they aim to establish instead?</w:t>
      </w:r>
    </w:p>
    <w:p w14:paraId="3FB08803" w14:textId="77777777" w:rsidR="00082668" w:rsidRPr="00082668" w:rsidRDefault="00082668" w:rsidP="00082668">
      <w:pPr>
        <w:numPr>
          <w:ilvl w:val="0"/>
          <w:numId w:val="101"/>
        </w:numPr>
        <w:rPr>
          <w:sz w:val="26"/>
          <w:szCs w:val="26"/>
        </w:rPr>
      </w:pPr>
      <w:r w:rsidRPr="00082668">
        <w:rPr>
          <w:sz w:val="26"/>
          <w:szCs w:val="26"/>
        </w:rPr>
        <w:t xml:space="preserve">What was the central argument of Reinhold Niebuhr's book </w:t>
      </w:r>
      <w:r w:rsidRPr="00082668">
        <w:rPr>
          <w:i/>
          <w:iCs/>
          <w:sz w:val="26"/>
          <w:szCs w:val="26"/>
        </w:rPr>
        <w:t>Moral Man and Immoral Society</w:t>
      </w:r>
      <w:r w:rsidRPr="00082668">
        <w:rPr>
          <w:sz w:val="26"/>
          <w:szCs w:val="26"/>
        </w:rPr>
        <w:t>, and what specific tension did the title highlight?</w:t>
      </w:r>
    </w:p>
    <w:p w14:paraId="725EABDC" w14:textId="77777777" w:rsidR="00082668" w:rsidRPr="00082668" w:rsidRDefault="00082668" w:rsidP="00082668">
      <w:pPr>
        <w:numPr>
          <w:ilvl w:val="0"/>
          <w:numId w:val="101"/>
        </w:numPr>
        <w:rPr>
          <w:sz w:val="26"/>
          <w:szCs w:val="26"/>
        </w:rPr>
      </w:pPr>
      <w:r w:rsidRPr="00082668">
        <w:rPr>
          <w:sz w:val="26"/>
          <w:szCs w:val="26"/>
        </w:rPr>
        <w:t xml:space="preserve">According to Reinhold Niebuhr's </w:t>
      </w:r>
      <w:r w:rsidRPr="00082668">
        <w:rPr>
          <w:i/>
          <w:iCs/>
          <w:sz w:val="26"/>
          <w:szCs w:val="26"/>
        </w:rPr>
        <w:t>The Nature and Destiny of Man</w:t>
      </w:r>
      <w:r w:rsidRPr="00082668">
        <w:rPr>
          <w:sz w:val="26"/>
          <w:szCs w:val="26"/>
        </w:rPr>
        <w:t>, where does the ultimate resolution to the problem of evil lie, and what implications does this have for Christian engagement in the world?</w:t>
      </w:r>
    </w:p>
    <w:p w14:paraId="34F40FC8" w14:textId="77777777" w:rsidR="00082668" w:rsidRPr="00082668" w:rsidRDefault="00082668" w:rsidP="00082668">
      <w:pPr>
        <w:numPr>
          <w:ilvl w:val="0"/>
          <w:numId w:val="101"/>
        </w:numPr>
        <w:rPr>
          <w:sz w:val="26"/>
          <w:szCs w:val="26"/>
        </w:rPr>
      </w:pPr>
      <w:r w:rsidRPr="00082668">
        <w:rPr>
          <w:sz w:val="26"/>
          <w:szCs w:val="26"/>
        </w:rPr>
        <w:t xml:space="preserve">Identify three ways in which Reinhold Niebuhr believed Christians could "opt-out" of their responsibility for the world, as discussed in </w:t>
      </w:r>
      <w:r w:rsidRPr="00082668">
        <w:rPr>
          <w:i/>
          <w:iCs/>
          <w:sz w:val="26"/>
          <w:szCs w:val="26"/>
        </w:rPr>
        <w:t>The Nature and Destiny of Man</w:t>
      </w:r>
      <w:r w:rsidRPr="00082668">
        <w:rPr>
          <w:sz w:val="26"/>
          <w:szCs w:val="26"/>
        </w:rPr>
        <w:t>.</w:t>
      </w:r>
    </w:p>
    <w:p w14:paraId="120E450D" w14:textId="77777777" w:rsidR="00082668" w:rsidRPr="00082668" w:rsidRDefault="00082668" w:rsidP="00082668">
      <w:pPr>
        <w:numPr>
          <w:ilvl w:val="0"/>
          <w:numId w:val="101"/>
        </w:numPr>
        <w:rPr>
          <w:sz w:val="26"/>
          <w:szCs w:val="26"/>
        </w:rPr>
      </w:pPr>
      <w:r w:rsidRPr="00082668">
        <w:rPr>
          <w:sz w:val="26"/>
          <w:szCs w:val="26"/>
        </w:rPr>
        <w:t xml:space="preserve">Summarize H. Richard Niebuhr's critique of American Protestant liberalism as expressed in his book </w:t>
      </w:r>
      <w:r w:rsidRPr="00082668">
        <w:rPr>
          <w:i/>
          <w:iCs/>
          <w:sz w:val="26"/>
          <w:szCs w:val="26"/>
        </w:rPr>
        <w:t>The Kingdom of God in America</w:t>
      </w:r>
      <w:r w:rsidRPr="00082668">
        <w:rPr>
          <w:sz w:val="26"/>
          <w:szCs w:val="26"/>
        </w:rPr>
        <w:t>.</w:t>
      </w:r>
    </w:p>
    <w:p w14:paraId="487BAB96" w14:textId="77777777" w:rsidR="00082668" w:rsidRPr="00082668" w:rsidRDefault="00082668" w:rsidP="00082668">
      <w:pPr>
        <w:numPr>
          <w:ilvl w:val="0"/>
          <w:numId w:val="101"/>
        </w:numPr>
        <w:rPr>
          <w:sz w:val="26"/>
          <w:szCs w:val="26"/>
        </w:rPr>
      </w:pPr>
      <w:r w:rsidRPr="00082668">
        <w:rPr>
          <w:sz w:val="26"/>
          <w:szCs w:val="26"/>
        </w:rPr>
        <w:t xml:space="preserve">What is the central question that H. Richard Niebuhr explores in his book </w:t>
      </w:r>
      <w:r w:rsidRPr="00082668">
        <w:rPr>
          <w:i/>
          <w:iCs/>
          <w:sz w:val="26"/>
          <w:szCs w:val="26"/>
        </w:rPr>
        <w:t>Christ and Culture</w:t>
      </w:r>
      <w:r w:rsidRPr="00082668">
        <w:rPr>
          <w:sz w:val="26"/>
          <w:szCs w:val="26"/>
        </w:rPr>
        <w:t>?</w:t>
      </w:r>
    </w:p>
    <w:p w14:paraId="4B72653F" w14:textId="77777777" w:rsidR="00082668" w:rsidRPr="00082668" w:rsidRDefault="00082668" w:rsidP="00082668">
      <w:pPr>
        <w:numPr>
          <w:ilvl w:val="0"/>
          <w:numId w:val="101"/>
        </w:numPr>
        <w:rPr>
          <w:sz w:val="26"/>
          <w:szCs w:val="26"/>
        </w:rPr>
      </w:pPr>
      <w:r w:rsidRPr="00082668">
        <w:rPr>
          <w:sz w:val="26"/>
          <w:szCs w:val="26"/>
        </w:rPr>
        <w:t xml:space="preserve">According to the lecture, how does H. Richard Niebuhr define "Christ" and "culture" within the context of his book </w:t>
      </w:r>
      <w:r w:rsidRPr="00082668">
        <w:rPr>
          <w:i/>
          <w:iCs/>
          <w:sz w:val="26"/>
          <w:szCs w:val="26"/>
        </w:rPr>
        <w:t>Christ and Culture</w:t>
      </w:r>
      <w:r w:rsidRPr="00082668">
        <w:rPr>
          <w:sz w:val="26"/>
          <w:szCs w:val="26"/>
        </w:rPr>
        <w:t>?</w:t>
      </w:r>
    </w:p>
    <w:p w14:paraId="7EA2EDDC" w14:textId="77777777" w:rsidR="00082668" w:rsidRPr="00082668" w:rsidRDefault="00082668" w:rsidP="00082668">
      <w:pPr>
        <w:rPr>
          <w:b/>
          <w:bCs/>
          <w:sz w:val="26"/>
          <w:szCs w:val="26"/>
        </w:rPr>
      </w:pPr>
      <w:r w:rsidRPr="00082668">
        <w:rPr>
          <w:b/>
          <w:bCs/>
          <w:sz w:val="26"/>
          <w:szCs w:val="26"/>
        </w:rPr>
        <w:lastRenderedPageBreak/>
        <w:t>Quiz Answer Key</w:t>
      </w:r>
    </w:p>
    <w:p w14:paraId="4B8C182B" w14:textId="77777777" w:rsidR="00082668" w:rsidRPr="00082668" w:rsidRDefault="00082668" w:rsidP="00082668">
      <w:pPr>
        <w:numPr>
          <w:ilvl w:val="0"/>
          <w:numId w:val="102"/>
        </w:numPr>
        <w:rPr>
          <w:sz w:val="26"/>
          <w:szCs w:val="26"/>
        </w:rPr>
      </w:pPr>
      <w:r w:rsidRPr="00082668">
        <w:rPr>
          <w:sz w:val="26"/>
          <w:szCs w:val="26"/>
        </w:rPr>
        <w:t>Both Reinhold and H. Richard Niebuhr were reared in a pastoral home within the German Evangelical Church, an offshoot of German Pietism. Similar to them, Walter Rauschenbusch was also raised in a pastoral home, though he belonged to a German Baptist church.</w:t>
      </w:r>
    </w:p>
    <w:p w14:paraId="5887FE37" w14:textId="77777777" w:rsidR="00082668" w:rsidRPr="00082668" w:rsidRDefault="00082668" w:rsidP="00082668">
      <w:pPr>
        <w:numPr>
          <w:ilvl w:val="0"/>
          <w:numId w:val="102"/>
        </w:numPr>
        <w:rPr>
          <w:sz w:val="26"/>
          <w:szCs w:val="26"/>
        </w:rPr>
      </w:pPr>
      <w:r w:rsidRPr="00082668">
        <w:rPr>
          <w:sz w:val="26"/>
          <w:szCs w:val="26"/>
        </w:rPr>
        <w:t>Reinhold Niebuhr became a pastor in Detroit for 11 years, witnessing social injustices firsthand, before transitioning to a long teaching career at Union Theological Seminary in New York City. In contrast, H. Richard Niebuhr became a professor at Yale University, where he spent his career influencing theological thought.</w:t>
      </w:r>
    </w:p>
    <w:p w14:paraId="74306097" w14:textId="77777777" w:rsidR="00082668" w:rsidRPr="00082668" w:rsidRDefault="00082668" w:rsidP="00082668">
      <w:pPr>
        <w:numPr>
          <w:ilvl w:val="0"/>
          <w:numId w:val="102"/>
        </w:numPr>
        <w:rPr>
          <w:sz w:val="26"/>
          <w:szCs w:val="26"/>
        </w:rPr>
      </w:pPr>
      <w:r w:rsidRPr="00082668">
        <w:rPr>
          <w:sz w:val="26"/>
          <w:szCs w:val="26"/>
        </w:rPr>
        <w:t>As a pastor in Detroit, Reinhold Niebuhr witnessed the harsh realities of industrialization, including long hours, poor wages, and terrible living conditions, which mirrored Rauschenbusch's earlier experiences in New York City. This firsthand exposure to social crisis fueled Niebuhr's concern for the ethical application of Christian theology to societal problems.</w:t>
      </w:r>
    </w:p>
    <w:p w14:paraId="7EF66E2C" w14:textId="77777777" w:rsidR="00082668" w:rsidRPr="00082668" w:rsidRDefault="00082668" w:rsidP="00082668">
      <w:pPr>
        <w:numPr>
          <w:ilvl w:val="0"/>
          <w:numId w:val="102"/>
        </w:numPr>
        <w:rPr>
          <w:sz w:val="26"/>
          <w:szCs w:val="26"/>
        </w:rPr>
      </w:pPr>
      <w:r w:rsidRPr="00082668">
        <w:rPr>
          <w:sz w:val="26"/>
          <w:szCs w:val="26"/>
        </w:rPr>
        <w:t>Both Reinhold Niebuhr and Karl Barth were critical of Protestant liberalism, finding it inadequate to address the crises of their time and overly optimistic about human reason and progress. They sought to construct a more biblically grounded and theologically orthodox approach, often referred to as neo-orthodoxy.</w:t>
      </w:r>
    </w:p>
    <w:p w14:paraId="4EED8EC9" w14:textId="77777777" w:rsidR="00082668" w:rsidRPr="00082668" w:rsidRDefault="00082668" w:rsidP="00082668">
      <w:pPr>
        <w:numPr>
          <w:ilvl w:val="0"/>
          <w:numId w:val="102"/>
        </w:numPr>
        <w:rPr>
          <w:sz w:val="26"/>
          <w:szCs w:val="26"/>
        </w:rPr>
      </w:pPr>
      <w:r w:rsidRPr="00082668">
        <w:rPr>
          <w:i/>
          <w:iCs/>
          <w:sz w:val="26"/>
          <w:szCs w:val="26"/>
        </w:rPr>
        <w:t>Moral Man and Immoral Society</w:t>
      </w:r>
      <w:r w:rsidRPr="00082668">
        <w:rPr>
          <w:sz w:val="26"/>
          <w:szCs w:val="26"/>
        </w:rPr>
        <w:t xml:space="preserve"> argues against the liberal optimism that rationality can create a just society, emphasizing the persistent sinfulness of humanity, especially in collective groups. The title highlights the contrast between the potential for ethical behavior in individuals and the egoism and power dynamics that often characterize social groups.</w:t>
      </w:r>
    </w:p>
    <w:p w14:paraId="0A8B9827" w14:textId="77777777" w:rsidR="00082668" w:rsidRPr="00082668" w:rsidRDefault="00082668" w:rsidP="00082668">
      <w:pPr>
        <w:numPr>
          <w:ilvl w:val="0"/>
          <w:numId w:val="102"/>
        </w:numPr>
        <w:rPr>
          <w:sz w:val="26"/>
          <w:szCs w:val="26"/>
        </w:rPr>
      </w:pPr>
      <w:r w:rsidRPr="00082668">
        <w:rPr>
          <w:sz w:val="26"/>
          <w:szCs w:val="26"/>
        </w:rPr>
        <w:t xml:space="preserve">Reinhold Niebuhr argued in </w:t>
      </w:r>
      <w:r w:rsidRPr="00082668">
        <w:rPr>
          <w:i/>
          <w:iCs/>
          <w:sz w:val="26"/>
          <w:szCs w:val="26"/>
        </w:rPr>
        <w:t>The Nature and Destiny of Man</w:t>
      </w:r>
      <w:r w:rsidRPr="00082668">
        <w:rPr>
          <w:sz w:val="26"/>
          <w:szCs w:val="26"/>
        </w:rPr>
        <w:t xml:space="preserve"> that the final solution to evil lies beyond history in Christ, the Redeemer, who is the ultimate Lord of history. However, this does not absolve Christians of their responsibility to actively engage with and address the evil in the world in the meantime.</w:t>
      </w:r>
    </w:p>
    <w:p w14:paraId="2858CF8F" w14:textId="77777777" w:rsidR="00082668" w:rsidRPr="00082668" w:rsidRDefault="00082668" w:rsidP="00082668">
      <w:pPr>
        <w:numPr>
          <w:ilvl w:val="0"/>
          <w:numId w:val="102"/>
        </w:numPr>
        <w:rPr>
          <w:sz w:val="26"/>
          <w:szCs w:val="26"/>
        </w:rPr>
      </w:pPr>
      <w:r w:rsidRPr="00082668">
        <w:rPr>
          <w:sz w:val="26"/>
          <w:szCs w:val="26"/>
        </w:rPr>
        <w:t>Reinhold Niebuhr identified three ways Christians might opt-out of their worldly responsibilities: through materialism (focusing solely on personal wealth), ill-defined optimism (ignoring the reality of evil), and dualism (prioritizing spiritual salvation over earthly concerns).</w:t>
      </w:r>
    </w:p>
    <w:p w14:paraId="721F6E0C" w14:textId="77777777" w:rsidR="00082668" w:rsidRPr="00082668" w:rsidRDefault="00082668" w:rsidP="00082668">
      <w:pPr>
        <w:numPr>
          <w:ilvl w:val="0"/>
          <w:numId w:val="102"/>
        </w:numPr>
        <w:rPr>
          <w:sz w:val="26"/>
          <w:szCs w:val="26"/>
        </w:rPr>
      </w:pPr>
      <w:r w:rsidRPr="00082668">
        <w:rPr>
          <w:sz w:val="26"/>
          <w:szCs w:val="26"/>
        </w:rPr>
        <w:lastRenderedPageBreak/>
        <w:t>H. Richard Niebuhr critiqued American Protestant liberalism for its perceived lack of emphasis on core Christian doctrines such as the wrath of God, human sinfulness, divine judgment, and the significance of Christ's cross. He famously summarized this critique by stating that liberal theology presented "a God without wrath brought men without sin into a kingdom without judgment through the ministrations of Christ without a cross."</w:t>
      </w:r>
    </w:p>
    <w:p w14:paraId="3ACDBF0A" w14:textId="77777777" w:rsidR="00082668" w:rsidRPr="00082668" w:rsidRDefault="00082668" w:rsidP="00082668">
      <w:pPr>
        <w:numPr>
          <w:ilvl w:val="0"/>
          <w:numId w:val="102"/>
        </w:numPr>
        <w:rPr>
          <w:sz w:val="26"/>
          <w:szCs w:val="26"/>
        </w:rPr>
      </w:pPr>
      <w:r w:rsidRPr="00082668">
        <w:rPr>
          <w:sz w:val="26"/>
          <w:szCs w:val="26"/>
        </w:rPr>
        <w:t xml:space="preserve">The central question that H. Richard Niebuhr explores in </w:t>
      </w:r>
      <w:r w:rsidRPr="00082668">
        <w:rPr>
          <w:i/>
          <w:iCs/>
          <w:sz w:val="26"/>
          <w:szCs w:val="26"/>
        </w:rPr>
        <w:t>Christ and Culture</w:t>
      </w:r>
      <w:r w:rsidRPr="00082668">
        <w:rPr>
          <w:sz w:val="26"/>
          <w:szCs w:val="26"/>
        </w:rPr>
        <w:t xml:space="preserve"> is the relationship between Christianity and human culture. He seeks to understand how Christian faith engages with and interacts with the various aspects of human societal development and expression.</w:t>
      </w:r>
    </w:p>
    <w:p w14:paraId="0226C611" w14:textId="77777777" w:rsidR="00082668" w:rsidRPr="00082668" w:rsidRDefault="00082668" w:rsidP="00082668">
      <w:pPr>
        <w:numPr>
          <w:ilvl w:val="0"/>
          <w:numId w:val="102"/>
        </w:numPr>
        <w:rPr>
          <w:sz w:val="26"/>
          <w:szCs w:val="26"/>
        </w:rPr>
      </w:pPr>
      <w:r w:rsidRPr="00082668">
        <w:rPr>
          <w:sz w:val="26"/>
          <w:szCs w:val="26"/>
        </w:rPr>
        <w:t xml:space="preserve">Within </w:t>
      </w:r>
      <w:r w:rsidRPr="00082668">
        <w:rPr>
          <w:i/>
          <w:iCs/>
          <w:sz w:val="26"/>
          <w:szCs w:val="26"/>
        </w:rPr>
        <w:t>Christ and Culture</w:t>
      </w:r>
      <w:r w:rsidRPr="00082668">
        <w:rPr>
          <w:sz w:val="26"/>
          <w:szCs w:val="26"/>
        </w:rPr>
        <w:t>, H. Richard Niebuhr defines "Christ" as the incarnated Christ, who serves as the key for Christians to understand themselves, the world, God, and the nature of good and evil. He defines "culture" as the environment that human beings create and impose on the natural world through endeavors like science, mathematics, architecture, art, music, and especially language.</w:t>
      </w:r>
    </w:p>
    <w:p w14:paraId="24892F14" w14:textId="67EB3386" w:rsidR="00082668" w:rsidRPr="00082668" w:rsidRDefault="00082668" w:rsidP="00082668">
      <w:pPr>
        <w:rPr>
          <w:b/>
          <w:bCs/>
          <w:sz w:val="32"/>
          <w:szCs w:val="32"/>
        </w:rPr>
      </w:pPr>
      <w:r>
        <w:rPr>
          <w:b/>
          <w:bCs/>
          <w:sz w:val="32"/>
          <w:szCs w:val="32"/>
        </w:rPr>
        <w:br/>
      </w:r>
      <w:r w:rsidRPr="00082668">
        <w:rPr>
          <w:b/>
          <w:bCs/>
          <w:sz w:val="32"/>
          <w:szCs w:val="32"/>
        </w:rPr>
        <w:t>Essay Format Questions</w:t>
      </w:r>
    </w:p>
    <w:p w14:paraId="3DDFCEE3" w14:textId="77777777" w:rsidR="00082668" w:rsidRPr="00082668" w:rsidRDefault="00082668" w:rsidP="00082668">
      <w:pPr>
        <w:numPr>
          <w:ilvl w:val="0"/>
          <w:numId w:val="103"/>
        </w:numPr>
        <w:rPr>
          <w:sz w:val="26"/>
          <w:szCs w:val="26"/>
        </w:rPr>
      </w:pPr>
      <w:r w:rsidRPr="00082668">
        <w:rPr>
          <w:sz w:val="26"/>
          <w:szCs w:val="26"/>
        </w:rPr>
        <w:t>Compare and contrast the intellectual and theological contexts that influenced the development of Reinhold and H. Richard Niebuhr's thought, paying particular attention to their relationship with liberal theology and the social crises they observed.</w:t>
      </w:r>
    </w:p>
    <w:p w14:paraId="4E10A2EC" w14:textId="77777777" w:rsidR="00082668" w:rsidRPr="00082668" w:rsidRDefault="00082668" w:rsidP="00082668">
      <w:pPr>
        <w:numPr>
          <w:ilvl w:val="0"/>
          <w:numId w:val="103"/>
        </w:numPr>
        <w:rPr>
          <w:sz w:val="26"/>
          <w:szCs w:val="26"/>
        </w:rPr>
      </w:pPr>
      <w:r w:rsidRPr="00082668">
        <w:rPr>
          <w:sz w:val="26"/>
          <w:szCs w:val="26"/>
        </w:rPr>
        <w:t>Analyze Reinhold Niebuhr's concept of "moral man and immoral society." What are the key distinctions he makes between individual and group ethics, and what implications does this have for political action from a Christian perspective?</w:t>
      </w:r>
    </w:p>
    <w:p w14:paraId="6F470402" w14:textId="77777777" w:rsidR="00082668" w:rsidRPr="00082668" w:rsidRDefault="00082668" w:rsidP="00082668">
      <w:pPr>
        <w:numPr>
          <w:ilvl w:val="0"/>
          <w:numId w:val="103"/>
        </w:numPr>
        <w:rPr>
          <w:sz w:val="26"/>
          <w:szCs w:val="26"/>
        </w:rPr>
      </w:pPr>
      <w:r w:rsidRPr="00082668">
        <w:rPr>
          <w:sz w:val="26"/>
          <w:szCs w:val="26"/>
        </w:rPr>
        <w:t xml:space="preserve">Discuss Reinhold Niebuhr's critique of Christian approaches that seek to withdraw from the realities of the world, as presented in </w:t>
      </w:r>
      <w:r w:rsidRPr="00082668">
        <w:rPr>
          <w:i/>
          <w:iCs/>
          <w:sz w:val="26"/>
          <w:szCs w:val="26"/>
        </w:rPr>
        <w:t>The Nature and Destiny of Man</w:t>
      </w:r>
      <w:r w:rsidRPr="00082668">
        <w:rPr>
          <w:sz w:val="26"/>
          <w:szCs w:val="26"/>
        </w:rPr>
        <w:t>. What are the dangers of these "opt-out" strategies, and what does Niebuhr suggest as a more appropriate Christian response to the world's challenges?</w:t>
      </w:r>
    </w:p>
    <w:p w14:paraId="1271BD7C" w14:textId="77777777" w:rsidR="00082668" w:rsidRPr="00082668" w:rsidRDefault="00082668" w:rsidP="00082668">
      <w:pPr>
        <w:numPr>
          <w:ilvl w:val="0"/>
          <w:numId w:val="103"/>
        </w:numPr>
        <w:rPr>
          <w:sz w:val="26"/>
          <w:szCs w:val="26"/>
        </w:rPr>
      </w:pPr>
      <w:r w:rsidRPr="00082668">
        <w:rPr>
          <w:sz w:val="26"/>
          <w:szCs w:val="26"/>
        </w:rPr>
        <w:t xml:space="preserve">Evaluate H. Richard Niebuhr's assessment of American Protestant liberalism in </w:t>
      </w:r>
      <w:r w:rsidRPr="00082668">
        <w:rPr>
          <w:i/>
          <w:iCs/>
          <w:sz w:val="26"/>
          <w:szCs w:val="26"/>
        </w:rPr>
        <w:t>The Kingdom of God in America</w:t>
      </w:r>
      <w:r w:rsidRPr="00082668">
        <w:rPr>
          <w:sz w:val="26"/>
          <w:szCs w:val="26"/>
        </w:rPr>
        <w:t>. To what extent do you find his critique compelling, and what lasting impact has this critique had on subsequent theological discussions?</w:t>
      </w:r>
    </w:p>
    <w:p w14:paraId="307F0228" w14:textId="77777777" w:rsidR="00082668" w:rsidRPr="00082668" w:rsidRDefault="00082668" w:rsidP="00082668">
      <w:pPr>
        <w:numPr>
          <w:ilvl w:val="0"/>
          <w:numId w:val="103"/>
        </w:numPr>
        <w:rPr>
          <w:sz w:val="26"/>
          <w:szCs w:val="26"/>
        </w:rPr>
      </w:pPr>
      <w:r w:rsidRPr="00082668">
        <w:rPr>
          <w:sz w:val="26"/>
          <w:szCs w:val="26"/>
        </w:rPr>
        <w:lastRenderedPageBreak/>
        <w:t xml:space="preserve">Explain the significance of H. Richard Niebuhr's </w:t>
      </w:r>
      <w:r w:rsidRPr="00082668">
        <w:rPr>
          <w:i/>
          <w:iCs/>
          <w:sz w:val="26"/>
          <w:szCs w:val="26"/>
        </w:rPr>
        <w:t>Christ and Culture</w:t>
      </w:r>
      <w:r w:rsidRPr="00082668">
        <w:rPr>
          <w:sz w:val="26"/>
          <w:szCs w:val="26"/>
        </w:rPr>
        <w:t xml:space="preserve"> for understanding the relationship between Christian faith and human culture. Discuss the fundamental question the book addresses and the underlying definitions of its key terms.</w:t>
      </w:r>
    </w:p>
    <w:p w14:paraId="138296A5" w14:textId="45249AE8" w:rsidR="00082668" w:rsidRPr="00082668" w:rsidRDefault="00082668" w:rsidP="00082668">
      <w:pPr>
        <w:rPr>
          <w:b/>
          <w:bCs/>
          <w:sz w:val="32"/>
          <w:szCs w:val="32"/>
        </w:rPr>
      </w:pPr>
      <w:r>
        <w:rPr>
          <w:b/>
          <w:bCs/>
          <w:sz w:val="32"/>
          <w:szCs w:val="32"/>
        </w:rPr>
        <w:br/>
      </w:r>
      <w:r w:rsidRPr="00082668">
        <w:rPr>
          <w:b/>
          <w:bCs/>
          <w:sz w:val="32"/>
          <w:szCs w:val="32"/>
        </w:rPr>
        <w:t>Glossary of Key Terms</w:t>
      </w:r>
    </w:p>
    <w:p w14:paraId="13D9F0D1" w14:textId="77777777" w:rsidR="00082668" w:rsidRPr="00082668" w:rsidRDefault="00082668" w:rsidP="00082668">
      <w:pPr>
        <w:numPr>
          <w:ilvl w:val="0"/>
          <w:numId w:val="104"/>
        </w:numPr>
        <w:rPr>
          <w:sz w:val="26"/>
          <w:szCs w:val="26"/>
        </w:rPr>
      </w:pPr>
      <w:r w:rsidRPr="00082668">
        <w:rPr>
          <w:b/>
          <w:bCs/>
          <w:sz w:val="26"/>
          <w:szCs w:val="26"/>
        </w:rPr>
        <w:t>Neo-Orthodoxy:</w:t>
      </w:r>
      <w:r w:rsidRPr="00082668">
        <w:rPr>
          <w:sz w:val="26"/>
          <w:szCs w:val="26"/>
        </w:rPr>
        <w:t xml:space="preserve"> A 20th-century theological movement that reacted against liberal Protestantism and emphasized the transcendence of God, the authority of Scripture, and the reality of sin. It sought to recover elements of classical Reformation theology in response to modern challenges.</w:t>
      </w:r>
    </w:p>
    <w:p w14:paraId="2AF8303C" w14:textId="77777777" w:rsidR="00082668" w:rsidRPr="00082668" w:rsidRDefault="00082668" w:rsidP="00082668">
      <w:pPr>
        <w:numPr>
          <w:ilvl w:val="0"/>
          <w:numId w:val="104"/>
        </w:numPr>
        <w:rPr>
          <w:sz w:val="26"/>
          <w:szCs w:val="26"/>
        </w:rPr>
      </w:pPr>
      <w:r w:rsidRPr="00082668">
        <w:rPr>
          <w:b/>
          <w:bCs/>
          <w:sz w:val="26"/>
          <w:szCs w:val="26"/>
        </w:rPr>
        <w:t>Protestant Liberalism:</w:t>
      </w:r>
      <w:r w:rsidRPr="00082668">
        <w:rPr>
          <w:sz w:val="26"/>
          <w:szCs w:val="26"/>
        </w:rPr>
        <w:t xml:space="preserve"> A theological movement that emerged in the 19th century, emphasizing reason, experience, and the immanence of God. It tended to downplay traditional doctrines like the inherent sinfulness of humanity and the literal interpretation of Scripture.</w:t>
      </w:r>
    </w:p>
    <w:p w14:paraId="0E5F2B04" w14:textId="77777777" w:rsidR="00082668" w:rsidRPr="00082668" w:rsidRDefault="00082668" w:rsidP="00082668">
      <w:pPr>
        <w:numPr>
          <w:ilvl w:val="0"/>
          <w:numId w:val="104"/>
        </w:numPr>
        <w:rPr>
          <w:sz w:val="26"/>
          <w:szCs w:val="26"/>
        </w:rPr>
      </w:pPr>
      <w:r w:rsidRPr="00082668">
        <w:rPr>
          <w:b/>
          <w:bCs/>
          <w:sz w:val="26"/>
          <w:szCs w:val="26"/>
        </w:rPr>
        <w:t>German Pietism:</w:t>
      </w:r>
      <w:r w:rsidRPr="00082668">
        <w:rPr>
          <w:sz w:val="26"/>
          <w:szCs w:val="26"/>
        </w:rPr>
        <w:t xml:space="preserve"> A Protestant movement that emphasized personal piety, religious experience, and practical Christian living. It often stressed the importance of individual conversion and a close relationship with God.</w:t>
      </w:r>
    </w:p>
    <w:p w14:paraId="7401FB49" w14:textId="77777777" w:rsidR="00082668" w:rsidRPr="00082668" w:rsidRDefault="00082668" w:rsidP="00082668">
      <w:pPr>
        <w:numPr>
          <w:ilvl w:val="0"/>
          <w:numId w:val="104"/>
        </w:numPr>
        <w:rPr>
          <w:sz w:val="26"/>
          <w:szCs w:val="26"/>
        </w:rPr>
      </w:pPr>
      <w:r w:rsidRPr="00082668">
        <w:rPr>
          <w:b/>
          <w:bCs/>
          <w:sz w:val="26"/>
          <w:szCs w:val="26"/>
        </w:rPr>
        <w:t>German Theology:</w:t>
      </w:r>
      <w:r w:rsidRPr="00082668">
        <w:rPr>
          <w:sz w:val="26"/>
          <w:szCs w:val="26"/>
        </w:rPr>
        <w:t xml:space="preserve"> Refers to the influential theological developments originating in German universities and among German theologians, particularly in the 19th and 20th centuries. It encompassed a wide range of perspectives, including both liberal and more conservative approaches.</w:t>
      </w:r>
    </w:p>
    <w:p w14:paraId="0B1220A0" w14:textId="77777777" w:rsidR="00082668" w:rsidRPr="00082668" w:rsidRDefault="00082668" w:rsidP="00082668">
      <w:pPr>
        <w:numPr>
          <w:ilvl w:val="0"/>
          <w:numId w:val="104"/>
        </w:numPr>
        <w:rPr>
          <w:sz w:val="26"/>
          <w:szCs w:val="26"/>
        </w:rPr>
      </w:pPr>
      <w:r w:rsidRPr="00082668">
        <w:rPr>
          <w:b/>
          <w:bCs/>
          <w:sz w:val="26"/>
          <w:szCs w:val="26"/>
        </w:rPr>
        <w:t>Union Theological Seminary:</w:t>
      </w:r>
      <w:r w:rsidRPr="00082668">
        <w:rPr>
          <w:sz w:val="26"/>
          <w:szCs w:val="26"/>
        </w:rPr>
        <w:t xml:space="preserve"> An influential theological seminary in New York City that became a significant center for neo-orthodox thought in America, particularly through the teaching of Reinhold Niebuhr and others.</w:t>
      </w:r>
    </w:p>
    <w:p w14:paraId="517A4C67" w14:textId="77777777" w:rsidR="00082668" w:rsidRPr="00082668" w:rsidRDefault="00082668" w:rsidP="00082668">
      <w:pPr>
        <w:numPr>
          <w:ilvl w:val="0"/>
          <w:numId w:val="104"/>
        </w:numPr>
        <w:rPr>
          <w:sz w:val="26"/>
          <w:szCs w:val="26"/>
        </w:rPr>
      </w:pPr>
      <w:r w:rsidRPr="00082668">
        <w:rPr>
          <w:b/>
          <w:bCs/>
          <w:sz w:val="26"/>
          <w:szCs w:val="26"/>
        </w:rPr>
        <w:t>Yale University:</w:t>
      </w:r>
      <w:r w:rsidRPr="00082668">
        <w:rPr>
          <w:sz w:val="26"/>
          <w:szCs w:val="26"/>
        </w:rPr>
        <w:t xml:space="preserve"> A prominent American university where H. Richard Niebuhr taught and exerted significant influence on American theological scholarship.</w:t>
      </w:r>
    </w:p>
    <w:p w14:paraId="5BD1E0AF" w14:textId="77777777" w:rsidR="00082668" w:rsidRPr="00082668" w:rsidRDefault="00082668" w:rsidP="00082668">
      <w:pPr>
        <w:numPr>
          <w:ilvl w:val="0"/>
          <w:numId w:val="104"/>
        </w:numPr>
        <w:rPr>
          <w:sz w:val="26"/>
          <w:szCs w:val="26"/>
        </w:rPr>
      </w:pPr>
      <w:r w:rsidRPr="00082668">
        <w:rPr>
          <w:b/>
          <w:bCs/>
          <w:sz w:val="26"/>
          <w:szCs w:val="26"/>
        </w:rPr>
        <w:t>Public Theologian:</w:t>
      </w:r>
      <w:r w:rsidRPr="00082668">
        <w:rPr>
          <w:sz w:val="26"/>
          <w:szCs w:val="26"/>
        </w:rPr>
        <w:t xml:space="preserve"> A theologian who engages with public issues and contributes theological perspectives to broader societal and political discussions, as Reinhold Niebuhr did.</w:t>
      </w:r>
    </w:p>
    <w:p w14:paraId="1DA58E8A" w14:textId="77777777" w:rsidR="00082668" w:rsidRPr="00082668" w:rsidRDefault="00082668" w:rsidP="00082668">
      <w:pPr>
        <w:numPr>
          <w:ilvl w:val="0"/>
          <w:numId w:val="104"/>
        </w:numPr>
        <w:rPr>
          <w:sz w:val="26"/>
          <w:szCs w:val="26"/>
        </w:rPr>
      </w:pPr>
      <w:r w:rsidRPr="00082668">
        <w:rPr>
          <w:b/>
          <w:bCs/>
          <w:sz w:val="26"/>
          <w:szCs w:val="26"/>
        </w:rPr>
        <w:t>Political Realism:</w:t>
      </w:r>
      <w:r w:rsidRPr="00082668">
        <w:rPr>
          <w:sz w:val="26"/>
          <w:szCs w:val="26"/>
        </w:rPr>
        <w:t xml:space="preserve"> A perspective, particularly associated with Reinhold Niebuhr, that emphasizes the role of power, self-interest, and the limitations of human nature in political life. It stands in contrast to idealistic views that overemphasize rationality and goodwill.</w:t>
      </w:r>
    </w:p>
    <w:p w14:paraId="735A0C5C" w14:textId="77777777" w:rsidR="00082668" w:rsidRPr="00082668" w:rsidRDefault="00082668" w:rsidP="00082668">
      <w:pPr>
        <w:numPr>
          <w:ilvl w:val="0"/>
          <w:numId w:val="104"/>
        </w:numPr>
        <w:rPr>
          <w:sz w:val="26"/>
          <w:szCs w:val="26"/>
        </w:rPr>
      </w:pPr>
      <w:r w:rsidRPr="00082668">
        <w:rPr>
          <w:b/>
          <w:bCs/>
          <w:sz w:val="26"/>
          <w:szCs w:val="26"/>
        </w:rPr>
        <w:lastRenderedPageBreak/>
        <w:t>Collective Egoism:</w:t>
      </w:r>
      <w:r w:rsidRPr="00082668">
        <w:rPr>
          <w:sz w:val="26"/>
          <w:szCs w:val="26"/>
        </w:rPr>
        <w:t xml:space="preserve"> Reinhold Niebuhr's concept that groups of individuals tend to act out of self-interest and a desire for power, often more so than individuals acting alone.</w:t>
      </w:r>
    </w:p>
    <w:p w14:paraId="60992985" w14:textId="77777777" w:rsidR="00082668" w:rsidRPr="00082668" w:rsidRDefault="00082668" w:rsidP="00082668">
      <w:pPr>
        <w:numPr>
          <w:ilvl w:val="0"/>
          <w:numId w:val="104"/>
        </w:numPr>
        <w:rPr>
          <w:sz w:val="26"/>
          <w:szCs w:val="26"/>
        </w:rPr>
      </w:pPr>
      <w:r w:rsidRPr="00082668">
        <w:rPr>
          <w:b/>
          <w:bCs/>
          <w:sz w:val="26"/>
          <w:szCs w:val="26"/>
        </w:rPr>
        <w:t>Dualism:</w:t>
      </w:r>
      <w:r w:rsidRPr="00082668">
        <w:rPr>
          <w:sz w:val="26"/>
          <w:szCs w:val="26"/>
        </w:rPr>
        <w:t xml:space="preserve"> In a theological context, the belief in a sharp division between the spiritual and material realms, often prioritizing the spiritual and devaluing the material.</w:t>
      </w:r>
    </w:p>
    <w:p w14:paraId="6EDAB625" w14:textId="77777777" w:rsidR="00082668" w:rsidRPr="00082668" w:rsidRDefault="00082668" w:rsidP="00082668">
      <w:pPr>
        <w:rPr>
          <w:vanish/>
          <w:sz w:val="26"/>
          <w:szCs w:val="26"/>
        </w:rPr>
      </w:pPr>
      <w:r w:rsidRPr="00082668">
        <w:rPr>
          <w:vanish/>
          <w:sz w:val="26"/>
          <w:szCs w:val="26"/>
        </w:rPr>
        <w:t>Bottom of Form</w:t>
      </w:r>
    </w:p>
    <w:p w14:paraId="2B1F5CA1" w14:textId="77777777" w:rsidR="00082668" w:rsidRDefault="00082668">
      <w:pPr>
        <w:rPr>
          <w:vanish/>
          <w:sz w:val="26"/>
          <w:szCs w:val="26"/>
        </w:rPr>
      </w:pPr>
      <w:r>
        <w:rPr>
          <w:vanish/>
          <w:sz w:val="26"/>
          <w:szCs w:val="26"/>
        </w:rPr>
        <w:br w:type="page"/>
      </w:r>
    </w:p>
    <w:p w14:paraId="17A31F0F" w14:textId="77777777" w:rsidR="00082668" w:rsidRDefault="00082668">
      <w:pPr>
        <w:rPr>
          <w:sz w:val="26"/>
          <w:szCs w:val="26"/>
        </w:rPr>
      </w:pPr>
      <w:r>
        <w:rPr>
          <w:sz w:val="26"/>
          <w:szCs w:val="26"/>
        </w:rPr>
        <w:br w:type="page"/>
      </w:r>
    </w:p>
    <w:p w14:paraId="25795329" w14:textId="6D314EA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D37AFF6" w14:textId="77777777" w:rsidR="00082668" w:rsidRPr="00082668" w:rsidRDefault="004A3CF6" w:rsidP="00082668">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9F3A08">
        <w:rPr>
          <w:b/>
          <w:bCs/>
          <w:sz w:val="36"/>
          <w:szCs w:val="36"/>
        </w:rPr>
        <w:t>Session 22</w:t>
      </w:r>
      <w:r w:rsidR="009F3A08" w:rsidRPr="00B071C0">
        <w:rPr>
          <w:b/>
          <w:bCs/>
          <w:sz w:val="36"/>
          <w:szCs w:val="36"/>
        </w:rPr>
        <w:t xml:space="preserve">, </w:t>
      </w:r>
      <w:r w:rsidR="009F3A08">
        <w:rPr>
          <w:b/>
          <w:bCs/>
          <w:sz w:val="36"/>
          <w:szCs w:val="36"/>
        </w:rPr>
        <w:t>Neo-Orthodoxy and Social Crisis,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82668" w:rsidRPr="00082668">
        <w:rPr>
          <w:vanish/>
          <w:sz w:val="26"/>
          <w:szCs w:val="26"/>
        </w:rPr>
        <w:t>Top of Form</w:t>
      </w:r>
    </w:p>
    <w:p w14:paraId="5C666A20" w14:textId="77777777" w:rsidR="00082668" w:rsidRPr="00082668" w:rsidRDefault="00082668" w:rsidP="00082668">
      <w:pPr>
        <w:rPr>
          <w:b/>
          <w:bCs/>
          <w:sz w:val="26"/>
          <w:szCs w:val="26"/>
        </w:rPr>
      </w:pPr>
      <w:r w:rsidRPr="00082668">
        <w:rPr>
          <w:b/>
          <w:bCs/>
          <w:sz w:val="26"/>
          <w:szCs w:val="26"/>
        </w:rPr>
        <w:t>Frequently Asked Questions on Neo-Orthodoxy and Social Crisis (Based on Dr. Green's Lecture)</w:t>
      </w:r>
    </w:p>
    <w:p w14:paraId="60022DE8" w14:textId="77777777" w:rsidR="00082668" w:rsidRPr="00082668" w:rsidRDefault="00082668" w:rsidP="00082668">
      <w:pPr>
        <w:rPr>
          <w:sz w:val="26"/>
          <w:szCs w:val="26"/>
        </w:rPr>
      </w:pPr>
      <w:r w:rsidRPr="00082668">
        <w:rPr>
          <w:b/>
          <w:bCs/>
          <w:sz w:val="26"/>
          <w:szCs w:val="26"/>
        </w:rPr>
        <w:t>1. Who were Reinhold and H. Richard Niebuhr, and what was their background?</w:t>
      </w:r>
      <w:r w:rsidRPr="00082668">
        <w:rPr>
          <w:sz w:val="26"/>
          <w:szCs w:val="26"/>
        </w:rPr>
        <w:t xml:space="preserve"> Reinhold Niebuhr (1892-1971) and H. Richard Niebuhr (1894-1962) were two influential brothers in American Christian theology. They were raised in a pastoral home within the German Evangelical Church, a denomination rooted in German Pietism. Like Rauschenbusch, they possessed a strong familiarity with both the American and European religious landscapes, particularly German theology. Both received undergraduate education in Missouri before attending Yale University.</w:t>
      </w:r>
    </w:p>
    <w:p w14:paraId="4EA806C8" w14:textId="77777777" w:rsidR="00082668" w:rsidRPr="00082668" w:rsidRDefault="00082668" w:rsidP="00082668">
      <w:pPr>
        <w:rPr>
          <w:sz w:val="26"/>
          <w:szCs w:val="26"/>
        </w:rPr>
      </w:pPr>
      <w:r w:rsidRPr="00082668">
        <w:rPr>
          <w:b/>
          <w:bCs/>
          <w:sz w:val="26"/>
          <w:szCs w:val="26"/>
        </w:rPr>
        <w:t>2. How did the vocational paths of Reinhold and H. Richard Niebuhr differ, and what were their key roles in American theology?</w:t>
      </w:r>
      <w:r w:rsidRPr="00082668">
        <w:rPr>
          <w:sz w:val="26"/>
          <w:szCs w:val="26"/>
        </w:rPr>
        <w:t xml:space="preserve"> After Yale, Reinhold Niebuhr served as a pastor in Detroit for eleven years, where he witnessed firsthand the social crises of the time, such as poor working conditions and low wages, experiences similar to those of Rauschenbusch in New York. He later joined Union Theological Seminary in New York City, becoming a significant theological voice and public intellectual. H. Richard Niebuhr pursued an academic career, becoming a professor at Yale University. For approximately 25 years, the two brothers, located at these prominent institutions, were central figures in shaping American theological discourse.</w:t>
      </w:r>
    </w:p>
    <w:p w14:paraId="1F18F6E8" w14:textId="77777777" w:rsidR="00082668" w:rsidRPr="00082668" w:rsidRDefault="00082668" w:rsidP="00082668">
      <w:pPr>
        <w:rPr>
          <w:sz w:val="26"/>
          <w:szCs w:val="26"/>
        </w:rPr>
      </w:pPr>
      <w:r w:rsidRPr="00082668">
        <w:rPr>
          <w:b/>
          <w:bCs/>
          <w:sz w:val="26"/>
          <w:szCs w:val="26"/>
        </w:rPr>
        <w:t>3. What is Neo-Orthodoxy, and how did the Niebuhr brothers relate to theological liberalism and fundamentalism?</w:t>
      </w:r>
      <w:r w:rsidRPr="00082668">
        <w:rPr>
          <w:sz w:val="26"/>
          <w:szCs w:val="26"/>
        </w:rPr>
        <w:t xml:space="preserve"> Neo-Orthodoxy, also known as the "new orthodoxy," is a theological movement that emphasizes the Bible as its foundation, often interpreted through the lens of the Protestant Reformers. Both Reinhold and H. Richard Niebuhr were critical of Protestant liberalism, which they saw as failing to address the pressing social issues of their time. They also stood apart from American fundamentalism. Their aim was to develop a robust, biblically grounded theology that engaged with the complexities of the modern world, positioning themselves as a more moderate alternative to both liberal and fundamentalist viewpoints.</w:t>
      </w:r>
    </w:p>
    <w:p w14:paraId="1BC4EA5D" w14:textId="77777777" w:rsidR="00082668" w:rsidRPr="00082668" w:rsidRDefault="00082668" w:rsidP="00082668">
      <w:pPr>
        <w:rPr>
          <w:sz w:val="26"/>
          <w:szCs w:val="26"/>
        </w:rPr>
      </w:pPr>
      <w:r w:rsidRPr="00082668">
        <w:rPr>
          <w:b/>
          <w:bCs/>
          <w:sz w:val="26"/>
          <w:szCs w:val="26"/>
        </w:rPr>
        <w:t>4. What were some of Reinhold Niebuhr's key theological concerns and major works?</w:t>
      </w:r>
      <w:r w:rsidRPr="00082668">
        <w:rPr>
          <w:sz w:val="26"/>
          <w:szCs w:val="26"/>
        </w:rPr>
        <w:t xml:space="preserve"> Reinhold Niebuhr was deeply concerned with applying the biblical message to ethical and social issues. His experiences as a pastor in Detroit led him to critique the optimism of liberal theology. In his influential 1932 book, </w:t>
      </w:r>
      <w:r w:rsidRPr="00082668">
        <w:rPr>
          <w:i/>
          <w:iCs/>
          <w:sz w:val="26"/>
          <w:szCs w:val="26"/>
        </w:rPr>
        <w:t>Moral Man and Immoral Society</w:t>
      </w:r>
      <w:r w:rsidRPr="00082668">
        <w:rPr>
          <w:sz w:val="26"/>
          <w:szCs w:val="26"/>
        </w:rPr>
        <w:t xml:space="preserve">, he argued that while individuals might be capable of moral behavior, groups tend towards </w:t>
      </w:r>
      <w:r w:rsidRPr="00082668">
        <w:rPr>
          <w:sz w:val="26"/>
          <w:szCs w:val="26"/>
        </w:rPr>
        <w:lastRenderedPageBreak/>
        <w:t xml:space="preserve">"collective egoism," necessitating the use of political power to order society and address evil. His two-volume work, </w:t>
      </w:r>
      <w:r w:rsidRPr="00082668">
        <w:rPr>
          <w:i/>
          <w:iCs/>
          <w:sz w:val="26"/>
          <w:szCs w:val="26"/>
        </w:rPr>
        <w:t>The Nature and Destiny of Man</w:t>
      </w:r>
      <w:r w:rsidRPr="00082668">
        <w:rPr>
          <w:sz w:val="26"/>
          <w:szCs w:val="26"/>
        </w:rPr>
        <w:t xml:space="preserve"> (1943), explored the ultimate meaning of history in Christ while also emphasizing the Christian responsibility to engage with and address the evils of the world, cautioning against opting out through materialism, ill-defined optimism, or dualistic spiritualism. He was a self-described socialist and formed a fellowship of socialist Christians.</w:t>
      </w:r>
    </w:p>
    <w:p w14:paraId="6C5FC195" w14:textId="77777777" w:rsidR="00082668" w:rsidRPr="00082668" w:rsidRDefault="00082668" w:rsidP="00082668">
      <w:pPr>
        <w:rPr>
          <w:sz w:val="26"/>
          <w:szCs w:val="26"/>
        </w:rPr>
      </w:pPr>
      <w:r w:rsidRPr="00082668">
        <w:rPr>
          <w:b/>
          <w:bCs/>
          <w:sz w:val="26"/>
          <w:szCs w:val="26"/>
        </w:rPr>
        <w:t>5. How did Reinhold Niebuhr's theological approach differ from that of Karl Barth?</w:t>
      </w:r>
      <w:r w:rsidRPr="00082668">
        <w:rPr>
          <w:sz w:val="26"/>
          <w:szCs w:val="26"/>
        </w:rPr>
        <w:t xml:space="preserve"> While Reinhold Niebuhr appreciated Karl Barth and his emphasis on the Bible, he felt that Barth's theology lacked a sufficient focus on ethics and practical application to the social and political realms. Niebuhr's primary interest was in the ethical implications of biblical theology and its relevance to addressing real-world problems, a point of divergence from Barth's more theocentric focus.</w:t>
      </w:r>
    </w:p>
    <w:p w14:paraId="30925C21" w14:textId="77777777" w:rsidR="00082668" w:rsidRPr="00082668" w:rsidRDefault="00082668" w:rsidP="00082668">
      <w:pPr>
        <w:rPr>
          <w:sz w:val="26"/>
          <w:szCs w:val="26"/>
        </w:rPr>
      </w:pPr>
      <w:r w:rsidRPr="00082668">
        <w:rPr>
          <w:b/>
          <w:bCs/>
          <w:sz w:val="26"/>
          <w:szCs w:val="26"/>
        </w:rPr>
        <w:t>6. What were H. Richard Niebuhr's primary contributions to American theology?</w:t>
      </w:r>
      <w:r w:rsidRPr="00082668">
        <w:rPr>
          <w:sz w:val="26"/>
          <w:szCs w:val="26"/>
        </w:rPr>
        <w:t xml:space="preserve"> H. Richard Niebuhr was also a critic of liberal theology, which he famously summarized as "a God without wrath brought men without sin into a kingdom without judgment through the ministrations of Christ without a cross" in his 1937 book, </w:t>
      </w:r>
      <w:r w:rsidRPr="00082668">
        <w:rPr>
          <w:i/>
          <w:iCs/>
          <w:sz w:val="26"/>
          <w:szCs w:val="26"/>
        </w:rPr>
        <w:t>The Kingdom of God in America</w:t>
      </w:r>
      <w:r w:rsidRPr="00082668">
        <w:rPr>
          <w:sz w:val="26"/>
          <w:szCs w:val="26"/>
        </w:rPr>
        <w:t>. This statement powerfully critiqued the perceived lack of emphasis on sin, judgment, and the significance of Christ's crucifixion in liberal Protestantism.</w:t>
      </w:r>
    </w:p>
    <w:p w14:paraId="79E52026" w14:textId="77777777" w:rsidR="00082668" w:rsidRPr="00082668" w:rsidRDefault="00082668" w:rsidP="00082668">
      <w:pPr>
        <w:rPr>
          <w:sz w:val="26"/>
          <w:szCs w:val="26"/>
        </w:rPr>
      </w:pPr>
      <w:r w:rsidRPr="00082668">
        <w:rPr>
          <w:b/>
          <w:bCs/>
          <w:sz w:val="26"/>
          <w:szCs w:val="26"/>
        </w:rPr>
        <w:t xml:space="preserve">7. What is the central question explored in H. Richard Niebuhr's book </w:t>
      </w:r>
      <w:r w:rsidRPr="00082668">
        <w:rPr>
          <w:b/>
          <w:bCs/>
          <w:i/>
          <w:iCs/>
          <w:sz w:val="26"/>
          <w:szCs w:val="26"/>
        </w:rPr>
        <w:t>Christ and Culture</w:t>
      </w:r>
      <w:r w:rsidRPr="00082668">
        <w:rPr>
          <w:b/>
          <w:bCs/>
          <w:sz w:val="26"/>
          <w:szCs w:val="26"/>
        </w:rPr>
        <w:t>?</w:t>
      </w:r>
      <w:r w:rsidRPr="00082668">
        <w:rPr>
          <w:sz w:val="26"/>
          <w:szCs w:val="26"/>
        </w:rPr>
        <w:t xml:space="preserve"> H. Richard Niebuhr's most renowned work, </w:t>
      </w:r>
      <w:r w:rsidRPr="00082668">
        <w:rPr>
          <w:i/>
          <w:iCs/>
          <w:sz w:val="26"/>
          <w:szCs w:val="26"/>
        </w:rPr>
        <w:t>Christ and Culture</w:t>
      </w:r>
      <w:r w:rsidRPr="00082668">
        <w:rPr>
          <w:sz w:val="26"/>
          <w:szCs w:val="26"/>
        </w:rPr>
        <w:t>, grapples with the fundamental question of the relationship between Christianity (represented by "Christ") and human culture. The book examines how the church has historically approached this relationship and seeks to understand the various ways Christians have engaged with the world in which they live.</w:t>
      </w:r>
    </w:p>
    <w:p w14:paraId="660F3A8D" w14:textId="77777777" w:rsidR="00082668" w:rsidRPr="00082668" w:rsidRDefault="00082668" w:rsidP="00082668">
      <w:pPr>
        <w:rPr>
          <w:sz w:val="26"/>
          <w:szCs w:val="26"/>
        </w:rPr>
      </w:pPr>
      <w:r w:rsidRPr="00082668">
        <w:rPr>
          <w:b/>
          <w:bCs/>
          <w:sz w:val="26"/>
          <w:szCs w:val="26"/>
        </w:rPr>
        <w:t>8. According to H. Richard Niebuhr, what are some of the key models or approaches that Christians have historically adopted in relating Christ and culture?</w:t>
      </w:r>
      <w:r w:rsidRPr="00082668">
        <w:rPr>
          <w:sz w:val="26"/>
          <w:szCs w:val="26"/>
        </w:rPr>
        <w:t xml:space="preserve"> In </w:t>
      </w:r>
      <w:r w:rsidRPr="00082668">
        <w:rPr>
          <w:i/>
          <w:iCs/>
          <w:sz w:val="26"/>
          <w:szCs w:val="26"/>
        </w:rPr>
        <w:t>Christ and Culture</w:t>
      </w:r>
      <w:r w:rsidRPr="00082668">
        <w:rPr>
          <w:sz w:val="26"/>
          <w:szCs w:val="26"/>
        </w:rPr>
        <w:t>, H. Richard Niebuhr identifies several models throughout Christian history that describe the relationship between Christ and culture. The lecture specifically highlights three major approaches: the opposition between Christ and culture, the synthesis of Christ and culture, and Christ and culture in paradox or context. Niebuhr uses "Christ" to refer to the incarnated Christ as the key to understanding God, humanity, and the world, and "culture" to describe the human-shaped environment, encompassing science, mathematics, architecture, art, music, and importantly, language.</w:t>
      </w:r>
    </w:p>
    <w:p w14:paraId="71463106" w14:textId="77777777" w:rsidR="00082668" w:rsidRPr="00082668" w:rsidRDefault="00082668" w:rsidP="00082668">
      <w:pPr>
        <w:rPr>
          <w:vanish/>
          <w:sz w:val="26"/>
          <w:szCs w:val="26"/>
        </w:rPr>
      </w:pPr>
      <w:r w:rsidRPr="00082668">
        <w:rPr>
          <w:vanish/>
          <w:sz w:val="26"/>
          <w:szCs w:val="26"/>
        </w:rPr>
        <w:t>Bottom of Form</w:t>
      </w:r>
    </w:p>
    <w:p w14:paraId="5564D01D" w14:textId="55F86803" w:rsidR="008307E9" w:rsidRPr="008307E9" w:rsidRDefault="008307E9" w:rsidP="0008266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6A351" w14:textId="77777777" w:rsidR="00F84250" w:rsidRDefault="00F84250" w:rsidP="004A3CF6">
      <w:pPr>
        <w:spacing w:after="0" w:line="240" w:lineRule="auto"/>
      </w:pPr>
      <w:r>
        <w:separator/>
      </w:r>
    </w:p>
  </w:endnote>
  <w:endnote w:type="continuationSeparator" w:id="0">
    <w:p w14:paraId="5F494D1A" w14:textId="77777777" w:rsidR="00F84250" w:rsidRDefault="00F8425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2A681" w14:textId="77777777" w:rsidR="00F84250" w:rsidRDefault="00F84250" w:rsidP="004A3CF6">
      <w:pPr>
        <w:spacing w:after="0" w:line="240" w:lineRule="auto"/>
      </w:pPr>
      <w:r>
        <w:separator/>
      </w:r>
    </w:p>
  </w:footnote>
  <w:footnote w:type="continuationSeparator" w:id="0">
    <w:p w14:paraId="47C22F0F" w14:textId="77777777" w:rsidR="00F84250" w:rsidRDefault="00F8425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533668"/>
    <w:multiLevelType w:val="multilevel"/>
    <w:tmpl w:val="DA74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126CE6"/>
    <w:multiLevelType w:val="multilevel"/>
    <w:tmpl w:val="1BA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167F76"/>
    <w:multiLevelType w:val="multilevel"/>
    <w:tmpl w:val="54885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850BD8"/>
    <w:multiLevelType w:val="multilevel"/>
    <w:tmpl w:val="FFCA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2357E0"/>
    <w:multiLevelType w:val="multilevel"/>
    <w:tmpl w:val="F492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001ED4"/>
    <w:multiLevelType w:val="multilevel"/>
    <w:tmpl w:val="CC92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43E4BAC"/>
    <w:multiLevelType w:val="multilevel"/>
    <w:tmpl w:val="B262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685E83"/>
    <w:multiLevelType w:val="multilevel"/>
    <w:tmpl w:val="2FFE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2"/>
  </w:num>
  <w:num w:numId="5" w16cid:durableId="773480203">
    <w:abstractNumId w:val="80"/>
  </w:num>
  <w:num w:numId="6" w16cid:durableId="1893998325">
    <w:abstractNumId w:val="96"/>
  </w:num>
  <w:num w:numId="7" w16cid:durableId="31730490">
    <w:abstractNumId w:val="59"/>
  </w:num>
  <w:num w:numId="8" w16cid:durableId="1285886388">
    <w:abstractNumId w:val="75"/>
  </w:num>
  <w:num w:numId="9" w16cid:durableId="76753685">
    <w:abstractNumId w:val="66"/>
  </w:num>
  <w:num w:numId="10" w16cid:durableId="326565901">
    <w:abstractNumId w:val="97"/>
  </w:num>
  <w:num w:numId="11" w16cid:durableId="779370909">
    <w:abstractNumId w:val="47"/>
  </w:num>
  <w:num w:numId="12" w16cid:durableId="1312295266">
    <w:abstractNumId w:val="85"/>
  </w:num>
  <w:num w:numId="13" w16cid:durableId="1055739409">
    <w:abstractNumId w:val="32"/>
  </w:num>
  <w:num w:numId="14" w16cid:durableId="63724915">
    <w:abstractNumId w:val="44"/>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6"/>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4"/>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6"/>
  </w:num>
  <w:num w:numId="40" w16cid:durableId="2026899789">
    <w:abstractNumId w:val="82"/>
  </w:num>
  <w:num w:numId="41" w16cid:durableId="1636520091">
    <w:abstractNumId w:val="13"/>
  </w:num>
  <w:num w:numId="42" w16cid:durableId="185678054">
    <w:abstractNumId w:val="28"/>
  </w:num>
  <w:num w:numId="43" w16cid:durableId="396516492">
    <w:abstractNumId w:val="11"/>
  </w:num>
  <w:num w:numId="44" w16cid:durableId="1844202009">
    <w:abstractNumId w:val="31"/>
  </w:num>
  <w:num w:numId="45" w16cid:durableId="1647972809">
    <w:abstractNumId w:val="65"/>
  </w:num>
  <w:num w:numId="46" w16cid:durableId="1261791569">
    <w:abstractNumId w:val="100"/>
  </w:num>
  <w:num w:numId="47" w16cid:durableId="1875193489">
    <w:abstractNumId w:val="34"/>
  </w:num>
  <w:num w:numId="48" w16cid:durableId="1172067006">
    <w:abstractNumId w:val="39"/>
  </w:num>
  <w:num w:numId="49" w16cid:durableId="1162700637">
    <w:abstractNumId w:val="99"/>
  </w:num>
  <w:num w:numId="50" w16cid:durableId="1229656482">
    <w:abstractNumId w:val="33"/>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50"/>
  </w:num>
  <w:num w:numId="60" w16cid:durableId="1367633260">
    <w:abstractNumId w:val="41"/>
  </w:num>
  <w:num w:numId="61" w16cid:durableId="1751654922">
    <w:abstractNumId w:val="5"/>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1"/>
  </w:num>
  <w:num w:numId="67" w16cid:durableId="877821031">
    <w:abstractNumId w:val="7"/>
  </w:num>
  <w:num w:numId="68" w16cid:durableId="1155803273">
    <w:abstractNumId w:val="77"/>
  </w:num>
  <w:num w:numId="69" w16cid:durableId="1913006775">
    <w:abstractNumId w:val="68"/>
  </w:num>
  <w:num w:numId="70" w16cid:durableId="1932811398">
    <w:abstractNumId w:val="95"/>
  </w:num>
  <w:num w:numId="71" w16cid:durableId="788399130">
    <w:abstractNumId w:val="57"/>
  </w:num>
  <w:num w:numId="72" w16cid:durableId="1743599447">
    <w:abstractNumId w:val="10"/>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4"/>
  </w:num>
  <w:num w:numId="78" w16cid:durableId="1758987229">
    <w:abstractNumId w:val="40"/>
  </w:num>
  <w:num w:numId="79" w16cid:durableId="601493858">
    <w:abstractNumId w:val="83"/>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8"/>
  </w:num>
  <w:num w:numId="85" w16cid:durableId="826360858">
    <w:abstractNumId w:val="19"/>
  </w:num>
  <w:num w:numId="86" w16cid:durableId="1154182070">
    <w:abstractNumId w:val="81"/>
  </w:num>
  <w:num w:numId="87" w16cid:durableId="1617560984">
    <w:abstractNumId w:val="101"/>
  </w:num>
  <w:num w:numId="88" w16cid:durableId="961691480">
    <w:abstractNumId w:val="69"/>
  </w:num>
  <w:num w:numId="89" w16cid:durableId="1200124844">
    <w:abstractNumId w:val="52"/>
  </w:num>
  <w:num w:numId="90" w16cid:durableId="1250508082">
    <w:abstractNumId w:val="88"/>
  </w:num>
  <w:num w:numId="91" w16cid:durableId="199629930">
    <w:abstractNumId w:val="93"/>
  </w:num>
  <w:num w:numId="92" w16cid:durableId="442455481">
    <w:abstractNumId w:val="43"/>
  </w:num>
  <w:num w:numId="93" w16cid:durableId="996686926">
    <w:abstractNumId w:val="72"/>
  </w:num>
  <w:num w:numId="94" w16cid:durableId="1765372072">
    <w:abstractNumId w:val="51"/>
  </w:num>
  <w:num w:numId="95" w16cid:durableId="2109884545">
    <w:abstractNumId w:val="25"/>
  </w:num>
  <w:num w:numId="96" w16cid:durableId="607271406">
    <w:abstractNumId w:val="60"/>
  </w:num>
  <w:num w:numId="97" w16cid:durableId="1957104211">
    <w:abstractNumId w:val="54"/>
  </w:num>
  <w:num w:numId="98" w16cid:durableId="473061242">
    <w:abstractNumId w:val="38"/>
  </w:num>
  <w:num w:numId="99" w16cid:durableId="1256671736">
    <w:abstractNumId w:val="35"/>
  </w:num>
  <w:num w:numId="100" w16cid:durableId="612515016">
    <w:abstractNumId w:val="79"/>
  </w:num>
  <w:num w:numId="101" w16cid:durableId="1003509373">
    <w:abstractNumId w:val="8"/>
  </w:num>
  <w:num w:numId="102" w16cid:durableId="678698793">
    <w:abstractNumId w:val="53"/>
  </w:num>
  <w:num w:numId="103" w16cid:durableId="1489174891">
    <w:abstractNumId w:val="29"/>
  </w:num>
  <w:num w:numId="104" w16cid:durableId="2367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266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395"/>
    <w:rsid w:val="00436A17"/>
    <w:rsid w:val="00461B81"/>
    <w:rsid w:val="0047496E"/>
    <w:rsid w:val="00474A3C"/>
    <w:rsid w:val="00480D04"/>
    <w:rsid w:val="00496827"/>
    <w:rsid w:val="004A3CF6"/>
    <w:rsid w:val="004D4C6A"/>
    <w:rsid w:val="00506722"/>
    <w:rsid w:val="005159A7"/>
    <w:rsid w:val="005167D3"/>
    <w:rsid w:val="0051706D"/>
    <w:rsid w:val="0053370A"/>
    <w:rsid w:val="00537306"/>
    <w:rsid w:val="005715BA"/>
    <w:rsid w:val="00585592"/>
    <w:rsid w:val="00596272"/>
    <w:rsid w:val="005D3630"/>
    <w:rsid w:val="005D61FF"/>
    <w:rsid w:val="005D79AC"/>
    <w:rsid w:val="005E71E4"/>
    <w:rsid w:val="00607152"/>
    <w:rsid w:val="00643CDC"/>
    <w:rsid w:val="00647D4C"/>
    <w:rsid w:val="00656830"/>
    <w:rsid w:val="00677493"/>
    <w:rsid w:val="00695C21"/>
    <w:rsid w:val="00696C6C"/>
    <w:rsid w:val="006B2113"/>
    <w:rsid w:val="006D293A"/>
    <w:rsid w:val="006D43A8"/>
    <w:rsid w:val="007071B5"/>
    <w:rsid w:val="00707EFD"/>
    <w:rsid w:val="00712853"/>
    <w:rsid w:val="00721D34"/>
    <w:rsid w:val="00722E29"/>
    <w:rsid w:val="00733BB9"/>
    <w:rsid w:val="00777D31"/>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0D9C"/>
    <w:rsid w:val="00942311"/>
    <w:rsid w:val="00976FE8"/>
    <w:rsid w:val="009804B9"/>
    <w:rsid w:val="00990A36"/>
    <w:rsid w:val="00997384"/>
    <w:rsid w:val="009A3A27"/>
    <w:rsid w:val="009B058A"/>
    <w:rsid w:val="009F3A08"/>
    <w:rsid w:val="009F5792"/>
    <w:rsid w:val="00A0003E"/>
    <w:rsid w:val="00A02A4C"/>
    <w:rsid w:val="00A11B41"/>
    <w:rsid w:val="00A339FA"/>
    <w:rsid w:val="00A545CE"/>
    <w:rsid w:val="00A90E97"/>
    <w:rsid w:val="00A94BFF"/>
    <w:rsid w:val="00A9694B"/>
    <w:rsid w:val="00AA374A"/>
    <w:rsid w:val="00AA7711"/>
    <w:rsid w:val="00AE10F4"/>
    <w:rsid w:val="00B0282C"/>
    <w:rsid w:val="00B071C0"/>
    <w:rsid w:val="00B3642A"/>
    <w:rsid w:val="00B52A54"/>
    <w:rsid w:val="00B52F7F"/>
    <w:rsid w:val="00B61E0F"/>
    <w:rsid w:val="00B6718E"/>
    <w:rsid w:val="00B70A1E"/>
    <w:rsid w:val="00BA694E"/>
    <w:rsid w:val="00BB3526"/>
    <w:rsid w:val="00BC11B1"/>
    <w:rsid w:val="00BD1BC4"/>
    <w:rsid w:val="00BE2139"/>
    <w:rsid w:val="00BE2691"/>
    <w:rsid w:val="00BE2884"/>
    <w:rsid w:val="00BE2F3A"/>
    <w:rsid w:val="00BF5DDC"/>
    <w:rsid w:val="00C032B8"/>
    <w:rsid w:val="00C06D49"/>
    <w:rsid w:val="00C247CF"/>
    <w:rsid w:val="00C41341"/>
    <w:rsid w:val="00C56F5B"/>
    <w:rsid w:val="00C6021C"/>
    <w:rsid w:val="00C62191"/>
    <w:rsid w:val="00C6686B"/>
    <w:rsid w:val="00C900AE"/>
    <w:rsid w:val="00C9115C"/>
    <w:rsid w:val="00CC3139"/>
    <w:rsid w:val="00CD2816"/>
    <w:rsid w:val="00CD2E88"/>
    <w:rsid w:val="00CE5DFA"/>
    <w:rsid w:val="00CF5C5A"/>
    <w:rsid w:val="00D078D9"/>
    <w:rsid w:val="00D40416"/>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250"/>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2743552">
      <w:bodyDiv w:val="1"/>
      <w:marLeft w:val="0"/>
      <w:marRight w:val="0"/>
      <w:marTop w:val="0"/>
      <w:marBottom w:val="0"/>
      <w:divBdr>
        <w:top w:val="none" w:sz="0" w:space="0" w:color="auto"/>
        <w:left w:val="none" w:sz="0" w:space="0" w:color="auto"/>
        <w:bottom w:val="none" w:sz="0" w:space="0" w:color="auto"/>
        <w:right w:val="none" w:sz="0" w:space="0" w:color="auto"/>
      </w:divBdr>
      <w:divsChild>
        <w:div w:id="1677685261">
          <w:marLeft w:val="0"/>
          <w:marRight w:val="0"/>
          <w:marTop w:val="0"/>
          <w:marBottom w:val="0"/>
          <w:divBdr>
            <w:top w:val="none" w:sz="0" w:space="0" w:color="auto"/>
            <w:left w:val="none" w:sz="0" w:space="0" w:color="auto"/>
            <w:bottom w:val="none" w:sz="0" w:space="0" w:color="auto"/>
            <w:right w:val="none" w:sz="0" w:space="0" w:color="auto"/>
          </w:divBdr>
          <w:divsChild>
            <w:div w:id="1719476101">
              <w:marLeft w:val="0"/>
              <w:marRight w:val="0"/>
              <w:marTop w:val="0"/>
              <w:marBottom w:val="0"/>
              <w:divBdr>
                <w:top w:val="none" w:sz="0" w:space="0" w:color="auto"/>
                <w:left w:val="none" w:sz="0" w:space="0" w:color="auto"/>
                <w:bottom w:val="none" w:sz="0" w:space="0" w:color="auto"/>
                <w:right w:val="none" w:sz="0" w:space="0" w:color="auto"/>
              </w:divBdr>
              <w:divsChild>
                <w:div w:id="1012489805">
                  <w:marLeft w:val="0"/>
                  <w:marRight w:val="0"/>
                  <w:marTop w:val="0"/>
                  <w:marBottom w:val="0"/>
                  <w:divBdr>
                    <w:top w:val="none" w:sz="0" w:space="0" w:color="auto"/>
                    <w:left w:val="none" w:sz="0" w:space="0" w:color="auto"/>
                    <w:bottom w:val="none" w:sz="0" w:space="0" w:color="auto"/>
                    <w:right w:val="none" w:sz="0" w:space="0" w:color="auto"/>
                  </w:divBdr>
                  <w:divsChild>
                    <w:div w:id="477383603">
                      <w:marLeft w:val="0"/>
                      <w:marRight w:val="0"/>
                      <w:marTop w:val="0"/>
                      <w:marBottom w:val="0"/>
                      <w:divBdr>
                        <w:top w:val="none" w:sz="0" w:space="0" w:color="auto"/>
                        <w:left w:val="single" w:sz="6" w:space="0" w:color="CCCCCC"/>
                        <w:bottom w:val="single" w:sz="6" w:space="0" w:color="CCCCCC"/>
                        <w:right w:val="single" w:sz="6" w:space="0" w:color="CCCCCC"/>
                      </w:divBdr>
                      <w:divsChild>
                        <w:div w:id="1787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2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70475868">
      <w:bodyDiv w:val="1"/>
      <w:marLeft w:val="0"/>
      <w:marRight w:val="0"/>
      <w:marTop w:val="0"/>
      <w:marBottom w:val="0"/>
      <w:divBdr>
        <w:top w:val="none" w:sz="0" w:space="0" w:color="auto"/>
        <w:left w:val="none" w:sz="0" w:space="0" w:color="auto"/>
        <w:bottom w:val="none" w:sz="0" w:space="0" w:color="auto"/>
        <w:right w:val="none" w:sz="0" w:space="0" w:color="auto"/>
      </w:divBdr>
    </w:div>
    <w:div w:id="277757345">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762974">
      <w:bodyDiv w:val="1"/>
      <w:marLeft w:val="0"/>
      <w:marRight w:val="0"/>
      <w:marTop w:val="0"/>
      <w:marBottom w:val="0"/>
      <w:divBdr>
        <w:top w:val="none" w:sz="0" w:space="0" w:color="auto"/>
        <w:left w:val="none" w:sz="0" w:space="0" w:color="auto"/>
        <w:bottom w:val="none" w:sz="0" w:space="0" w:color="auto"/>
        <w:right w:val="none" w:sz="0" w:space="0" w:color="auto"/>
      </w:divBdr>
      <w:divsChild>
        <w:div w:id="1877038443">
          <w:marLeft w:val="0"/>
          <w:marRight w:val="0"/>
          <w:marTop w:val="0"/>
          <w:marBottom w:val="0"/>
          <w:divBdr>
            <w:top w:val="none" w:sz="0" w:space="0" w:color="auto"/>
            <w:left w:val="none" w:sz="0" w:space="0" w:color="auto"/>
            <w:bottom w:val="none" w:sz="0" w:space="0" w:color="auto"/>
            <w:right w:val="none" w:sz="0" w:space="0" w:color="auto"/>
          </w:divBdr>
          <w:divsChild>
            <w:div w:id="997466412">
              <w:marLeft w:val="0"/>
              <w:marRight w:val="0"/>
              <w:marTop w:val="0"/>
              <w:marBottom w:val="0"/>
              <w:divBdr>
                <w:top w:val="none" w:sz="0" w:space="0" w:color="auto"/>
                <w:left w:val="none" w:sz="0" w:space="0" w:color="auto"/>
                <w:bottom w:val="none" w:sz="0" w:space="0" w:color="auto"/>
                <w:right w:val="none" w:sz="0" w:space="0" w:color="auto"/>
              </w:divBdr>
              <w:divsChild>
                <w:div w:id="2084832214">
                  <w:marLeft w:val="0"/>
                  <w:marRight w:val="0"/>
                  <w:marTop w:val="0"/>
                  <w:marBottom w:val="0"/>
                  <w:divBdr>
                    <w:top w:val="none" w:sz="0" w:space="0" w:color="auto"/>
                    <w:left w:val="none" w:sz="0" w:space="0" w:color="auto"/>
                    <w:bottom w:val="none" w:sz="0" w:space="0" w:color="auto"/>
                    <w:right w:val="none" w:sz="0" w:space="0" w:color="auto"/>
                  </w:divBdr>
                  <w:divsChild>
                    <w:div w:id="111824945">
                      <w:marLeft w:val="0"/>
                      <w:marRight w:val="0"/>
                      <w:marTop w:val="0"/>
                      <w:marBottom w:val="0"/>
                      <w:divBdr>
                        <w:top w:val="none" w:sz="0" w:space="0" w:color="auto"/>
                        <w:left w:val="single" w:sz="6" w:space="0" w:color="CCCCCC"/>
                        <w:bottom w:val="single" w:sz="6" w:space="0" w:color="CCCCCC"/>
                        <w:right w:val="single" w:sz="6" w:space="0" w:color="CCCCCC"/>
                      </w:divBdr>
                      <w:divsChild>
                        <w:div w:id="15274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57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4913366">
      <w:bodyDiv w:val="1"/>
      <w:marLeft w:val="0"/>
      <w:marRight w:val="0"/>
      <w:marTop w:val="0"/>
      <w:marBottom w:val="0"/>
      <w:divBdr>
        <w:top w:val="none" w:sz="0" w:space="0" w:color="auto"/>
        <w:left w:val="none" w:sz="0" w:space="0" w:color="auto"/>
        <w:bottom w:val="none" w:sz="0" w:space="0" w:color="auto"/>
        <w:right w:val="none" w:sz="0" w:space="0" w:color="auto"/>
      </w:divBdr>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95354168">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9049770">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7690780">
      <w:bodyDiv w:val="1"/>
      <w:marLeft w:val="0"/>
      <w:marRight w:val="0"/>
      <w:marTop w:val="0"/>
      <w:marBottom w:val="0"/>
      <w:divBdr>
        <w:top w:val="none" w:sz="0" w:space="0" w:color="auto"/>
        <w:left w:val="none" w:sz="0" w:space="0" w:color="auto"/>
        <w:bottom w:val="none" w:sz="0" w:space="0" w:color="auto"/>
        <w:right w:val="none" w:sz="0" w:space="0" w:color="auto"/>
      </w:divBdr>
      <w:divsChild>
        <w:div w:id="945893288">
          <w:marLeft w:val="0"/>
          <w:marRight w:val="0"/>
          <w:marTop w:val="0"/>
          <w:marBottom w:val="0"/>
          <w:divBdr>
            <w:top w:val="none" w:sz="0" w:space="0" w:color="auto"/>
            <w:left w:val="none" w:sz="0" w:space="0" w:color="auto"/>
            <w:bottom w:val="none" w:sz="0" w:space="0" w:color="auto"/>
            <w:right w:val="none" w:sz="0" w:space="0" w:color="auto"/>
          </w:divBdr>
          <w:divsChild>
            <w:div w:id="222103577">
              <w:marLeft w:val="0"/>
              <w:marRight w:val="0"/>
              <w:marTop w:val="0"/>
              <w:marBottom w:val="0"/>
              <w:divBdr>
                <w:top w:val="none" w:sz="0" w:space="0" w:color="auto"/>
                <w:left w:val="none" w:sz="0" w:space="0" w:color="auto"/>
                <w:bottom w:val="none" w:sz="0" w:space="0" w:color="auto"/>
                <w:right w:val="none" w:sz="0" w:space="0" w:color="auto"/>
              </w:divBdr>
              <w:divsChild>
                <w:div w:id="610011764">
                  <w:marLeft w:val="0"/>
                  <w:marRight w:val="0"/>
                  <w:marTop w:val="0"/>
                  <w:marBottom w:val="0"/>
                  <w:divBdr>
                    <w:top w:val="none" w:sz="0" w:space="0" w:color="auto"/>
                    <w:left w:val="none" w:sz="0" w:space="0" w:color="auto"/>
                    <w:bottom w:val="none" w:sz="0" w:space="0" w:color="auto"/>
                    <w:right w:val="none" w:sz="0" w:space="0" w:color="auto"/>
                  </w:divBdr>
                  <w:divsChild>
                    <w:div w:id="1677730252">
                      <w:marLeft w:val="0"/>
                      <w:marRight w:val="0"/>
                      <w:marTop w:val="0"/>
                      <w:marBottom w:val="0"/>
                      <w:divBdr>
                        <w:top w:val="none" w:sz="0" w:space="0" w:color="auto"/>
                        <w:left w:val="single" w:sz="6" w:space="0" w:color="CCCCCC"/>
                        <w:bottom w:val="single" w:sz="6" w:space="0" w:color="CCCCCC"/>
                        <w:right w:val="single" w:sz="6" w:space="0" w:color="CCCCCC"/>
                      </w:divBdr>
                      <w:divsChild>
                        <w:div w:id="1212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792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62458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942618">
      <w:bodyDiv w:val="1"/>
      <w:marLeft w:val="0"/>
      <w:marRight w:val="0"/>
      <w:marTop w:val="0"/>
      <w:marBottom w:val="0"/>
      <w:divBdr>
        <w:top w:val="none" w:sz="0" w:space="0" w:color="auto"/>
        <w:left w:val="none" w:sz="0" w:space="0" w:color="auto"/>
        <w:bottom w:val="none" w:sz="0" w:space="0" w:color="auto"/>
        <w:right w:val="none" w:sz="0" w:space="0" w:color="auto"/>
      </w:divBdr>
    </w:div>
    <w:div w:id="143937157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316590">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449260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4512899">
      <w:bodyDiv w:val="1"/>
      <w:marLeft w:val="0"/>
      <w:marRight w:val="0"/>
      <w:marTop w:val="0"/>
      <w:marBottom w:val="0"/>
      <w:divBdr>
        <w:top w:val="none" w:sz="0" w:space="0" w:color="auto"/>
        <w:left w:val="none" w:sz="0" w:space="0" w:color="auto"/>
        <w:bottom w:val="none" w:sz="0" w:space="0" w:color="auto"/>
        <w:right w:val="none" w:sz="0" w:space="0" w:color="auto"/>
      </w:divBdr>
      <w:divsChild>
        <w:div w:id="570507611">
          <w:marLeft w:val="0"/>
          <w:marRight w:val="0"/>
          <w:marTop w:val="0"/>
          <w:marBottom w:val="0"/>
          <w:divBdr>
            <w:top w:val="none" w:sz="0" w:space="0" w:color="auto"/>
            <w:left w:val="none" w:sz="0" w:space="0" w:color="auto"/>
            <w:bottom w:val="none" w:sz="0" w:space="0" w:color="auto"/>
            <w:right w:val="none" w:sz="0" w:space="0" w:color="auto"/>
          </w:divBdr>
          <w:divsChild>
            <w:div w:id="440995368">
              <w:marLeft w:val="0"/>
              <w:marRight w:val="0"/>
              <w:marTop w:val="0"/>
              <w:marBottom w:val="0"/>
              <w:divBdr>
                <w:top w:val="none" w:sz="0" w:space="0" w:color="auto"/>
                <w:left w:val="none" w:sz="0" w:space="0" w:color="auto"/>
                <w:bottom w:val="none" w:sz="0" w:space="0" w:color="auto"/>
                <w:right w:val="none" w:sz="0" w:space="0" w:color="auto"/>
              </w:divBdr>
              <w:divsChild>
                <w:div w:id="936207111">
                  <w:marLeft w:val="0"/>
                  <w:marRight w:val="0"/>
                  <w:marTop w:val="0"/>
                  <w:marBottom w:val="0"/>
                  <w:divBdr>
                    <w:top w:val="none" w:sz="0" w:space="0" w:color="auto"/>
                    <w:left w:val="none" w:sz="0" w:space="0" w:color="auto"/>
                    <w:bottom w:val="none" w:sz="0" w:space="0" w:color="auto"/>
                    <w:right w:val="none" w:sz="0" w:space="0" w:color="auto"/>
                  </w:divBdr>
                  <w:divsChild>
                    <w:div w:id="491415774">
                      <w:marLeft w:val="0"/>
                      <w:marRight w:val="0"/>
                      <w:marTop w:val="0"/>
                      <w:marBottom w:val="0"/>
                      <w:divBdr>
                        <w:top w:val="none" w:sz="0" w:space="0" w:color="auto"/>
                        <w:left w:val="single" w:sz="6" w:space="0" w:color="CCCCCC"/>
                        <w:bottom w:val="single" w:sz="6" w:space="0" w:color="CCCCCC"/>
                        <w:right w:val="single" w:sz="6" w:space="0" w:color="CCCCCC"/>
                      </w:divBdr>
                      <w:divsChild>
                        <w:div w:id="2031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56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65345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8808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9123119">
      <w:bodyDiv w:val="1"/>
      <w:marLeft w:val="0"/>
      <w:marRight w:val="0"/>
      <w:marTop w:val="0"/>
      <w:marBottom w:val="0"/>
      <w:divBdr>
        <w:top w:val="none" w:sz="0" w:space="0" w:color="auto"/>
        <w:left w:val="none" w:sz="0" w:space="0" w:color="auto"/>
        <w:bottom w:val="none" w:sz="0" w:space="0" w:color="auto"/>
        <w:right w:val="none" w:sz="0" w:space="0" w:color="auto"/>
      </w:divBdr>
      <w:divsChild>
        <w:div w:id="822549722">
          <w:marLeft w:val="0"/>
          <w:marRight w:val="0"/>
          <w:marTop w:val="0"/>
          <w:marBottom w:val="0"/>
          <w:divBdr>
            <w:top w:val="none" w:sz="0" w:space="0" w:color="auto"/>
            <w:left w:val="none" w:sz="0" w:space="0" w:color="auto"/>
            <w:bottom w:val="none" w:sz="0" w:space="0" w:color="auto"/>
            <w:right w:val="none" w:sz="0" w:space="0" w:color="auto"/>
          </w:divBdr>
          <w:divsChild>
            <w:div w:id="91825865">
              <w:marLeft w:val="0"/>
              <w:marRight w:val="0"/>
              <w:marTop w:val="0"/>
              <w:marBottom w:val="0"/>
              <w:divBdr>
                <w:top w:val="none" w:sz="0" w:space="0" w:color="auto"/>
                <w:left w:val="none" w:sz="0" w:space="0" w:color="auto"/>
                <w:bottom w:val="none" w:sz="0" w:space="0" w:color="auto"/>
                <w:right w:val="none" w:sz="0" w:space="0" w:color="auto"/>
              </w:divBdr>
              <w:divsChild>
                <w:div w:id="544295324">
                  <w:marLeft w:val="0"/>
                  <w:marRight w:val="0"/>
                  <w:marTop w:val="0"/>
                  <w:marBottom w:val="0"/>
                  <w:divBdr>
                    <w:top w:val="none" w:sz="0" w:space="0" w:color="auto"/>
                    <w:left w:val="none" w:sz="0" w:space="0" w:color="auto"/>
                    <w:bottom w:val="none" w:sz="0" w:space="0" w:color="auto"/>
                    <w:right w:val="none" w:sz="0" w:space="0" w:color="auto"/>
                  </w:divBdr>
                  <w:divsChild>
                    <w:div w:id="2137597248">
                      <w:marLeft w:val="0"/>
                      <w:marRight w:val="0"/>
                      <w:marTop w:val="0"/>
                      <w:marBottom w:val="0"/>
                      <w:divBdr>
                        <w:top w:val="none" w:sz="0" w:space="0" w:color="auto"/>
                        <w:left w:val="single" w:sz="6" w:space="0" w:color="CCCCCC"/>
                        <w:bottom w:val="single" w:sz="6" w:space="0" w:color="CCCCCC"/>
                        <w:right w:val="single" w:sz="6" w:space="0" w:color="CCCCCC"/>
                      </w:divBdr>
                      <w:divsChild>
                        <w:div w:id="3526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4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 w:id="2145344673">
      <w:bodyDiv w:val="1"/>
      <w:marLeft w:val="0"/>
      <w:marRight w:val="0"/>
      <w:marTop w:val="0"/>
      <w:marBottom w:val="0"/>
      <w:divBdr>
        <w:top w:val="none" w:sz="0" w:space="0" w:color="auto"/>
        <w:left w:val="none" w:sz="0" w:space="0" w:color="auto"/>
        <w:bottom w:val="none" w:sz="0" w:space="0" w:color="auto"/>
        <w:right w:val="none" w:sz="0" w:space="0" w:color="auto"/>
      </w:divBdr>
      <w:divsChild>
        <w:div w:id="182674546">
          <w:marLeft w:val="0"/>
          <w:marRight w:val="0"/>
          <w:marTop w:val="0"/>
          <w:marBottom w:val="0"/>
          <w:divBdr>
            <w:top w:val="none" w:sz="0" w:space="0" w:color="auto"/>
            <w:left w:val="none" w:sz="0" w:space="0" w:color="auto"/>
            <w:bottom w:val="none" w:sz="0" w:space="0" w:color="auto"/>
            <w:right w:val="none" w:sz="0" w:space="0" w:color="auto"/>
          </w:divBdr>
          <w:divsChild>
            <w:div w:id="57949045">
              <w:marLeft w:val="0"/>
              <w:marRight w:val="0"/>
              <w:marTop w:val="0"/>
              <w:marBottom w:val="0"/>
              <w:divBdr>
                <w:top w:val="none" w:sz="0" w:space="0" w:color="auto"/>
                <w:left w:val="none" w:sz="0" w:space="0" w:color="auto"/>
                <w:bottom w:val="none" w:sz="0" w:space="0" w:color="auto"/>
                <w:right w:val="none" w:sz="0" w:space="0" w:color="auto"/>
              </w:divBdr>
              <w:divsChild>
                <w:div w:id="2127118671">
                  <w:marLeft w:val="0"/>
                  <w:marRight w:val="0"/>
                  <w:marTop w:val="0"/>
                  <w:marBottom w:val="0"/>
                  <w:divBdr>
                    <w:top w:val="none" w:sz="0" w:space="0" w:color="auto"/>
                    <w:left w:val="none" w:sz="0" w:space="0" w:color="auto"/>
                    <w:bottom w:val="none" w:sz="0" w:space="0" w:color="auto"/>
                    <w:right w:val="none" w:sz="0" w:space="0" w:color="auto"/>
                  </w:divBdr>
                  <w:divsChild>
                    <w:div w:id="234052654">
                      <w:marLeft w:val="0"/>
                      <w:marRight w:val="0"/>
                      <w:marTop w:val="0"/>
                      <w:marBottom w:val="0"/>
                      <w:divBdr>
                        <w:top w:val="none" w:sz="0" w:space="0" w:color="auto"/>
                        <w:left w:val="single" w:sz="6" w:space="0" w:color="CCCCCC"/>
                        <w:bottom w:val="single" w:sz="6" w:space="0" w:color="CCCCCC"/>
                        <w:right w:val="single" w:sz="6" w:space="0" w:color="CCCCCC"/>
                      </w:divBdr>
                      <w:divsChild>
                        <w:div w:id="11423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5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3588</Words>
  <Characters>20777</Characters>
  <Application>Microsoft Office Word</Application>
  <DocSecurity>0</DocSecurity>
  <Lines>371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2025-04-04T22:35:00Z</dcterms:created>
  <dcterms:modified xsi:type="dcterms:W3CDTF">2025-04-06T13:30:00Z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