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393D3BA" w:rsidR="004A3CF6" w:rsidRPr="00F43DB1" w:rsidRDefault="004A3CF6" w:rsidP="004A3CF6">
      <w:pPr>
        <w:jc w:val="center"/>
        <w:rPr>
          <w:b/>
          <w:bCs/>
          <w:sz w:val="40"/>
          <w:szCs w:val="40"/>
        </w:rPr>
      </w:pPr>
      <w:r w:rsidRPr="00F43DB1">
        <w:rPr>
          <w:b/>
          <w:bCs/>
          <w:sz w:val="40"/>
          <w:szCs w:val="40"/>
        </w:rPr>
        <w:t xml:space="preserve">Dr. </w:t>
      </w:r>
      <w:r w:rsidR="00BD7F57">
        <w:rPr>
          <w:b/>
          <w:bCs/>
          <w:sz w:val="40"/>
          <w:szCs w:val="40"/>
        </w:rPr>
        <w:t>Robert Vannoy</w:t>
      </w:r>
      <w:r w:rsidR="005A2B93">
        <w:rPr>
          <w:b/>
          <w:bCs/>
          <w:sz w:val="40"/>
          <w:szCs w:val="40"/>
        </w:rPr>
        <w:t>,</w:t>
      </w:r>
      <w:r w:rsidR="00DE2498">
        <w:rPr>
          <w:b/>
          <w:bCs/>
          <w:sz w:val="40"/>
          <w:szCs w:val="40"/>
        </w:rPr>
        <w:t xml:space="preserve"> </w:t>
      </w:r>
      <w:r w:rsidR="00051DC9">
        <w:rPr>
          <w:b/>
          <w:bCs/>
          <w:sz w:val="40"/>
          <w:szCs w:val="40"/>
        </w:rPr>
        <w:t xml:space="preserve">Genesis, Session </w:t>
      </w:r>
      <w:r w:rsidR="00D45883">
        <w:rPr>
          <w:b/>
          <w:bCs/>
          <w:sz w:val="40"/>
          <w:szCs w:val="40"/>
        </w:rPr>
        <w:t>8</w:t>
      </w:r>
      <w:r w:rsidR="00051DC9">
        <w:rPr>
          <w:b/>
          <w:bCs/>
          <w:sz w:val="40"/>
          <w:szCs w:val="40"/>
        </w:rPr>
        <w:t>,</w:t>
      </w:r>
      <w:r w:rsidR="00051DC9">
        <w:rPr>
          <w:b/>
          <w:bCs/>
          <w:sz w:val="40"/>
          <w:szCs w:val="40"/>
        </w:rPr>
        <w:br/>
      </w:r>
      <w:r w:rsidR="00BE49EE">
        <w:rPr>
          <w:b/>
          <w:bCs/>
          <w:sz w:val="40"/>
          <w:szCs w:val="40"/>
        </w:rPr>
        <w:t xml:space="preserve">Genesis </w:t>
      </w:r>
      <w:r w:rsidR="00D45883">
        <w:rPr>
          <w:b/>
          <w:bCs/>
          <w:sz w:val="40"/>
          <w:szCs w:val="40"/>
        </w:rPr>
        <w:t>2 in Context</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5C900BD4"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BD7F57">
        <w:rPr>
          <w:b/>
          <w:bCs/>
          <w:sz w:val="32"/>
          <w:szCs w:val="32"/>
        </w:rPr>
        <w:t>Vannoy</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D45883">
        <w:rPr>
          <w:b/>
          <w:bCs/>
          <w:sz w:val="32"/>
          <w:szCs w:val="32"/>
        </w:rPr>
        <w:t>8</w:t>
      </w:r>
      <w:r w:rsidRPr="00595C2F">
        <w:rPr>
          <w:b/>
          <w:bCs/>
          <w:sz w:val="32"/>
          <w:szCs w:val="32"/>
        </w:rPr>
        <w:t>,</w:t>
      </w:r>
      <w:r w:rsidR="00184CE8">
        <w:rPr>
          <w:b/>
          <w:bCs/>
          <w:sz w:val="32"/>
          <w:szCs w:val="32"/>
        </w:rPr>
        <w:t xml:space="preserve"> </w:t>
      </w:r>
      <w:r w:rsidR="00BE49EE">
        <w:rPr>
          <w:b/>
          <w:bCs/>
          <w:sz w:val="32"/>
          <w:szCs w:val="32"/>
        </w:rPr>
        <w:t xml:space="preserve">Genesis </w:t>
      </w:r>
      <w:r w:rsidR="00D45883">
        <w:rPr>
          <w:b/>
          <w:bCs/>
          <w:sz w:val="32"/>
          <w:szCs w:val="32"/>
        </w:rPr>
        <w:t>2 in Context</w:t>
      </w:r>
      <w:r w:rsidR="00BE49EE">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35B06D9F" w14:textId="77777777" w:rsidR="00BD5703" w:rsidRPr="00BD5703" w:rsidRDefault="00BD5703" w:rsidP="00BD5703">
      <w:pPr>
        <w:rPr>
          <w:sz w:val="26"/>
          <w:szCs w:val="26"/>
        </w:rPr>
      </w:pPr>
      <w:r w:rsidRPr="00BD5703">
        <w:rPr>
          <w:sz w:val="26"/>
          <w:szCs w:val="26"/>
        </w:rPr>
        <w:t xml:space="preserve">This lecture excerpt from Robert Vannoy's Old Testament History course examines Genesis chapters 1 and 2, specifically addressing whether Genesis 2 presents a second creation account. Vannoy argues against this interpretation, proposing instead that Genesis 2 focuses on man's role in the created world, setting the stage for the fall in chapter 3. He analyzes the Hebrew word </w:t>
      </w:r>
      <w:proofErr w:type="spellStart"/>
      <w:r w:rsidRPr="00BD5703">
        <w:rPr>
          <w:i/>
          <w:iCs/>
          <w:sz w:val="26"/>
          <w:szCs w:val="26"/>
        </w:rPr>
        <w:t>toledoth</w:t>
      </w:r>
      <w:proofErr w:type="spellEnd"/>
      <w:r w:rsidRPr="00BD5703">
        <w:rPr>
          <w:sz w:val="26"/>
          <w:szCs w:val="26"/>
        </w:rPr>
        <w:t xml:space="preserve"> to support his claim of a progressive narrative, not a duplicated one. Furthermore, the lecture discusses alleged contradictions between the chapters, ultimately concluding that perceived discrepancies in the order of creation events stem from differing interpretations of Hebrew verb tenses and are not genuine conflicts. Finally, the lecture briefly explores the geographic location and symbolic meaning of the Garden of Eden.</w:t>
      </w:r>
    </w:p>
    <w:p w14:paraId="262B3B28" w14:textId="38FEDDEB" w:rsidR="004A3CF6" w:rsidRPr="00E955DD" w:rsidRDefault="004A3CF6" w:rsidP="00155361">
      <w:pPr>
        <w:rPr>
          <w:b/>
          <w:bCs/>
          <w:sz w:val="36"/>
          <w:szCs w:val="36"/>
        </w:rPr>
      </w:pPr>
      <w:r>
        <w:rPr>
          <w:b/>
          <w:bCs/>
          <w:sz w:val="36"/>
          <w:szCs w:val="36"/>
        </w:rPr>
        <w:t xml:space="preserve">2.  </w:t>
      </w:r>
      <w:r w:rsidR="00AD35F3">
        <w:rPr>
          <w:b/>
          <w:bCs/>
          <w:sz w:val="36"/>
          <w:szCs w:val="36"/>
        </w:rPr>
        <w:t>1</w:t>
      </w:r>
      <w:r w:rsidR="00BD5703">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D7F57">
        <w:rPr>
          <w:b/>
          <w:bCs/>
          <w:sz w:val="36"/>
          <w:szCs w:val="36"/>
        </w:rPr>
        <w:t>Vannoy</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D45883">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72B44960" w14:textId="592BB97C" w:rsidR="00BE14A8" w:rsidRDefault="00BD5703" w:rsidP="00BD5703">
      <w:pPr>
        <w:rPr>
          <w:sz w:val="36"/>
          <w:szCs w:val="36"/>
        </w:rPr>
      </w:pPr>
      <w:r>
        <w:rPr>
          <w:sz w:val="36"/>
          <w:szCs w:val="36"/>
        </w:rPr>
        <w:object w:dxaOrig="1541" w:dyaOrig="998" w14:anchorId="62615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18.5pt" o:ole="">
            <v:imagedata r:id="rId8" o:title=""/>
          </v:shape>
          <o:OLEObject Type="Embed" ProgID="Package" ShapeID="_x0000_i1025" DrawAspect="Icon" ObjectID="_1800146710" r:id="rId9"/>
        </w:object>
      </w:r>
      <w:r w:rsidR="00BE14A8">
        <w:rPr>
          <w:sz w:val="36"/>
          <w:szCs w:val="36"/>
        </w:rPr>
        <w:br w:type="page"/>
      </w:r>
    </w:p>
    <w:p w14:paraId="5539B6C5" w14:textId="00AD013E"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BD7F57">
        <w:rPr>
          <w:b/>
          <w:bCs/>
          <w:sz w:val="36"/>
          <w:szCs w:val="36"/>
        </w:rPr>
        <w:t>Vannoy</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D45883">
        <w:rPr>
          <w:b/>
          <w:bCs/>
          <w:sz w:val="36"/>
          <w:szCs w:val="36"/>
        </w:rPr>
        <w:t>8</w:t>
      </w:r>
      <w:r w:rsidR="000A2E02" w:rsidRPr="005A2B93">
        <w:rPr>
          <w:b/>
          <w:bCs/>
          <w:sz w:val="36"/>
          <w:szCs w:val="36"/>
        </w:rPr>
        <w:t xml:space="preserve">, </w:t>
      </w:r>
      <w:r w:rsidR="00BE49EE">
        <w:rPr>
          <w:b/>
          <w:bCs/>
          <w:sz w:val="36"/>
          <w:szCs w:val="36"/>
        </w:rPr>
        <w:t xml:space="preserve">Genesis </w:t>
      </w:r>
      <w:r w:rsidR="00D45883">
        <w:rPr>
          <w:b/>
          <w:bCs/>
          <w:sz w:val="36"/>
          <w:szCs w:val="36"/>
        </w:rPr>
        <w:t>2</w:t>
      </w:r>
      <w:r w:rsidR="00BE49EE">
        <w:rPr>
          <w:b/>
          <w:bCs/>
          <w:sz w:val="36"/>
          <w:szCs w:val="36"/>
        </w:rPr>
        <w:t xml:space="preserve"> </w:t>
      </w:r>
      <w:r w:rsidR="00D45883">
        <w:rPr>
          <w:b/>
          <w:bCs/>
          <w:sz w:val="36"/>
          <w:szCs w:val="36"/>
        </w:rPr>
        <w:t>in Context</w:t>
      </w:r>
    </w:p>
    <w:p w14:paraId="7C6F49D4" w14:textId="77777777" w:rsidR="00BD5703" w:rsidRPr="00BD5703" w:rsidRDefault="00BD5703" w:rsidP="00BD5703">
      <w:pPr>
        <w:rPr>
          <w:vanish/>
          <w:sz w:val="26"/>
          <w:szCs w:val="26"/>
        </w:rPr>
      </w:pPr>
      <w:r w:rsidRPr="00BD5703">
        <w:rPr>
          <w:vanish/>
          <w:sz w:val="26"/>
          <w:szCs w:val="26"/>
        </w:rPr>
        <w:t>Top of Form</w:t>
      </w:r>
    </w:p>
    <w:p w14:paraId="547055C2" w14:textId="77777777" w:rsidR="00BD5703" w:rsidRPr="00BD5703" w:rsidRDefault="00BD5703" w:rsidP="00BD5703">
      <w:pPr>
        <w:rPr>
          <w:sz w:val="26"/>
          <w:szCs w:val="26"/>
        </w:rPr>
      </w:pPr>
      <w:r w:rsidRPr="00BD5703">
        <w:rPr>
          <w:sz w:val="26"/>
          <w:szCs w:val="26"/>
        </w:rPr>
        <w:t>Okay, here is a detailed briefing document summarizing the key themes and ideas from the provided lecture notes on Genesis 2, by Robert Vannoy:</w:t>
      </w:r>
    </w:p>
    <w:p w14:paraId="7496C42C" w14:textId="77777777" w:rsidR="00BD5703" w:rsidRPr="00BD5703" w:rsidRDefault="00BD5703" w:rsidP="00BD5703">
      <w:pPr>
        <w:rPr>
          <w:sz w:val="26"/>
          <w:szCs w:val="26"/>
        </w:rPr>
      </w:pPr>
      <w:r w:rsidRPr="00BD5703">
        <w:rPr>
          <w:b/>
          <w:bCs/>
          <w:sz w:val="26"/>
          <w:szCs w:val="26"/>
        </w:rPr>
        <w:t>Briefing Document: Robert Vannoy on Genesis 2</w:t>
      </w:r>
    </w:p>
    <w:p w14:paraId="6CB117CF" w14:textId="77777777" w:rsidR="00BD5703" w:rsidRPr="00BD5703" w:rsidRDefault="00BD5703" w:rsidP="00BD5703">
      <w:pPr>
        <w:rPr>
          <w:sz w:val="26"/>
          <w:szCs w:val="26"/>
        </w:rPr>
      </w:pPr>
      <w:r w:rsidRPr="00BD5703">
        <w:rPr>
          <w:b/>
          <w:bCs/>
          <w:sz w:val="26"/>
          <w:szCs w:val="26"/>
        </w:rPr>
        <w:t>Main Themes &amp; Key Ideas:</w:t>
      </w:r>
    </w:p>
    <w:p w14:paraId="60EB4D71" w14:textId="77777777" w:rsidR="00BD5703" w:rsidRPr="00BD5703" w:rsidRDefault="00BD5703" w:rsidP="00BD5703">
      <w:pPr>
        <w:rPr>
          <w:sz w:val="26"/>
          <w:szCs w:val="26"/>
        </w:rPr>
      </w:pPr>
      <w:r w:rsidRPr="00BD5703">
        <w:rPr>
          <w:b/>
          <w:bCs/>
          <w:sz w:val="26"/>
          <w:szCs w:val="26"/>
        </w:rPr>
        <w:t>1. Genesis 2: A Qualified "Second Creation Account"?</w:t>
      </w:r>
    </w:p>
    <w:p w14:paraId="3E06E1F6" w14:textId="77777777" w:rsidR="00BD5703" w:rsidRPr="00BD5703" w:rsidRDefault="00BD5703" w:rsidP="00BD5703">
      <w:pPr>
        <w:numPr>
          <w:ilvl w:val="0"/>
          <w:numId w:val="87"/>
        </w:numPr>
        <w:rPr>
          <w:sz w:val="26"/>
          <w:szCs w:val="26"/>
        </w:rPr>
      </w:pPr>
      <w:r w:rsidRPr="00BD5703">
        <w:rPr>
          <w:b/>
          <w:bCs/>
          <w:sz w:val="26"/>
          <w:szCs w:val="26"/>
        </w:rPr>
        <w:t>Vannoy's Stance:</w:t>
      </w:r>
      <w:r w:rsidRPr="00BD5703">
        <w:rPr>
          <w:sz w:val="26"/>
          <w:szCs w:val="26"/>
        </w:rPr>
        <w:t xml:space="preserve"> Vannoy argues that Genesis 2 should </w:t>
      </w:r>
      <w:r w:rsidRPr="00BD5703">
        <w:rPr>
          <w:i/>
          <w:iCs/>
          <w:sz w:val="26"/>
          <w:szCs w:val="26"/>
        </w:rPr>
        <w:t>not</w:t>
      </w:r>
      <w:r w:rsidRPr="00BD5703">
        <w:rPr>
          <w:sz w:val="26"/>
          <w:szCs w:val="26"/>
        </w:rPr>
        <w:t xml:space="preserve"> be viewed as simply another creation account (like Genesis 1) but as a chapter primarily focused on </w:t>
      </w:r>
      <w:r w:rsidRPr="00BD5703">
        <w:rPr>
          <w:i/>
          <w:iCs/>
          <w:sz w:val="26"/>
          <w:szCs w:val="26"/>
        </w:rPr>
        <w:t>man's place and function</w:t>
      </w:r>
      <w:r w:rsidRPr="00BD5703">
        <w:rPr>
          <w:sz w:val="26"/>
          <w:szCs w:val="26"/>
        </w:rPr>
        <w:t xml:space="preserve"> within the created world, preparing for the events of Genesis 3 (the Fall). While it retells some aspects of Genesis 1 (creation of man and woman), it’s more of an elaboration.</w:t>
      </w:r>
    </w:p>
    <w:p w14:paraId="29176226" w14:textId="77777777" w:rsidR="00BD5703" w:rsidRPr="00BD5703" w:rsidRDefault="00BD5703" w:rsidP="00BD5703">
      <w:pPr>
        <w:numPr>
          <w:ilvl w:val="0"/>
          <w:numId w:val="87"/>
        </w:numPr>
        <w:rPr>
          <w:sz w:val="26"/>
          <w:szCs w:val="26"/>
        </w:rPr>
      </w:pPr>
      <w:r w:rsidRPr="00BD5703">
        <w:rPr>
          <w:sz w:val="26"/>
          <w:szCs w:val="26"/>
        </w:rPr>
        <w:t xml:space="preserve">Quote: </w:t>
      </w:r>
      <w:r w:rsidRPr="00BD5703">
        <w:rPr>
          <w:i/>
          <w:iCs/>
          <w:sz w:val="26"/>
          <w:szCs w:val="26"/>
        </w:rPr>
        <w:t>"I think the emphasis in chapter 2 is more concerned with man and his place and function in the created world. Now, to present that, chapter 2 does retell a small part of Genesis 1. You have a more detailed story of how God created man and woman."</w:t>
      </w:r>
    </w:p>
    <w:p w14:paraId="011D2619" w14:textId="77777777" w:rsidR="00BD5703" w:rsidRPr="00BD5703" w:rsidRDefault="00BD5703" w:rsidP="00BD5703">
      <w:pPr>
        <w:numPr>
          <w:ilvl w:val="0"/>
          <w:numId w:val="87"/>
        </w:numPr>
        <w:rPr>
          <w:sz w:val="26"/>
          <w:szCs w:val="26"/>
        </w:rPr>
      </w:pPr>
      <w:r w:rsidRPr="00BD5703">
        <w:rPr>
          <w:b/>
          <w:bCs/>
          <w:sz w:val="26"/>
          <w:szCs w:val="26"/>
        </w:rPr>
        <w:t>Critique of the Documentary Hypothesis:</w:t>
      </w:r>
      <w:r w:rsidRPr="00BD5703">
        <w:rPr>
          <w:sz w:val="26"/>
          <w:szCs w:val="26"/>
        </w:rPr>
        <w:t xml:space="preserve"> Vannoy critiques the view of critical scholars (like S.R. Driver) who label Genesis 1 as "P" and Genesis 2 as "J", asserting that they are two separate creation narratives. He disputes this by focusing on the use of the Hebrew word "</w:t>
      </w:r>
      <w:proofErr w:type="spellStart"/>
      <w:r w:rsidRPr="00BD5703">
        <w:rPr>
          <w:sz w:val="26"/>
          <w:szCs w:val="26"/>
        </w:rPr>
        <w:t>toledoth</w:t>
      </w:r>
      <w:proofErr w:type="spellEnd"/>
      <w:r w:rsidRPr="00BD5703">
        <w:rPr>
          <w:sz w:val="26"/>
          <w:szCs w:val="26"/>
        </w:rPr>
        <w:t>".</w:t>
      </w:r>
    </w:p>
    <w:p w14:paraId="564B3BD6" w14:textId="77777777" w:rsidR="00BD5703" w:rsidRPr="00BD5703" w:rsidRDefault="00BD5703" w:rsidP="00BD5703">
      <w:pPr>
        <w:numPr>
          <w:ilvl w:val="0"/>
          <w:numId w:val="87"/>
        </w:numPr>
        <w:rPr>
          <w:sz w:val="26"/>
          <w:szCs w:val="26"/>
        </w:rPr>
      </w:pPr>
      <w:r w:rsidRPr="00BD5703">
        <w:rPr>
          <w:sz w:val="26"/>
          <w:szCs w:val="26"/>
        </w:rPr>
        <w:t xml:space="preserve">Quote: </w:t>
      </w:r>
      <w:r w:rsidRPr="00BD5703">
        <w:rPr>
          <w:i/>
          <w:iCs/>
          <w:sz w:val="26"/>
          <w:szCs w:val="26"/>
        </w:rPr>
        <w:t>"Those two narratives by the critical scholars then are labeled “P account” in Genesis 1, and the “J account” in Genesis 2. There you have the double creation narrative."</w:t>
      </w:r>
    </w:p>
    <w:p w14:paraId="1F4367C6" w14:textId="77777777" w:rsidR="00BD5703" w:rsidRPr="00BD5703" w:rsidRDefault="00BD5703" w:rsidP="00BD5703">
      <w:pPr>
        <w:rPr>
          <w:sz w:val="26"/>
          <w:szCs w:val="26"/>
        </w:rPr>
      </w:pPr>
      <w:r w:rsidRPr="00BD5703">
        <w:rPr>
          <w:b/>
          <w:bCs/>
          <w:sz w:val="26"/>
          <w:szCs w:val="26"/>
        </w:rPr>
        <w:t>2. The Importance of "</w:t>
      </w:r>
      <w:proofErr w:type="spellStart"/>
      <w:r w:rsidRPr="00BD5703">
        <w:rPr>
          <w:b/>
          <w:bCs/>
          <w:sz w:val="26"/>
          <w:szCs w:val="26"/>
        </w:rPr>
        <w:t>Toledoth</w:t>
      </w:r>
      <w:proofErr w:type="spellEnd"/>
      <w:r w:rsidRPr="00BD5703">
        <w:rPr>
          <w:b/>
          <w:bCs/>
          <w:sz w:val="26"/>
          <w:szCs w:val="26"/>
        </w:rPr>
        <w:t>" (Generations):</w:t>
      </w:r>
    </w:p>
    <w:p w14:paraId="77F0CC80" w14:textId="77777777" w:rsidR="00BD5703" w:rsidRPr="00BD5703" w:rsidRDefault="00BD5703" w:rsidP="00BD5703">
      <w:pPr>
        <w:numPr>
          <w:ilvl w:val="0"/>
          <w:numId w:val="88"/>
        </w:numPr>
        <w:rPr>
          <w:sz w:val="26"/>
          <w:szCs w:val="26"/>
        </w:rPr>
      </w:pPr>
      <w:r w:rsidRPr="00BD5703">
        <w:rPr>
          <w:b/>
          <w:bCs/>
          <w:sz w:val="26"/>
          <w:szCs w:val="26"/>
        </w:rPr>
        <w:t>Meaning:</w:t>
      </w:r>
      <w:r w:rsidRPr="00BD5703">
        <w:rPr>
          <w:sz w:val="26"/>
          <w:szCs w:val="26"/>
        </w:rPr>
        <w:t xml:space="preserve"> "</w:t>
      </w:r>
      <w:proofErr w:type="spellStart"/>
      <w:r w:rsidRPr="00BD5703">
        <w:rPr>
          <w:sz w:val="26"/>
          <w:szCs w:val="26"/>
        </w:rPr>
        <w:t>Toledoth</w:t>
      </w:r>
      <w:proofErr w:type="spellEnd"/>
      <w:r w:rsidRPr="00BD5703">
        <w:rPr>
          <w:sz w:val="26"/>
          <w:szCs w:val="26"/>
        </w:rPr>
        <w:t>" (translated as "generations") is a key Hebrew word meaning "that which is brought forth" or "the product of bearing," related to the verb "</w:t>
      </w:r>
      <w:proofErr w:type="spellStart"/>
      <w:r w:rsidRPr="00BD5703">
        <w:rPr>
          <w:sz w:val="26"/>
          <w:szCs w:val="26"/>
        </w:rPr>
        <w:t>yalad</w:t>
      </w:r>
      <w:proofErr w:type="spellEnd"/>
      <w:r w:rsidRPr="00BD5703">
        <w:rPr>
          <w:sz w:val="26"/>
          <w:szCs w:val="26"/>
        </w:rPr>
        <w:t xml:space="preserve">" meaning "to bear (children)." It signifies what </w:t>
      </w:r>
      <w:r w:rsidRPr="00BD5703">
        <w:rPr>
          <w:i/>
          <w:iCs/>
          <w:sz w:val="26"/>
          <w:szCs w:val="26"/>
        </w:rPr>
        <w:t>issues forth</w:t>
      </w:r>
      <w:r w:rsidRPr="00BD5703">
        <w:rPr>
          <w:sz w:val="26"/>
          <w:szCs w:val="26"/>
        </w:rPr>
        <w:t xml:space="preserve"> from something, not just a genealogy.</w:t>
      </w:r>
    </w:p>
    <w:p w14:paraId="6BE245D4" w14:textId="77777777" w:rsidR="00BD5703" w:rsidRPr="00BD5703" w:rsidRDefault="00BD5703" w:rsidP="00BD5703">
      <w:pPr>
        <w:numPr>
          <w:ilvl w:val="0"/>
          <w:numId w:val="88"/>
        </w:numPr>
        <w:rPr>
          <w:sz w:val="26"/>
          <w:szCs w:val="26"/>
        </w:rPr>
      </w:pPr>
      <w:r w:rsidRPr="00BD5703">
        <w:rPr>
          <w:b/>
          <w:bCs/>
          <w:sz w:val="26"/>
          <w:szCs w:val="26"/>
        </w:rPr>
        <w:t>Function:</w:t>
      </w:r>
      <w:r w:rsidRPr="00BD5703">
        <w:rPr>
          <w:sz w:val="26"/>
          <w:szCs w:val="26"/>
        </w:rPr>
        <w:t xml:space="preserve"> Vannoy argues that "</w:t>
      </w:r>
      <w:proofErr w:type="spellStart"/>
      <w:r w:rsidRPr="00BD5703">
        <w:rPr>
          <w:sz w:val="26"/>
          <w:szCs w:val="26"/>
        </w:rPr>
        <w:t>toledoth</w:t>
      </w:r>
      <w:proofErr w:type="spellEnd"/>
      <w:r w:rsidRPr="00BD5703">
        <w:rPr>
          <w:sz w:val="26"/>
          <w:szCs w:val="26"/>
        </w:rPr>
        <w:t>" introduces what follows, rather than summarizing what precedes. He uses examples like Genesis 11:27 ("These are the generations of Terah...") where the focus shifts to Abraham, and Genesis 37:2 ("These are the generations of Jacob...") where it leads into the Joseph narrative.</w:t>
      </w:r>
    </w:p>
    <w:p w14:paraId="629DD59E" w14:textId="77777777" w:rsidR="00BD5703" w:rsidRPr="00BD5703" w:rsidRDefault="00BD5703" w:rsidP="00BD5703">
      <w:pPr>
        <w:numPr>
          <w:ilvl w:val="0"/>
          <w:numId w:val="88"/>
        </w:numPr>
        <w:rPr>
          <w:sz w:val="26"/>
          <w:szCs w:val="26"/>
        </w:rPr>
      </w:pPr>
      <w:r w:rsidRPr="00BD5703">
        <w:rPr>
          <w:sz w:val="26"/>
          <w:szCs w:val="26"/>
        </w:rPr>
        <w:lastRenderedPageBreak/>
        <w:t xml:space="preserve">Quote: </w:t>
      </w:r>
      <w:r w:rsidRPr="00BD5703">
        <w:rPr>
          <w:i/>
          <w:iCs/>
          <w:sz w:val="26"/>
          <w:szCs w:val="26"/>
        </w:rPr>
        <w:t>"That means if you take the phrase in 2:4a as a concluding statement, like the critics do. Then in each of the other 9 places you have to give that expression a different meaning, a different function because it obviously introduces what follows, rather than summarizes what precedes."</w:t>
      </w:r>
    </w:p>
    <w:p w14:paraId="5C18F520" w14:textId="77777777" w:rsidR="00BD5703" w:rsidRPr="00BD5703" w:rsidRDefault="00BD5703" w:rsidP="00BD5703">
      <w:pPr>
        <w:numPr>
          <w:ilvl w:val="0"/>
          <w:numId w:val="88"/>
        </w:numPr>
        <w:rPr>
          <w:sz w:val="26"/>
          <w:szCs w:val="26"/>
        </w:rPr>
      </w:pPr>
      <w:r w:rsidRPr="00BD5703">
        <w:rPr>
          <w:b/>
          <w:bCs/>
          <w:sz w:val="26"/>
          <w:szCs w:val="26"/>
        </w:rPr>
        <w:t>Genesis 2:4:</w:t>
      </w:r>
      <w:r w:rsidRPr="00BD5703">
        <w:rPr>
          <w:sz w:val="26"/>
          <w:szCs w:val="26"/>
        </w:rPr>
        <w:t xml:space="preserve"> Vannoy interprets "These are the generations of the heavens and the earth" as an introduction to the historical developments that come forth from the creation described in Genesis 1. It marks the beginning of God's dealings with his creatures, moving forward in time and focusing on man.</w:t>
      </w:r>
    </w:p>
    <w:p w14:paraId="4480A797" w14:textId="77777777" w:rsidR="00BD5703" w:rsidRPr="00BD5703" w:rsidRDefault="00BD5703" w:rsidP="00BD5703">
      <w:pPr>
        <w:numPr>
          <w:ilvl w:val="0"/>
          <w:numId w:val="88"/>
        </w:numPr>
        <w:rPr>
          <w:sz w:val="26"/>
          <w:szCs w:val="26"/>
        </w:rPr>
      </w:pPr>
      <w:r w:rsidRPr="00BD5703">
        <w:rPr>
          <w:sz w:val="26"/>
          <w:szCs w:val="26"/>
        </w:rPr>
        <w:t xml:space="preserve">Quote: </w:t>
      </w:r>
      <w:r w:rsidRPr="00BD5703">
        <w:rPr>
          <w:i/>
          <w:iCs/>
          <w:sz w:val="26"/>
          <w:szCs w:val="26"/>
        </w:rPr>
        <w:t>"In other words, when it says “These are the generations of the heavens and earth…”, it speaks of what comes forth in history from the making of the heavens and the earth in Genesis 1. So, the significance of the phrase here, is that it marks the beginning of a new phase of God's dealing with his creatures."</w:t>
      </w:r>
    </w:p>
    <w:p w14:paraId="16AA12F7" w14:textId="77777777" w:rsidR="00BD5703" w:rsidRPr="00BD5703" w:rsidRDefault="00BD5703" w:rsidP="00BD5703">
      <w:pPr>
        <w:numPr>
          <w:ilvl w:val="0"/>
          <w:numId w:val="88"/>
        </w:numPr>
        <w:rPr>
          <w:sz w:val="26"/>
          <w:szCs w:val="26"/>
        </w:rPr>
      </w:pPr>
      <w:r w:rsidRPr="00BD5703">
        <w:rPr>
          <w:b/>
          <w:bCs/>
          <w:sz w:val="26"/>
          <w:szCs w:val="26"/>
        </w:rPr>
        <w:t>Implications for Chapter Division:</w:t>
      </w:r>
      <w:r w:rsidRPr="00BD5703">
        <w:rPr>
          <w:sz w:val="26"/>
          <w:szCs w:val="26"/>
        </w:rPr>
        <w:t xml:space="preserve"> Vannoy argues that the division between chapters 1 and 2 should be at the end of 2:3, with 2:4a introducing chapter 2. Critical scholars, according to Vannoy, place it in the middle of 2:4, making 2:4a a conclusion to chapter 1, rather than an introduction to chapter 2, based on the "P" source's preference for structuring with that phrase.</w:t>
      </w:r>
    </w:p>
    <w:p w14:paraId="15A64FAC" w14:textId="77777777" w:rsidR="00BD5703" w:rsidRPr="00BD5703" w:rsidRDefault="00BD5703" w:rsidP="00BD5703">
      <w:pPr>
        <w:rPr>
          <w:sz w:val="26"/>
          <w:szCs w:val="26"/>
        </w:rPr>
      </w:pPr>
      <w:r w:rsidRPr="00BD5703">
        <w:rPr>
          <w:b/>
          <w:bCs/>
          <w:sz w:val="26"/>
          <w:szCs w:val="26"/>
        </w:rPr>
        <w:t>3. Genesis 2 as Preparation for Genesis 3:</w:t>
      </w:r>
    </w:p>
    <w:p w14:paraId="284B26F8" w14:textId="77777777" w:rsidR="00BD5703" w:rsidRPr="00BD5703" w:rsidRDefault="00BD5703" w:rsidP="00BD5703">
      <w:pPr>
        <w:numPr>
          <w:ilvl w:val="0"/>
          <w:numId w:val="89"/>
        </w:numPr>
        <w:rPr>
          <w:sz w:val="26"/>
          <w:szCs w:val="26"/>
        </w:rPr>
      </w:pPr>
      <w:r w:rsidRPr="00BD5703">
        <w:rPr>
          <w:b/>
          <w:bCs/>
          <w:sz w:val="26"/>
          <w:szCs w:val="26"/>
        </w:rPr>
        <w:t>Focus on Man:</w:t>
      </w:r>
      <w:r w:rsidRPr="00BD5703">
        <w:rPr>
          <w:sz w:val="26"/>
          <w:szCs w:val="26"/>
        </w:rPr>
        <w:t xml:space="preserve"> Chapter 2 centers on man, the Garden of Eden, and the creation of woman as his companion, laying the foundation for the Fall in chapter 3.</w:t>
      </w:r>
    </w:p>
    <w:p w14:paraId="6622B562" w14:textId="77777777" w:rsidR="00BD5703" w:rsidRPr="00BD5703" w:rsidRDefault="00BD5703" w:rsidP="00BD5703">
      <w:pPr>
        <w:numPr>
          <w:ilvl w:val="0"/>
          <w:numId w:val="89"/>
        </w:numPr>
        <w:rPr>
          <w:sz w:val="26"/>
          <w:szCs w:val="26"/>
        </w:rPr>
      </w:pPr>
      <w:r w:rsidRPr="00BD5703">
        <w:rPr>
          <w:b/>
          <w:bCs/>
          <w:sz w:val="26"/>
          <w:szCs w:val="26"/>
        </w:rPr>
        <w:t xml:space="preserve">Specific </w:t>
      </w:r>
      <w:proofErr w:type="spellStart"/>
      <w:proofErr w:type="gramStart"/>
      <w:r w:rsidRPr="00BD5703">
        <w:rPr>
          <w:b/>
          <w:bCs/>
          <w:sz w:val="26"/>
          <w:szCs w:val="26"/>
        </w:rPr>
        <w:t>Elements:</w:t>
      </w:r>
      <w:r w:rsidRPr="00BD5703">
        <w:rPr>
          <w:sz w:val="26"/>
          <w:szCs w:val="26"/>
        </w:rPr>
        <w:t>Description</w:t>
      </w:r>
      <w:proofErr w:type="spellEnd"/>
      <w:proofErr w:type="gramEnd"/>
      <w:r w:rsidRPr="00BD5703">
        <w:rPr>
          <w:sz w:val="26"/>
          <w:szCs w:val="26"/>
        </w:rPr>
        <w:t xml:space="preserve"> of the Garden's location (2:8-14).</w:t>
      </w:r>
    </w:p>
    <w:p w14:paraId="5C9560C5" w14:textId="77777777" w:rsidR="00BD5703" w:rsidRPr="00BD5703" w:rsidRDefault="00BD5703" w:rsidP="00BD5703">
      <w:pPr>
        <w:numPr>
          <w:ilvl w:val="0"/>
          <w:numId w:val="89"/>
        </w:numPr>
        <w:rPr>
          <w:sz w:val="26"/>
          <w:szCs w:val="26"/>
        </w:rPr>
      </w:pPr>
      <w:r w:rsidRPr="00BD5703">
        <w:rPr>
          <w:sz w:val="26"/>
          <w:szCs w:val="26"/>
        </w:rPr>
        <w:t>Prohibition against eating from the tree of knowledge (2:16-17).</w:t>
      </w:r>
    </w:p>
    <w:p w14:paraId="69AE3C2E" w14:textId="77777777" w:rsidR="00BD5703" w:rsidRPr="00BD5703" w:rsidRDefault="00BD5703" w:rsidP="00BD5703">
      <w:pPr>
        <w:numPr>
          <w:ilvl w:val="0"/>
          <w:numId w:val="89"/>
        </w:numPr>
        <w:rPr>
          <w:sz w:val="26"/>
          <w:szCs w:val="26"/>
        </w:rPr>
      </w:pPr>
      <w:r w:rsidRPr="00BD5703">
        <w:rPr>
          <w:sz w:val="26"/>
          <w:szCs w:val="26"/>
        </w:rPr>
        <w:t>More detailed description of woman's creation (2:18-24).</w:t>
      </w:r>
    </w:p>
    <w:p w14:paraId="5C47B003" w14:textId="77777777" w:rsidR="00BD5703" w:rsidRPr="00BD5703" w:rsidRDefault="00BD5703" w:rsidP="00BD5703">
      <w:pPr>
        <w:numPr>
          <w:ilvl w:val="0"/>
          <w:numId w:val="89"/>
        </w:numPr>
        <w:rPr>
          <w:sz w:val="26"/>
          <w:szCs w:val="26"/>
        </w:rPr>
      </w:pPr>
      <w:r w:rsidRPr="00BD5703">
        <w:rPr>
          <w:sz w:val="26"/>
          <w:szCs w:val="26"/>
        </w:rPr>
        <w:t>State of nakedness without shame (2:25) which contrasts with post-Fall shame.</w:t>
      </w:r>
    </w:p>
    <w:p w14:paraId="4538543B" w14:textId="77777777" w:rsidR="00BD5703" w:rsidRPr="00BD5703" w:rsidRDefault="00BD5703" w:rsidP="00BD5703">
      <w:pPr>
        <w:numPr>
          <w:ilvl w:val="0"/>
          <w:numId w:val="89"/>
        </w:numPr>
        <w:rPr>
          <w:sz w:val="26"/>
          <w:szCs w:val="26"/>
        </w:rPr>
      </w:pPr>
      <w:r w:rsidRPr="00BD5703">
        <w:rPr>
          <w:sz w:val="26"/>
          <w:szCs w:val="26"/>
        </w:rPr>
        <w:t xml:space="preserve">Quote: </w:t>
      </w:r>
      <w:r w:rsidRPr="00BD5703">
        <w:rPr>
          <w:i/>
          <w:iCs/>
          <w:sz w:val="26"/>
          <w:szCs w:val="26"/>
        </w:rPr>
        <w:t>"There are close connections between chapter 2 and chapter 3. Chapter 2 provides the foundation for much of what goes on subsequently in chapter 3."</w:t>
      </w:r>
    </w:p>
    <w:p w14:paraId="1D043FEA" w14:textId="77777777" w:rsidR="00BD5703" w:rsidRPr="00BD5703" w:rsidRDefault="00BD5703" w:rsidP="00BD5703">
      <w:pPr>
        <w:rPr>
          <w:sz w:val="26"/>
          <w:szCs w:val="26"/>
        </w:rPr>
      </w:pPr>
      <w:r w:rsidRPr="00BD5703">
        <w:rPr>
          <w:b/>
          <w:bCs/>
          <w:sz w:val="26"/>
          <w:szCs w:val="26"/>
        </w:rPr>
        <w:t>4. Addressing Alleged Contradictions Between Genesis 1 &amp; 2:</w:t>
      </w:r>
    </w:p>
    <w:p w14:paraId="4714BDBD" w14:textId="77777777" w:rsidR="00BD5703" w:rsidRPr="00BD5703" w:rsidRDefault="00BD5703" w:rsidP="00BD5703">
      <w:pPr>
        <w:numPr>
          <w:ilvl w:val="0"/>
          <w:numId w:val="90"/>
        </w:numPr>
        <w:rPr>
          <w:sz w:val="26"/>
          <w:szCs w:val="26"/>
        </w:rPr>
      </w:pPr>
      <w:r w:rsidRPr="00BD5703">
        <w:rPr>
          <w:b/>
          <w:bCs/>
          <w:sz w:val="26"/>
          <w:szCs w:val="26"/>
        </w:rPr>
        <w:t>Order of Creation:</w:t>
      </w:r>
      <w:r w:rsidRPr="00BD5703">
        <w:rPr>
          <w:sz w:val="26"/>
          <w:szCs w:val="26"/>
        </w:rPr>
        <w:t xml:space="preserve"> Critics argue that the order of creation differs in Genesis 1 and 2 (vegetation/animals/man, vs. man/vegetation/animals/woman).</w:t>
      </w:r>
    </w:p>
    <w:p w14:paraId="01BFCB50" w14:textId="77777777" w:rsidR="00BD5703" w:rsidRPr="00BD5703" w:rsidRDefault="00BD5703" w:rsidP="00BD5703">
      <w:pPr>
        <w:numPr>
          <w:ilvl w:val="0"/>
          <w:numId w:val="90"/>
        </w:numPr>
        <w:rPr>
          <w:sz w:val="26"/>
          <w:szCs w:val="26"/>
        </w:rPr>
      </w:pPr>
      <w:r w:rsidRPr="00BD5703">
        <w:rPr>
          <w:b/>
          <w:bCs/>
          <w:sz w:val="26"/>
          <w:szCs w:val="26"/>
        </w:rPr>
        <w:t xml:space="preserve">Vannoy's </w:t>
      </w:r>
      <w:proofErr w:type="spellStart"/>
      <w:proofErr w:type="gramStart"/>
      <w:r w:rsidRPr="00BD5703">
        <w:rPr>
          <w:b/>
          <w:bCs/>
          <w:sz w:val="26"/>
          <w:szCs w:val="26"/>
        </w:rPr>
        <w:t>Response:</w:t>
      </w:r>
      <w:r w:rsidRPr="00BD5703">
        <w:rPr>
          <w:sz w:val="26"/>
          <w:szCs w:val="26"/>
        </w:rPr>
        <w:t>The</w:t>
      </w:r>
      <w:proofErr w:type="spellEnd"/>
      <w:proofErr w:type="gramEnd"/>
      <w:r w:rsidRPr="00BD5703">
        <w:rPr>
          <w:sz w:val="26"/>
          <w:szCs w:val="26"/>
        </w:rPr>
        <w:t xml:space="preserve"> planting of the Garden is not the initial creation of vegetation (Genesis 2 focuses on a specific garden).</w:t>
      </w:r>
    </w:p>
    <w:p w14:paraId="35E772C3" w14:textId="77777777" w:rsidR="00BD5703" w:rsidRPr="00BD5703" w:rsidRDefault="00BD5703" w:rsidP="00BD5703">
      <w:pPr>
        <w:numPr>
          <w:ilvl w:val="0"/>
          <w:numId w:val="90"/>
        </w:numPr>
        <w:rPr>
          <w:sz w:val="26"/>
          <w:szCs w:val="26"/>
        </w:rPr>
      </w:pPr>
      <w:r w:rsidRPr="00BD5703">
        <w:rPr>
          <w:sz w:val="26"/>
          <w:szCs w:val="26"/>
        </w:rPr>
        <w:lastRenderedPageBreak/>
        <w:t xml:space="preserve">The verbs in 2:8 ("planted") and 2:19 ("formed") should be understood as past perfect ("had planted," "had formed"), implying these actions happened </w:t>
      </w:r>
      <w:r w:rsidRPr="00BD5703">
        <w:rPr>
          <w:i/>
          <w:iCs/>
          <w:sz w:val="26"/>
          <w:szCs w:val="26"/>
        </w:rPr>
        <w:t>before</w:t>
      </w:r>
      <w:r w:rsidRPr="00BD5703">
        <w:rPr>
          <w:sz w:val="26"/>
          <w:szCs w:val="26"/>
        </w:rPr>
        <w:t xml:space="preserve"> man's creation (as described in Genesis 1). This depends on the context.</w:t>
      </w:r>
    </w:p>
    <w:p w14:paraId="0B2A6D40" w14:textId="77777777" w:rsidR="00BD5703" w:rsidRPr="00BD5703" w:rsidRDefault="00BD5703" w:rsidP="00BD5703">
      <w:pPr>
        <w:numPr>
          <w:ilvl w:val="0"/>
          <w:numId w:val="90"/>
        </w:numPr>
        <w:rPr>
          <w:sz w:val="26"/>
          <w:szCs w:val="26"/>
        </w:rPr>
      </w:pPr>
      <w:r w:rsidRPr="00BD5703">
        <w:rPr>
          <w:sz w:val="26"/>
          <w:szCs w:val="26"/>
        </w:rPr>
        <w:t xml:space="preserve">Genesis 2 does not say that animals were created </w:t>
      </w:r>
      <w:r w:rsidRPr="00BD5703">
        <w:rPr>
          <w:i/>
          <w:iCs/>
          <w:sz w:val="26"/>
          <w:szCs w:val="26"/>
        </w:rPr>
        <w:t>after</w:t>
      </w:r>
      <w:r w:rsidRPr="00BD5703">
        <w:rPr>
          <w:sz w:val="26"/>
          <w:szCs w:val="26"/>
        </w:rPr>
        <w:t xml:space="preserve"> man and </w:t>
      </w:r>
      <w:r w:rsidRPr="00BD5703">
        <w:rPr>
          <w:i/>
          <w:iCs/>
          <w:sz w:val="26"/>
          <w:szCs w:val="26"/>
        </w:rPr>
        <w:t>before</w:t>
      </w:r>
      <w:r w:rsidRPr="00BD5703">
        <w:rPr>
          <w:sz w:val="26"/>
          <w:szCs w:val="26"/>
        </w:rPr>
        <w:t xml:space="preserve"> woman, but describes the bringing of already-created animals to Adam for naming.</w:t>
      </w:r>
    </w:p>
    <w:p w14:paraId="75ADE286" w14:textId="77777777" w:rsidR="00BD5703" w:rsidRPr="00BD5703" w:rsidRDefault="00BD5703" w:rsidP="00BD5703">
      <w:pPr>
        <w:numPr>
          <w:ilvl w:val="0"/>
          <w:numId w:val="90"/>
        </w:numPr>
        <w:rPr>
          <w:sz w:val="26"/>
          <w:szCs w:val="26"/>
        </w:rPr>
      </w:pPr>
      <w:r w:rsidRPr="00BD5703">
        <w:rPr>
          <w:sz w:val="26"/>
          <w:szCs w:val="26"/>
        </w:rPr>
        <w:t xml:space="preserve">Quote: </w:t>
      </w:r>
      <w:r w:rsidRPr="00BD5703">
        <w:rPr>
          <w:i/>
          <w:iCs/>
          <w:sz w:val="26"/>
          <w:szCs w:val="26"/>
        </w:rPr>
        <w:t>"I think the stress in chapter 2 of Genesis is logical, rather than chronological. And the order reflects a logic of progression not necessarily a chronological order."</w:t>
      </w:r>
    </w:p>
    <w:p w14:paraId="2AD82A50" w14:textId="77777777" w:rsidR="00BD5703" w:rsidRPr="00BD5703" w:rsidRDefault="00BD5703" w:rsidP="00BD5703">
      <w:pPr>
        <w:numPr>
          <w:ilvl w:val="0"/>
          <w:numId w:val="90"/>
        </w:numPr>
        <w:rPr>
          <w:sz w:val="26"/>
          <w:szCs w:val="26"/>
        </w:rPr>
      </w:pPr>
      <w:r w:rsidRPr="00BD5703">
        <w:rPr>
          <w:sz w:val="26"/>
          <w:szCs w:val="26"/>
        </w:rPr>
        <w:t>He also points out that you have to decide on how to translate the verbs by context, and whether or not you're looking for discrepancies or harmony.</w:t>
      </w:r>
    </w:p>
    <w:p w14:paraId="41DC0DD0" w14:textId="77777777" w:rsidR="00BD5703" w:rsidRPr="00BD5703" w:rsidRDefault="00BD5703" w:rsidP="00BD5703">
      <w:pPr>
        <w:numPr>
          <w:ilvl w:val="0"/>
          <w:numId w:val="90"/>
        </w:numPr>
        <w:rPr>
          <w:sz w:val="26"/>
          <w:szCs w:val="26"/>
        </w:rPr>
      </w:pPr>
      <w:r w:rsidRPr="00BD5703">
        <w:rPr>
          <w:sz w:val="26"/>
          <w:szCs w:val="26"/>
        </w:rPr>
        <w:t xml:space="preserve">Quote: </w:t>
      </w:r>
      <w:r w:rsidRPr="00BD5703">
        <w:rPr>
          <w:i/>
          <w:iCs/>
          <w:sz w:val="26"/>
          <w:szCs w:val="26"/>
        </w:rPr>
        <w:t>"If you are looking for discrepancies, you can translate it in the way that produces it. If you're looking for harmony you can translate it in the way that harmonizes it. You can’t decide it on the base of the grammar, you have to decide on the basis of context."</w:t>
      </w:r>
    </w:p>
    <w:p w14:paraId="320ABABB" w14:textId="77777777" w:rsidR="00BD5703" w:rsidRPr="00BD5703" w:rsidRDefault="00BD5703" w:rsidP="00BD5703">
      <w:pPr>
        <w:rPr>
          <w:sz w:val="26"/>
          <w:szCs w:val="26"/>
        </w:rPr>
      </w:pPr>
      <w:r w:rsidRPr="00BD5703">
        <w:rPr>
          <w:b/>
          <w:bCs/>
          <w:sz w:val="26"/>
          <w:szCs w:val="26"/>
        </w:rPr>
        <w:t>5. Genesis 2:5-6 as Parallel to Genesis 1:2:</w:t>
      </w:r>
    </w:p>
    <w:p w14:paraId="60AA6D6D" w14:textId="77777777" w:rsidR="00BD5703" w:rsidRPr="00BD5703" w:rsidRDefault="00BD5703" w:rsidP="00BD5703">
      <w:pPr>
        <w:numPr>
          <w:ilvl w:val="0"/>
          <w:numId w:val="91"/>
        </w:numPr>
        <w:rPr>
          <w:sz w:val="26"/>
          <w:szCs w:val="26"/>
        </w:rPr>
      </w:pPr>
      <w:r w:rsidRPr="00BD5703">
        <w:rPr>
          <w:b/>
          <w:bCs/>
          <w:sz w:val="26"/>
          <w:szCs w:val="26"/>
        </w:rPr>
        <w:t>Derek Kidner's Interpretation:</w:t>
      </w:r>
      <w:r w:rsidRPr="00BD5703">
        <w:rPr>
          <w:sz w:val="26"/>
          <w:szCs w:val="26"/>
        </w:rPr>
        <w:t xml:space="preserve"> Vannoy cites Kidner's analysis that verses 5 and 6 describe a chaotic state (similar to Genesis 1:2) </w:t>
      </w:r>
      <w:r w:rsidRPr="00BD5703">
        <w:rPr>
          <w:i/>
          <w:iCs/>
          <w:sz w:val="26"/>
          <w:szCs w:val="26"/>
        </w:rPr>
        <w:t>before</w:t>
      </w:r>
      <w:r w:rsidRPr="00BD5703">
        <w:rPr>
          <w:sz w:val="26"/>
          <w:szCs w:val="26"/>
        </w:rPr>
        <w:t xml:space="preserve"> the ordering of creation, describing a world without rain or cultivated crops. This helps clarify the context.</w:t>
      </w:r>
    </w:p>
    <w:p w14:paraId="0534D21B" w14:textId="77777777" w:rsidR="00BD5703" w:rsidRPr="00BD5703" w:rsidRDefault="00BD5703" w:rsidP="00BD5703">
      <w:pPr>
        <w:numPr>
          <w:ilvl w:val="0"/>
          <w:numId w:val="91"/>
        </w:numPr>
        <w:rPr>
          <w:sz w:val="26"/>
          <w:szCs w:val="26"/>
        </w:rPr>
      </w:pPr>
      <w:r w:rsidRPr="00BD5703">
        <w:rPr>
          <w:sz w:val="26"/>
          <w:szCs w:val="26"/>
        </w:rPr>
        <w:t xml:space="preserve">Quote: </w:t>
      </w:r>
      <w:r w:rsidRPr="00BD5703">
        <w:rPr>
          <w:i/>
          <w:iCs/>
          <w:sz w:val="26"/>
          <w:szCs w:val="26"/>
        </w:rPr>
        <w:t>"It is none other than a scene suggested in different terms in Genesis 1:2, the chaotic expansive waters. The fact that rain is still unknown, is therefore no sign of drought, but of the state of saturation that preceded the dividing of the waters on the second day in Genesis 1."</w:t>
      </w:r>
    </w:p>
    <w:p w14:paraId="566D11AD" w14:textId="77777777" w:rsidR="00BD5703" w:rsidRPr="00BD5703" w:rsidRDefault="00BD5703" w:rsidP="00BD5703">
      <w:pPr>
        <w:rPr>
          <w:sz w:val="26"/>
          <w:szCs w:val="26"/>
        </w:rPr>
      </w:pPr>
      <w:r w:rsidRPr="00BD5703">
        <w:rPr>
          <w:b/>
          <w:bCs/>
          <w:sz w:val="26"/>
          <w:szCs w:val="26"/>
        </w:rPr>
        <w:t>6. The Garden of Eden: Geographic Location:</w:t>
      </w:r>
    </w:p>
    <w:p w14:paraId="314BF8B5" w14:textId="77777777" w:rsidR="00BD5703" w:rsidRPr="00BD5703" w:rsidRDefault="00BD5703" w:rsidP="00BD5703">
      <w:pPr>
        <w:numPr>
          <w:ilvl w:val="0"/>
          <w:numId w:val="92"/>
        </w:numPr>
        <w:rPr>
          <w:sz w:val="26"/>
          <w:szCs w:val="26"/>
        </w:rPr>
      </w:pPr>
      <w:r w:rsidRPr="00BD5703">
        <w:rPr>
          <w:b/>
          <w:bCs/>
          <w:sz w:val="26"/>
          <w:szCs w:val="26"/>
        </w:rPr>
        <w:t>River System:</w:t>
      </w:r>
      <w:r w:rsidRPr="00BD5703">
        <w:rPr>
          <w:sz w:val="26"/>
          <w:szCs w:val="26"/>
        </w:rPr>
        <w:t xml:space="preserve"> Genesis 2:10-14 describes a river flowing from Eden and dividing into four rivers: Pishon, Gihon, Tigris, and Euphrates.</w:t>
      </w:r>
    </w:p>
    <w:p w14:paraId="4A910FF2" w14:textId="77777777" w:rsidR="00BD5703" w:rsidRPr="00BD5703" w:rsidRDefault="00BD5703" w:rsidP="00BD5703">
      <w:pPr>
        <w:numPr>
          <w:ilvl w:val="0"/>
          <w:numId w:val="92"/>
        </w:numPr>
        <w:rPr>
          <w:sz w:val="26"/>
          <w:szCs w:val="26"/>
        </w:rPr>
      </w:pPr>
      <w:r w:rsidRPr="00BD5703">
        <w:rPr>
          <w:b/>
          <w:bCs/>
          <w:sz w:val="26"/>
          <w:szCs w:val="26"/>
        </w:rPr>
        <w:t xml:space="preserve">Interpretations of the River's </w:t>
      </w:r>
      <w:proofErr w:type="spellStart"/>
      <w:proofErr w:type="gramStart"/>
      <w:r w:rsidRPr="00BD5703">
        <w:rPr>
          <w:b/>
          <w:bCs/>
          <w:sz w:val="26"/>
          <w:szCs w:val="26"/>
        </w:rPr>
        <w:t>Source:</w:t>
      </w:r>
      <w:r w:rsidRPr="00BD5703">
        <w:rPr>
          <w:sz w:val="26"/>
          <w:szCs w:val="26"/>
        </w:rPr>
        <w:t>The</w:t>
      </w:r>
      <w:proofErr w:type="spellEnd"/>
      <w:proofErr w:type="gramEnd"/>
      <w:r w:rsidRPr="00BD5703">
        <w:rPr>
          <w:sz w:val="26"/>
          <w:szCs w:val="26"/>
        </w:rPr>
        <w:t xml:space="preserve"> King James translation of the river going "out of Eden" is not ideal. Speiser's translation that the river rises in Eden, is more accurate.</w:t>
      </w:r>
    </w:p>
    <w:p w14:paraId="3A1D88BD" w14:textId="77777777" w:rsidR="00BD5703" w:rsidRPr="00BD5703" w:rsidRDefault="00BD5703" w:rsidP="00BD5703">
      <w:pPr>
        <w:numPr>
          <w:ilvl w:val="0"/>
          <w:numId w:val="92"/>
        </w:numPr>
        <w:rPr>
          <w:sz w:val="26"/>
          <w:szCs w:val="26"/>
        </w:rPr>
      </w:pPr>
      <w:r w:rsidRPr="00BD5703">
        <w:rPr>
          <w:b/>
          <w:bCs/>
          <w:sz w:val="26"/>
          <w:szCs w:val="26"/>
        </w:rPr>
        <w:t xml:space="preserve">Possible </w:t>
      </w:r>
      <w:proofErr w:type="spellStart"/>
      <w:proofErr w:type="gramStart"/>
      <w:r w:rsidRPr="00BD5703">
        <w:rPr>
          <w:b/>
          <w:bCs/>
          <w:sz w:val="26"/>
          <w:szCs w:val="26"/>
        </w:rPr>
        <w:t>Locations:Persian</w:t>
      </w:r>
      <w:proofErr w:type="spellEnd"/>
      <w:proofErr w:type="gramEnd"/>
      <w:r w:rsidRPr="00BD5703">
        <w:rPr>
          <w:b/>
          <w:bCs/>
          <w:sz w:val="26"/>
          <w:szCs w:val="26"/>
        </w:rPr>
        <w:t xml:space="preserve"> Gulf Area:</w:t>
      </w:r>
      <w:r w:rsidRPr="00BD5703">
        <w:rPr>
          <w:sz w:val="26"/>
          <w:szCs w:val="26"/>
        </w:rPr>
        <w:t xml:space="preserve"> Some suggest that pre-flood geography was different and that the four rivers came together there, the Pishon and Gihon possibly being underwater now.</w:t>
      </w:r>
    </w:p>
    <w:p w14:paraId="1A137BA0" w14:textId="77777777" w:rsidR="00BD5703" w:rsidRPr="00BD5703" w:rsidRDefault="00BD5703" w:rsidP="00BD5703">
      <w:pPr>
        <w:numPr>
          <w:ilvl w:val="0"/>
          <w:numId w:val="92"/>
        </w:numPr>
        <w:rPr>
          <w:sz w:val="26"/>
          <w:szCs w:val="26"/>
        </w:rPr>
      </w:pPr>
      <w:r w:rsidRPr="00BD5703">
        <w:rPr>
          <w:b/>
          <w:bCs/>
          <w:sz w:val="26"/>
          <w:szCs w:val="26"/>
        </w:rPr>
        <w:lastRenderedPageBreak/>
        <w:t>Names Carried Through After the Flood:</w:t>
      </w:r>
      <w:r w:rsidRPr="00BD5703">
        <w:rPr>
          <w:sz w:val="26"/>
          <w:szCs w:val="26"/>
        </w:rPr>
        <w:t xml:space="preserve"> Others believe that the names of the pre-flood rivers were simply applied to new rivers after the flood, so the garden can be anywhere.</w:t>
      </w:r>
    </w:p>
    <w:p w14:paraId="787A6F1B" w14:textId="77777777" w:rsidR="00BD5703" w:rsidRPr="00BD5703" w:rsidRDefault="00BD5703" w:rsidP="00BD5703">
      <w:pPr>
        <w:numPr>
          <w:ilvl w:val="0"/>
          <w:numId w:val="92"/>
        </w:numPr>
        <w:rPr>
          <w:sz w:val="26"/>
          <w:szCs w:val="26"/>
        </w:rPr>
      </w:pPr>
      <w:r w:rsidRPr="00BD5703">
        <w:rPr>
          <w:b/>
          <w:bCs/>
          <w:sz w:val="26"/>
          <w:szCs w:val="26"/>
        </w:rPr>
        <w:t>Non-Historical/Symbolic:</w:t>
      </w:r>
      <w:r w:rsidRPr="00BD5703">
        <w:rPr>
          <w:sz w:val="26"/>
          <w:szCs w:val="26"/>
        </w:rPr>
        <w:t xml:space="preserve"> This modern interpretation, found in the book by J.C. Gibson, argues that the Garden of Eden was never a real place and the story is a religious fantasy. Adam is viewed as a symbol for all people, with the story serving as a metaphor.</w:t>
      </w:r>
    </w:p>
    <w:p w14:paraId="0C0551AD" w14:textId="77777777" w:rsidR="00BD5703" w:rsidRPr="00BD5703" w:rsidRDefault="00BD5703" w:rsidP="00BD5703">
      <w:pPr>
        <w:numPr>
          <w:ilvl w:val="0"/>
          <w:numId w:val="92"/>
        </w:numPr>
        <w:rPr>
          <w:sz w:val="26"/>
          <w:szCs w:val="26"/>
        </w:rPr>
      </w:pPr>
      <w:r w:rsidRPr="00BD5703">
        <w:rPr>
          <w:sz w:val="26"/>
          <w:szCs w:val="26"/>
        </w:rPr>
        <w:t xml:space="preserve">Quote: </w:t>
      </w:r>
      <w:r w:rsidRPr="00BD5703">
        <w:rPr>
          <w:i/>
          <w:iCs/>
          <w:sz w:val="26"/>
          <w:szCs w:val="26"/>
        </w:rPr>
        <w:t>"There never was such a place as the Garden of Eden. Nor was there ever an historical person called Adam who lived in it and conversed with snakes and God in Hebrew. The garden is a garden of the mind."</w:t>
      </w:r>
    </w:p>
    <w:p w14:paraId="431B1EDB" w14:textId="77777777" w:rsidR="00BD5703" w:rsidRPr="00BD5703" w:rsidRDefault="00BD5703" w:rsidP="00BD5703">
      <w:pPr>
        <w:numPr>
          <w:ilvl w:val="0"/>
          <w:numId w:val="92"/>
        </w:numPr>
        <w:rPr>
          <w:sz w:val="26"/>
          <w:szCs w:val="26"/>
        </w:rPr>
      </w:pPr>
      <w:r w:rsidRPr="00BD5703">
        <w:rPr>
          <w:b/>
          <w:bCs/>
          <w:sz w:val="26"/>
          <w:szCs w:val="26"/>
        </w:rPr>
        <w:t>Vannoy's View:</w:t>
      </w:r>
      <w:r w:rsidRPr="00BD5703">
        <w:rPr>
          <w:sz w:val="26"/>
          <w:szCs w:val="26"/>
        </w:rPr>
        <w:t xml:space="preserve"> Vannoy presents these three interpretations without explicitly stating his own, but his general approach suggests a preference for a more historical view.</w:t>
      </w:r>
    </w:p>
    <w:p w14:paraId="027B9C91" w14:textId="77777777" w:rsidR="00BD5703" w:rsidRPr="00BD5703" w:rsidRDefault="00BD5703" w:rsidP="00BD5703">
      <w:pPr>
        <w:rPr>
          <w:sz w:val="26"/>
          <w:szCs w:val="26"/>
        </w:rPr>
      </w:pPr>
      <w:r w:rsidRPr="00BD5703">
        <w:rPr>
          <w:b/>
          <w:bCs/>
          <w:sz w:val="26"/>
          <w:szCs w:val="26"/>
        </w:rPr>
        <w:t>Conclusion:</w:t>
      </w:r>
    </w:p>
    <w:p w14:paraId="5B321475" w14:textId="77777777" w:rsidR="00BD5703" w:rsidRPr="00BD5703" w:rsidRDefault="00BD5703" w:rsidP="00BD5703">
      <w:pPr>
        <w:rPr>
          <w:sz w:val="26"/>
          <w:szCs w:val="26"/>
        </w:rPr>
      </w:pPr>
      <w:r w:rsidRPr="00BD5703">
        <w:rPr>
          <w:sz w:val="26"/>
          <w:szCs w:val="26"/>
        </w:rPr>
        <w:t>Vannoy's lecture emphasizes understanding Genesis 2 within its specific context, particularly its relationship to Genesis 3. He critiques interpretations that see contradiction between Genesis 1 and 2, offering an approach that sees a logical, rather than strictly chronological, order and emphasizes the historical implications of the “</w:t>
      </w:r>
      <w:proofErr w:type="spellStart"/>
      <w:r w:rsidRPr="00BD5703">
        <w:rPr>
          <w:sz w:val="26"/>
          <w:szCs w:val="26"/>
        </w:rPr>
        <w:t>toledoth</w:t>
      </w:r>
      <w:proofErr w:type="spellEnd"/>
      <w:r w:rsidRPr="00BD5703">
        <w:rPr>
          <w:sz w:val="26"/>
          <w:szCs w:val="26"/>
        </w:rPr>
        <w:t>” phrasing. He also presents several interpretations regarding the location of the Garden of Eden, from the literal to the purely symbolic. His goal is to demonstrate that a careful reading of the text leads to a cohesive and non-contradictory understanding of the creation narrative.</w:t>
      </w:r>
    </w:p>
    <w:p w14:paraId="2B47A5AC" w14:textId="77777777" w:rsidR="00BD5703" w:rsidRPr="00BD5703" w:rsidRDefault="00BD5703" w:rsidP="00BD5703">
      <w:pPr>
        <w:rPr>
          <w:vanish/>
          <w:sz w:val="26"/>
          <w:szCs w:val="26"/>
        </w:rPr>
      </w:pPr>
      <w:r w:rsidRPr="00BD5703">
        <w:rPr>
          <w:vanish/>
          <w:sz w:val="26"/>
          <w:szCs w:val="26"/>
        </w:rPr>
        <w:t>Bottom of Form</w:t>
      </w:r>
    </w:p>
    <w:p w14:paraId="6DFCF347" w14:textId="77777777" w:rsidR="00BD5703" w:rsidRDefault="00BD5703">
      <w:pPr>
        <w:rPr>
          <w:vanish/>
          <w:sz w:val="26"/>
          <w:szCs w:val="26"/>
        </w:rPr>
      </w:pPr>
      <w:r>
        <w:rPr>
          <w:vanish/>
          <w:sz w:val="26"/>
          <w:szCs w:val="26"/>
        </w:rPr>
        <w:br w:type="page"/>
      </w:r>
    </w:p>
    <w:p w14:paraId="5809637D" w14:textId="77777777" w:rsidR="00BD5703" w:rsidRDefault="00BD5703">
      <w:pPr>
        <w:rPr>
          <w:sz w:val="26"/>
          <w:szCs w:val="26"/>
        </w:rPr>
      </w:pPr>
      <w:r>
        <w:rPr>
          <w:sz w:val="26"/>
          <w:szCs w:val="26"/>
        </w:rPr>
        <w:br w:type="page"/>
      </w:r>
    </w:p>
    <w:p w14:paraId="172E1E2E" w14:textId="1C0DC9F4"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236D2D8"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BD7F57">
        <w:rPr>
          <w:b/>
          <w:bCs/>
          <w:sz w:val="36"/>
          <w:szCs w:val="36"/>
        </w:rPr>
        <w:t>Vannoy</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D45883">
        <w:rPr>
          <w:b/>
          <w:bCs/>
          <w:sz w:val="36"/>
          <w:szCs w:val="36"/>
        </w:rPr>
        <w:t>8</w:t>
      </w:r>
      <w:r w:rsidR="005A2B93">
        <w:rPr>
          <w:b/>
          <w:bCs/>
          <w:sz w:val="36"/>
          <w:szCs w:val="36"/>
        </w:rPr>
        <w:t xml:space="preserve">, </w:t>
      </w:r>
      <w:r w:rsidR="00BE49EE">
        <w:rPr>
          <w:b/>
          <w:bCs/>
          <w:sz w:val="36"/>
          <w:szCs w:val="36"/>
        </w:rPr>
        <w:t xml:space="preserve">Genesis </w:t>
      </w:r>
      <w:r w:rsidR="00D45883">
        <w:rPr>
          <w:b/>
          <w:bCs/>
          <w:sz w:val="36"/>
          <w:szCs w:val="36"/>
        </w:rPr>
        <w:t>2 in Context</w:t>
      </w:r>
      <w:r w:rsidRPr="00067B4B">
        <w:rPr>
          <w:vanish/>
          <w:sz w:val="26"/>
          <w:szCs w:val="26"/>
        </w:rPr>
        <w:t>Top of Form</w:t>
      </w:r>
    </w:p>
    <w:p w14:paraId="3408E0A7" w14:textId="77777777" w:rsidR="00BD5703" w:rsidRPr="00BD5703" w:rsidRDefault="00BD5703" w:rsidP="00BD5703">
      <w:pPr>
        <w:rPr>
          <w:vanish/>
          <w:sz w:val="26"/>
          <w:szCs w:val="26"/>
        </w:rPr>
      </w:pPr>
      <w:r w:rsidRPr="00BD5703">
        <w:rPr>
          <w:vanish/>
          <w:sz w:val="26"/>
          <w:szCs w:val="26"/>
        </w:rPr>
        <w:t>Top of Form</w:t>
      </w:r>
    </w:p>
    <w:p w14:paraId="539F3857" w14:textId="77777777" w:rsidR="00BD5703" w:rsidRPr="00BD5703" w:rsidRDefault="00BD5703" w:rsidP="00BD5703">
      <w:pPr>
        <w:rPr>
          <w:b/>
          <w:bCs/>
          <w:sz w:val="26"/>
          <w:szCs w:val="26"/>
        </w:rPr>
      </w:pPr>
      <w:r w:rsidRPr="00BD5703">
        <w:rPr>
          <w:b/>
          <w:bCs/>
          <w:sz w:val="26"/>
          <w:szCs w:val="26"/>
        </w:rPr>
        <w:t>Genesis 2 Study Guide</w:t>
      </w:r>
    </w:p>
    <w:p w14:paraId="1E413AFF" w14:textId="77777777" w:rsidR="00BD5703" w:rsidRPr="00BD5703" w:rsidRDefault="00BD5703" w:rsidP="00BD5703">
      <w:pPr>
        <w:rPr>
          <w:b/>
          <w:bCs/>
          <w:sz w:val="26"/>
          <w:szCs w:val="26"/>
        </w:rPr>
      </w:pPr>
      <w:r w:rsidRPr="00BD5703">
        <w:rPr>
          <w:b/>
          <w:bCs/>
          <w:sz w:val="26"/>
          <w:szCs w:val="26"/>
        </w:rPr>
        <w:t>Quiz</w:t>
      </w:r>
    </w:p>
    <w:p w14:paraId="478116DD" w14:textId="77777777" w:rsidR="00BD5703" w:rsidRPr="00BD5703" w:rsidRDefault="00BD5703" w:rsidP="00BD5703">
      <w:pPr>
        <w:rPr>
          <w:sz w:val="26"/>
          <w:szCs w:val="26"/>
        </w:rPr>
      </w:pPr>
      <w:r w:rsidRPr="00BD5703">
        <w:rPr>
          <w:b/>
          <w:bCs/>
          <w:sz w:val="26"/>
          <w:szCs w:val="26"/>
        </w:rPr>
        <w:t>Instructions:</w:t>
      </w:r>
      <w:r w:rsidRPr="00BD5703">
        <w:rPr>
          <w:sz w:val="26"/>
          <w:szCs w:val="26"/>
        </w:rPr>
        <w:t xml:space="preserve"> Answer each question in 2-3 sentences.</w:t>
      </w:r>
    </w:p>
    <w:p w14:paraId="3E56E80A" w14:textId="77777777" w:rsidR="00BD5703" w:rsidRPr="00BD5703" w:rsidRDefault="00BD5703" w:rsidP="00BD5703">
      <w:pPr>
        <w:numPr>
          <w:ilvl w:val="0"/>
          <w:numId w:val="93"/>
        </w:numPr>
        <w:rPr>
          <w:sz w:val="26"/>
          <w:szCs w:val="26"/>
        </w:rPr>
      </w:pPr>
      <w:r w:rsidRPr="00BD5703">
        <w:rPr>
          <w:sz w:val="26"/>
          <w:szCs w:val="26"/>
        </w:rPr>
        <w:t>How does Vannoy qualify his assertion that Genesis 2 is "another account of creation?"</w:t>
      </w:r>
    </w:p>
    <w:p w14:paraId="2710939D" w14:textId="77777777" w:rsidR="00BD5703" w:rsidRPr="00BD5703" w:rsidRDefault="00BD5703" w:rsidP="00BD5703">
      <w:pPr>
        <w:numPr>
          <w:ilvl w:val="0"/>
          <w:numId w:val="93"/>
        </w:numPr>
        <w:rPr>
          <w:sz w:val="26"/>
          <w:szCs w:val="26"/>
        </w:rPr>
      </w:pPr>
      <w:r w:rsidRPr="00BD5703">
        <w:rPr>
          <w:sz w:val="26"/>
          <w:szCs w:val="26"/>
        </w:rPr>
        <w:t xml:space="preserve">What is the significance of the Hebrew word </w:t>
      </w:r>
      <w:proofErr w:type="spellStart"/>
      <w:r w:rsidRPr="00BD5703">
        <w:rPr>
          <w:i/>
          <w:iCs/>
          <w:sz w:val="26"/>
          <w:szCs w:val="26"/>
        </w:rPr>
        <w:t>toledoth</w:t>
      </w:r>
      <w:proofErr w:type="spellEnd"/>
      <w:r w:rsidRPr="00BD5703">
        <w:rPr>
          <w:sz w:val="26"/>
          <w:szCs w:val="26"/>
        </w:rPr>
        <w:t xml:space="preserve"> in Genesis 2:4a according to Vannoy?</w:t>
      </w:r>
    </w:p>
    <w:p w14:paraId="41FBA88E" w14:textId="77777777" w:rsidR="00BD5703" w:rsidRPr="00BD5703" w:rsidRDefault="00BD5703" w:rsidP="00BD5703">
      <w:pPr>
        <w:numPr>
          <w:ilvl w:val="0"/>
          <w:numId w:val="93"/>
        </w:numPr>
        <w:rPr>
          <w:sz w:val="26"/>
          <w:szCs w:val="26"/>
        </w:rPr>
      </w:pPr>
      <w:r w:rsidRPr="00BD5703">
        <w:rPr>
          <w:sz w:val="26"/>
          <w:szCs w:val="26"/>
        </w:rPr>
        <w:t xml:space="preserve">How do critical scholars use </w:t>
      </w:r>
      <w:proofErr w:type="spellStart"/>
      <w:r w:rsidRPr="00BD5703">
        <w:rPr>
          <w:i/>
          <w:iCs/>
          <w:sz w:val="26"/>
          <w:szCs w:val="26"/>
        </w:rPr>
        <w:t>toledoth</w:t>
      </w:r>
      <w:proofErr w:type="spellEnd"/>
      <w:r w:rsidRPr="00BD5703">
        <w:rPr>
          <w:sz w:val="26"/>
          <w:szCs w:val="26"/>
        </w:rPr>
        <w:t xml:space="preserve"> to divide Genesis 1 and 2?</w:t>
      </w:r>
    </w:p>
    <w:p w14:paraId="6E7E241A" w14:textId="77777777" w:rsidR="00BD5703" w:rsidRPr="00BD5703" w:rsidRDefault="00BD5703" w:rsidP="00BD5703">
      <w:pPr>
        <w:numPr>
          <w:ilvl w:val="0"/>
          <w:numId w:val="93"/>
        </w:numPr>
        <w:rPr>
          <w:sz w:val="26"/>
          <w:szCs w:val="26"/>
        </w:rPr>
      </w:pPr>
      <w:r w:rsidRPr="00BD5703">
        <w:rPr>
          <w:sz w:val="26"/>
          <w:szCs w:val="26"/>
        </w:rPr>
        <w:t>How does Vannoy argue that Genesis 2 prepares for the events in Genesis 3?</w:t>
      </w:r>
    </w:p>
    <w:p w14:paraId="783BF573" w14:textId="77777777" w:rsidR="00BD5703" w:rsidRPr="00BD5703" w:rsidRDefault="00BD5703" w:rsidP="00BD5703">
      <w:pPr>
        <w:numPr>
          <w:ilvl w:val="0"/>
          <w:numId w:val="93"/>
        </w:numPr>
        <w:rPr>
          <w:sz w:val="26"/>
          <w:szCs w:val="26"/>
        </w:rPr>
      </w:pPr>
      <w:r w:rsidRPr="00BD5703">
        <w:rPr>
          <w:sz w:val="26"/>
          <w:szCs w:val="26"/>
        </w:rPr>
        <w:t>What are the alleged contradictions between Genesis 1 and 2 concerning the order of creation?</w:t>
      </w:r>
    </w:p>
    <w:p w14:paraId="2F442E4C" w14:textId="77777777" w:rsidR="00BD5703" w:rsidRPr="00BD5703" w:rsidRDefault="00BD5703" w:rsidP="00BD5703">
      <w:pPr>
        <w:numPr>
          <w:ilvl w:val="0"/>
          <w:numId w:val="93"/>
        </w:numPr>
        <w:rPr>
          <w:sz w:val="26"/>
          <w:szCs w:val="26"/>
        </w:rPr>
      </w:pPr>
      <w:r w:rsidRPr="00BD5703">
        <w:rPr>
          <w:sz w:val="26"/>
          <w:szCs w:val="26"/>
        </w:rPr>
        <w:t>How does Vannoy explain that the use of verb tenses in Genesis 2:8 and 2:19 resolves the alleged contradiction?</w:t>
      </w:r>
    </w:p>
    <w:p w14:paraId="65B0D447" w14:textId="77777777" w:rsidR="00BD5703" w:rsidRPr="00BD5703" w:rsidRDefault="00BD5703" w:rsidP="00BD5703">
      <w:pPr>
        <w:numPr>
          <w:ilvl w:val="0"/>
          <w:numId w:val="93"/>
        </w:numPr>
        <w:rPr>
          <w:sz w:val="26"/>
          <w:szCs w:val="26"/>
        </w:rPr>
      </w:pPr>
      <w:r w:rsidRPr="00BD5703">
        <w:rPr>
          <w:sz w:val="26"/>
          <w:szCs w:val="26"/>
        </w:rPr>
        <w:t>What does Vannoy say about the purpose of the description of the Garden of Eden’s location?</w:t>
      </w:r>
    </w:p>
    <w:p w14:paraId="4BCC8A40" w14:textId="77777777" w:rsidR="00BD5703" w:rsidRPr="00BD5703" w:rsidRDefault="00BD5703" w:rsidP="00BD5703">
      <w:pPr>
        <w:numPr>
          <w:ilvl w:val="0"/>
          <w:numId w:val="93"/>
        </w:numPr>
        <w:rPr>
          <w:sz w:val="26"/>
          <w:szCs w:val="26"/>
        </w:rPr>
      </w:pPr>
      <w:r w:rsidRPr="00BD5703">
        <w:rPr>
          <w:sz w:val="26"/>
          <w:szCs w:val="26"/>
        </w:rPr>
        <w:t>What are three proposed locations for the Garden of Eden?</w:t>
      </w:r>
    </w:p>
    <w:p w14:paraId="00E086A8" w14:textId="77777777" w:rsidR="00BD5703" w:rsidRPr="00BD5703" w:rsidRDefault="00BD5703" w:rsidP="00BD5703">
      <w:pPr>
        <w:numPr>
          <w:ilvl w:val="0"/>
          <w:numId w:val="93"/>
        </w:numPr>
        <w:rPr>
          <w:sz w:val="26"/>
          <w:szCs w:val="26"/>
        </w:rPr>
      </w:pPr>
      <w:r w:rsidRPr="00BD5703">
        <w:rPr>
          <w:sz w:val="26"/>
          <w:szCs w:val="26"/>
        </w:rPr>
        <w:t xml:space="preserve">What approach to the Garden of Eden does J.C. Gibson </w:t>
      </w:r>
      <w:proofErr w:type="gramStart"/>
      <w:r w:rsidRPr="00BD5703">
        <w:rPr>
          <w:sz w:val="26"/>
          <w:szCs w:val="26"/>
        </w:rPr>
        <w:t>represent</w:t>
      </w:r>
      <w:proofErr w:type="gramEnd"/>
      <w:r w:rsidRPr="00BD5703">
        <w:rPr>
          <w:sz w:val="26"/>
          <w:szCs w:val="26"/>
        </w:rPr>
        <w:t>?</w:t>
      </w:r>
    </w:p>
    <w:p w14:paraId="409A807F" w14:textId="77777777" w:rsidR="00BD5703" w:rsidRPr="00BD5703" w:rsidRDefault="00BD5703" w:rsidP="00BD5703">
      <w:pPr>
        <w:numPr>
          <w:ilvl w:val="0"/>
          <w:numId w:val="93"/>
        </w:numPr>
        <w:rPr>
          <w:sz w:val="26"/>
          <w:szCs w:val="26"/>
        </w:rPr>
      </w:pPr>
      <w:r w:rsidRPr="00BD5703">
        <w:rPr>
          <w:sz w:val="26"/>
          <w:szCs w:val="26"/>
        </w:rPr>
        <w:t>What role does the concept of historiography play in understanding the interpretation of the early chapters of Genesis?</w:t>
      </w:r>
    </w:p>
    <w:p w14:paraId="02405B16" w14:textId="77777777" w:rsidR="00BD5703" w:rsidRPr="00BD5703" w:rsidRDefault="00BD5703" w:rsidP="00BD5703">
      <w:pPr>
        <w:rPr>
          <w:b/>
          <w:bCs/>
          <w:sz w:val="26"/>
          <w:szCs w:val="26"/>
        </w:rPr>
      </w:pPr>
      <w:r w:rsidRPr="00BD5703">
        <w:rPr>
          <w:b/>
          <w:bCs/>
          <w:sz w:val="26"/>
          <w:szCs w:val="26"/>
        </w:rPr>
        <w:t>Quiz Answer Key</w:t>
      </w:r>
    </w:p>
    <w:p w14:paraId="79F31CDA" w14:textId="77777777" w:rsidR="00BD5703" w:rsidRPr="00BD5703" w:rsidRDefault="00BD5703" w:rsidP="00BD5703">
      <w:pPr>
        <w:numPr>
          <w:ilvl w:val="0"/>
          <w:numId w:val="94"/>
        </w:numPr>
        <w:rPr>
          <w:sz w:val="26"/>
          <w:szCs w:val="26"/>
        </w:rPr>
      </w:pPr>
      <w:r w:rsidRPr="00BD5703">
        <w:rPr>
          <w:sz w:val="26"/>
          <w:szCs w:val="26"/>
        </w:rPr>
        <w:t>Vannoy argues that Genesis 2 is another account of creation in a qualified sense because while it does repeat and elaborate on the creation of man and woman from Genesis 1, its primary emphasis is on man's place and function, not a full second creation narrative. It is meant to progress the story, not repeat it.</w:t>
      </w:r>
    </w:p>
    <w:p w14:paraId="7EA6CA6F" w14:textId="77777777" w:rsidR="00BD5703" w:rsidRPr="00BD5703" w:rsidRDefault="00BD5703" w:rsidP="00BD5703">
      <w:pPr>
        <w:numPr>
          <w:ilvl w:val="0"/>
          <w:numId w:val="94"/>
        </w:numPr>
        <w:rPr>
          <w:sz w:val="26"/>
          <w:szCs w:val="26"/>
        </w:rPr>
      </w:pPr>
      <w:r w:rsidRPr="00BD5703">
        <w:rPr>
          <w:sz w:val="26"/>
          <w:szCs w:val="26"/>
        </w:rPr>
        <w:t xml:space="preserve">According to Vannoy, </w:t>
      </w:r>
      <w:proofErr w:type="spellStart"/>
      <w:r w:rsidRPr="00BD5703">
        <w:rPr>
          <w:i/>
          <w:iCs/>
          <w:sz w:val="26"/>
          <w:szCs w:val="26"/>
        </w:rPr>
        <w:t>toledoth</w:t>
      </w:r>
      <w:proofErr w:type="spellEnd"/>
      <w:r w:rsidRPr="00BD5703">
        <w:rPr>
          <w:sz w:val="26"/>
          <w:szCs w:val="26"/>
        </w:rPr>
        <w:t xml:space="preserve"> means "generations" or "that which is brought forth." It introduces what follows, what issues forth from something (not a </w:t>
      </w:r>
      <w:r w:rsidRPr="00BD5703">
        <w:rPr>
          <w:sz w:val="26"/>
          <w:szCs w:val="26"/>
        </w:rPr>
        <w:lastRenderedPageBreak/>
        <w:t>summary of what came before), marking a new phase of God's dealing with creation.</w:t>
      </w:r>
    </w:p>
    <w:p w14:paraId="5FB1032D" w14:textId="77777777" w:rsidR="00BD5703" w:rsidRPr="00BD5703" w:rsidRDefault="00BD5703" w:rsidP="00BD5703">
      <w:pPr>
        <w:numPr>
          <w:ilvl w:val="0"/>
          <w:numId w:val="94"/>
        </w:numPr>
        <w:rPr>
          <w:sz w:val="26"/>
          <w:szCs w:val="26"/>
        </w:rPr>
      </w:pPr>
      <w:r w:rsidRPr="00BD5703">
        <w:rPr>
          <w:sz w:val="26"/>
          <w:szCs w:val="26"/>
        </w:rPr>
        <w:t xml:space="preserve">Critical scholars use </w:t>
      </w:r>
      <w:proofErr w:type="spellStart"/>
      <w:r w:rsidRPr="00BD5703">
        <w:rPr>
          <w:i/>
          <w:iCs/>
          <w:sz w:val="26"/>
          <w:szCs w:val="26"/>
        </w:rPr>
        <w:t>toledoth</w:t>
      </w:r>
      <w:proofErr w:type="spellEnd"/>
      <w:r w:rsidRPr="00BD5703">
        <w:rPr>
          <w:sz w:val="26"/>
          <w:szCs w:val="26"/>
        </w:rPr>
        <w:t xml:space="preserve"> in Genesis 2:4a as a concluding statement to Genesis 1, associating it with the "P" source, which they argue has a preference for structure. They see the verse as summarizing the creation account of Genesis 1, and use that to divide the chapters.</w:t>
      </w:r>
    </w:p>
    <w:p w14:paraId="24D3C31F" w14:textId="77777777" w:rsidR="00BD5703" w:rsidRPr="00BD5703" w:rsidRDefault="00BD5703" w:rsidP="00BD5703">
      <w:pPr>
        <w:numPr>
          <w:ilvl w:val="0"/>
          <w:numId w:val="94"/>
        </w:numPr>
        <w:rPr>
          <w:sz w:val="26"/>
          <w:szCs w:val="26"/>
        </w:rPr>
      </w:pPr>
      <w:r w:rsidRPr="00BD5703">
        <w:rPr>
          <w:sz w:val="26"/>
          <w:szCs w:val="26"/>
        </w:rPr>
        <w:t>Vannoy argues that Genesis 2 centers attention on man, provides the location for the fall, establishes the prohibition, describes the creation of woman as the helpmate, and the state of being unashamed, all of which set the stage for the events of the fall in chapter 3.</w:t>
      </w:r>
    </w:p>
    <w:p w14:paraId="6AF133B5" w14:textId="77777777" w:rsidR="00BD5703" w:rsidRPr="00BD5703" w:rsidRDefault="00BD5703" w:rsidP="00BD5703">
      <w:pPr>
        <w:numPr>
          <w:ilvl w:val="0"/>
          <w:numId w:val="94"/>
        </w:numPr>
        <w:rPr>
          <w:sz w:val="26"/>
          <w:szCs w:val="26"/>
        </w:rPr>
      </w:pPr>
      <w:r w:rsidRPr="00BD5703">
        <w:rPr>
          <w:sz w:val="26"/>
          <w:szCs w:val="26"/>
        </w:rPr>
        <w:t>The alleged contradictions involve the order of creation. Genesis 1 presents vegetation, then animals, then man and woman, while it's claimed that Genesis 2 presents man, then vegetation (the garden), then animals, and finally woman.</w:t>
      </w:r>
    </w:p>
    <w:p w14:paraId="4259907A" w14:textId="77777777" w:rsidR="00BD5703" w:rsidRPr="00BD5703" w:rsidRDefault="00BD5703" w:rsidP="00BD5703">
      <w:pPr>
        <w:numPr>
          <w:ilvl w:val="0"/>
          <w:numId w:val="94"/>
        </w:numPr>
        <w:rPr>
          <w:sz w:val="26"/>
          <w:szCs w:val="26"/>
        </w:rPr>
      </w:pPr>
      <w:r w:rsidRPr="00BD5703">
        <w:rPr>
          <w:sz w:val="26"/>
          <w:szCs w:val="26"/>
        </w:rPr>
        <w:t>Vannoy explains that the Hebrew verbal forms in 2:8 and 2:19 don't specify a specific tense, allowing for translations like "had planted" and "had formed." This implies the creation of vegetation and animals happened before man, harmonizing Genesis 2 with Genesis 1's order.</w:t>
      </w:r>
    </w:p>
    <w:p w14:paraId="01087D8D" w14:textId="77777777" w:rsidR="00BD5703" w:rsidRPr="00BD5703" w:rsidRDefault="00BD5703" w:rsidP="00BD5703">
      <w:pPr>
        <w:numPr>
          <w:ilvl w:val="0"/>
          <w:numId w:val="94"/>
        </w:numPr>
        <w:rPr>
          <w:sz w:val="26"/>
          <w:szCs w:val="26"/>
        </w:rPr>
      </w:pPr>
      <w:r w:rsidRPr="00BD5703">
        <w:rPr>
          <w:sz w:val="26"/>
          <w:szCs w:val="26"/>
        </w:rPr>
        <w:t>Vannoy suggests the description of the Garden’s location is not merely a geographical detail but a set-up for the narrative that follows, where man's relationship with God is challenged, as well as the place where the prohibition and subsequent fall occurs.</w:t>
      </w:r>
    </w:p>
    <w:p w14:paraId="3DC54CE9" w14:textId="77777777" w:rsidR="00BD5703" w:rsidRPr="00BD5703" w:rsidRDefault="00BD5703" w:rsidP="00BD5703">
      <w:pPr>
        <w:numPr>
          <w:ilvl w:val="0"/>
          <w:numId w:val="94"/>
        </w:numPr>
        <w:rPr>
          <w:sz w:val="26"/>
          <w:szCs w:val="26"/>
        </w:rPr>
      </w:pPr>
      <w:r w:rsidRPr="00BD5703">
        <w:rPr>
          <w:sz w:val="26"/>
          <w:szCs w:val="26"/>
        </w:rPr>
        <w:t>The three proposed locations are the Persian Gulf region (possibly now submerged), the idea that the names were re-applied to post-flood rivers and the idea that the garden never existed, but was instead a religious story.</w:t>
      </w:r>
    </w:p>
    <w:p w14:paraId="55245372" w14:textId="77777777" w:rsidR="00BD5703" w:rsidRPr="00BD5703" w:rsidRDefault="00BD5703" w:rsidP="00BD5703">
      <w:pPr>
        <w:numPr>
          <w:ilvl w:val="0"/>
          <w:numId w:val="94"/>
        </w:numPr>
        <w:rPr>
          <w:sz w:val="26"/>
          <w:szCs w:val="26"/>
        </w:rPr>
      </w:pPr>
      <w:r w:rsidRPr="00BD5703">
        <w:rPr>
          <w:sz w:val="26"/>
          <w:szCs w:val="26"/>
        </w:rPr>
        <w:t>J.C. Gibson takes a non-literal approach, stating the Garden of Eden was never an actual place, and that Adam was not an historical person but a representative of humanity, seeing the story as a religious lesson, not historical fact.</w:t>
      </w:r>
    </w:p>
    <w:p w14:paraId="6DA228AF" w14:textId="77777777" w:rsidR="00BD5703" w:rsidRPr="00BD5703" w:rsidRDefault="00BD5703" w:rsidP="00BD5703">
      <w:pPr>
        <w:numPr>
          <w:ilvl w:val="0"/>
          <w:numId w:val="94"/>
        </w:numPr>
        <w:rPr>
          <w:sz w:val="26"/>
          <w:szCs w:val="26"/>
        </w:rPr>
      </w:pPr>
      <w:r w:rsidRPr="00BD5703">
        <w:rPr>
          <w:sz w:val="26"/>
          <w:szCs w:val="26"/>
        </w:rPr>
        <w:t>Historiography plays a crucial role because it shapes how one interprets the text: whether as a literal historical account (with the implication of potential contradictions) or as a theological narrative conveying important spiritual truths, allowing for non-literal readings.</w:t>
      </w:r>
    </w:p>
    <w:p w14:paraId="7FF55299" w14:textId="77777777" w:rsidR="00BD5703" w:rsidRDefault="00BD5703">
      <w:pPr>
        <w:rPr>
          <w:b/>
          <w:bCs/>
          <w:sz w:val="26"/>
          <w:szCs w:val="26"/>
        </w:rPr>
      </w:pPr>
      <w:r>
        <w:rPr>
          <w:b/>
          <w:bCs/>
          <w:sz w:val="26"/>
          <w:szCs w:val="26"/>
        </w:rPr>
        <w:br w:type="page"/>
      </w:r>
    </w:p>
    <w:p w14:paraId="00FFAD7A" w14:textId="0C966034" w:rsidR="00BD5703" w:rsidRPr="00BD5703" w:rsidRDefault="00BD5703" w:rsidP="00BD5703">
      <w:pPr>
        <w:rPr>
          <w:b/>
          <w:bCs/>
          <w:sz w:val="32"/>
          <w:szCs w:val="32"/>
        </w:rPr>
      </w:pPr>
      <w:r w:rsidRPr="00BD5703">
        <w:rPr>
          <w:b/>
          <w:bCs/>
          <w:sz w:val="32"/>
          <w:szCs w:val="32"/>
        </w:rPr>
        <w:lastRenderedPageBreak/>
        <w:t>Essay Questions</w:t>
      </w:r>
    </w:p>
    <w:p w14:paraId="6BAEC403" w14:textId="77777777" w:rsidR="00BD5703" w:rsidRPr="00BD5703" w:rsidRDefault="00BD5703" w:rsidP="00BD5703">
      <w:pPr>
        <w:numPr>
          <w:ilvl w:val="0"/>
          <w:numId w:val="95"/>
        </w:numPr>
        <w:rPr>
          <w:sz w:val="26"/>
          <w:szCs w:val="26"/>
        </w:rPr>
      </w:pPr>
      <w:r w:rsidRPr="00BD5703">
        <w:rPr>
          <w:sz w:val="26"/>
          <w:szCs w:val="26"/>
        </w:rPr>
        <w:t>Compare and contrast Vannoy’s approach to Genesis 2 with the critical scholarly approach. What are the key differences in methodology and interpretation, and why do these differences matter for how the text is understood?</w:t>
      </w:r>
    </w:p>
    <w:p w14:paraId="2AA284C1" w14:textId="77777777" w:rsidR="00BD5703" w:rsidRPr="00BD5703" w:rsidRDefault="00BD5703" w:rsidP="00BD5703">
      <w:pPr>
        <w:numPr>
          <w:ilvl w:val="0"/>
          <w:numId w:val="95"/>
        </w:numPr>
        <w:rPr>
          <w:sz w:val="26"/>
          <w:szCs w:val="26"/>
        </w:rPr>
      </w:pPr>
      <w:r w:rsidRPr="00BD5703">
        <w:rPr>
          <w:sz w:val="26"/>
          <w:szCs w:val="26"/>
        </w:rPr>
        <w:t xml:space="preserve">Discuss the significance of the word </w:t>
      </w:r>
      <w:proofErr w:type="spellStart"/>
      <w:r w:rsidRPr="00BD5703">
        <w:rPr>
          <w:i/>
          <w:iCs/>
          <w:sz w:val="26"/>
          <w:szCs w:val="26"/>
        </w:rPr>
        <w:t>toledoth</w:t>
      </w:r>
      <w:proofErr w:type="spellEnd"/>
      <w:r w:rsidRPr="00BD5703">
        <w:rPr>
          <w:sz w:val="26"/>
          <w:szCs w:val="26"/>
        </w:rPr>
        <w:t xml:space="preserve"> in understanding the structure and meaning of Genesis. How does Vannoy's interpretation of the word support his claim that Genesis 2 is not simply a duplicate creation account?</w:t>
      </w:r>
    </w:p>
    <w:p w14:paraId="37CBA114" w14:textId="77777777" w:rsidR="00BD5703" w:rsidRPr="00BD5703" w:rsidRDefault="00BD5703" w:rsidP="00BD5703">
      <w:pPr>
        <w:numPr>
          <w:ilvl w:val="0"/>
          <w:numId w:val="95"/>
        </w:numPr>
        <w:rPr>
          <w:sz w:val="26"/>
          <w:szCs w:val="26"/>
        </w:rPr>
      </w:pPr>
      <w:r w:rsidRPr="00BD5703">
        <w:rPr>
          <w:sz w:val="26"/>
          <w:szCs w:val="26"/>
        </w:rPr>
        <w:t>Analyze Vannoy's arguments against alleged contradictions between Genesis 1 and 2. How does he use the understanding of the Hebrew language, and the function of narrative, to support his position?</w:t>
      </w:r>
    </w:p>
    <w:p w14:paraId="19EF4240" w14:textId="77777777" w:rsidR="00BD5703" w:rsidRPr="00BD5703" w:rsidRDefault="00BD5703" w:rsidP="00BD5703">
      <w:pPr>
        <w:numPr>
          <w:ilvl w:val="0"/>
          <w:numId w:val="95"/>
        </w:numPr>
        <w:rPr>
          <w:sz w:val="26"/>
          <w:szCs w:val="26"/>
        </w:rPr>
      </w:pPr>
      <w:r w:rsidRPr="00BD5703">
        <w:rPr>
          <w:sz w:val="26"/>
          <w:szCs w:val="26"/>
        </w:rPr>
        <w:t>Evaluate the various approaches to the location of the Garden of Eden presented by Vannoy. What are the implications of each position for the way one interprets the entire narrative of Genesis 1-3?</w:t>
      </w:r>
    </w:p>
    <w:p w14:paraId="0ACD5DC1" w14:textId="77777777" w:rsidR="00BD5703" w:rsidRPr="00BD5703" w:rsidRDefault="00BD5703" w:rsidP="00BD5703">
      <w:pPr>
        <w:numPr>
          <w:ilvl w:val="0"/>
          <w:numId w:val="95"/>
        </w:numPr>
        <w:rPr>
          <w:sz w:val="26"/>
          <w:szCs w:val="26"/>
        </w:rPr>
      </w:pPr>
      <w:r w:rsidRPr="00BD5703">
        <w:rPr>
          <w:sz w:val="26"/>
          <w:szCs w:val="26"/>
        </w:rPr>
        <w:t>How does Vannoy connect the details of Genesis 2 to the narrative in Genesis 3? How does the structure of the text, according to Vannoy, function to emphasize the importance of human responsibility and the consequences of choices in the early chapters of Genesis?</w:t>
      </w:r>
    </w:p>
    <w:p w14:paraId="03927A0D" w14:textId="77777777" w:rsidR="00BD5703" w:rsidRPr="00BD5703" w:rsidRDefault="00BD5703" w:rsidP="00BD5703">
      <w:pPr>
        <w:rPr>
          <w:b/>
          <w:bCs/>
          <w:sz w:val="32"/>
          <w:szCs w:val="32"/>
        </w:rPr>
      </w:pPr>
      <w:r w:rsidRPr="00BD5703">
        <w:rPr>
          <w:b/>
          <w:bCs/>
          <w:sz w:val="32"/>
          <w:szCs w:val="32"/>
        </w:rPr>
        <w:t>Glossary of Key Terms</w:t>
      </w:r>
    </w:p>
    <w:p w14:paraId="2560FC65" w14:textId="5FD52E05" w:rsidR="00BD5703" w:rsidRPr="00BD5703" w:rsidRDefault="00BD5703" w:rsidP="00BD5703">
      <w:pPr>
        <w:rPr>
          <w:sz w:val="26"/>
          <w:szCs w:val="26"/>
        </w:rPr>
      </w:pPr>
      <w:proofErr w:type="spellStart"/>
      <w:r w:rsidRPr="00BD5703">
        <w:rPr>
          <w:b/>
          <w:bCs/>
          <w:sz w:val="26"/>
          <w:szCs w:val="26"/>
        </w:rPr>
        <w:t>Toledoth</w:t>
      </w:r>
      <w:proofErr w:type="spellEnd"/>
      <w:r w:rsidRPr="00BD5703">
        <w:rPr>
          <w:b/>
          <w:bCs/>
          <w:sz w:val="26"/>
          <w:szCs w:val="26"/>
        </w:rPr>
        <w:t>:</w:t>
      </w:r>
      <w:r w:rsidRPr="00BD5703">
        <w:rPr>
          <w:sz w:val="26"/>
          <w:szCs w:val="26"/>
        </w:rPr>
        <w:t xml:space="preserve"> (Hebrew: </w:t>
      </w:r>
      <w:r w:rsidRPr="00BD5703">
        <w:rPr>
          <w:sz w:val="26"/>
          <w:szCs w:val="26"/>
          <w:rtl/>
        </w:rPr>
        <w:t>תּוֹלְדֹת</w:t>
      </w:r>
      <w:r w:rsidRPr="00BD5703">
        <w:rPr>
          <w:sz w:val="26"/>
          <w:szCs w:val="26"/>
        </w:rPr>
        <w:t xml:space="preserve">) Meaning "generations," "account," or "that which is brought forth," it is a key word in Genesis used to introduce the historical development of what comes forth from the initial topic. </w:t>
      </w:r>
      <w:r>
        <w:rPr>
          <w:sz w:val="26"/>
          <w:szCs w:val="26"/>
        </w:rPr>
        <w:br/>
      </w:r>
      <w:r>
        <w:rPr>
          <w:sz w:val="26"/>
          <w:szCs w:val="26"/>
        </w:rPr>
        <w:br/>
      </w:r>
      <w:r w:rsidRPr="00BD5703">
        <w:rPr>
          <w:b/>
          <w:bCs/>
          <w:sz w:val="26"/>
          <w:szCs w:val="26"/>
        </w:rPr>
        <w:t>Documentary Hypothesis:</w:t>
      </w:r>
      <w:r w:rsidRPr="00BD5703">
        <w:rPr>
          <w:sz w:val="26"/>
          <w:szCs w:val="26"/>
        </w:rPr>
        <w:t xml:space="preserve"> A critical theory proposing that the Pentateuch (the first five books of the Bible) was compiled from various independent literary sources (e.g., J, E, P, D). </w:t>
      </w:r>
      <w:r>
        <w:rPr>
          <w:sz w:val="26"/>
          <w:szCs w:val="26"/>
        </w:rPr>
        <w:br/>
      </w:r>
      <w:r>
        <w:rPr>
          <w:sz w:val="26"/>
          <w:szCs w:val="26"/>
        </w:rPr>
        <w:br/>
      </w:r>
      <w:r w:rsidRPr="00BD5703">
        <w:rPr>
          <w:b/>
          <w:bCs/>
          <w:sz w:val="26"/>
          <w:szCs w:val="26"/>
        </w:rPr>
        <w:t>P Account:</w:t>
      </w:r>
      <w:r w:rsidRPr="00BD5703">
        <w:rPr>
          <w:sz w:val="26"/>
          <w:szCs w:val="26"/>
        </w:rPr>
        <w:t xml:space="preserve"> In the documentary hypothesis, the "Priestly" source, characterized by its focus on ritual, law, and genealogical structures, often associated with Genesis 1. </w:t>
      </w:r>
      <w:r>
        <w:rPr>
          <w:sz w:val="26"/>
          <w:szCs w:val="26"/>
        </w:rPr>
        <w:br/>
      </w:r>
      <w:r>
        <w:rPr>
          <w:sz w:val="26"/>
          <w:szCs w:val="26"/>
        </w:rPr>
        <w:br/>
      </w:r>
      <w:r w:rsidRPr="00BD5703">
        <w:rPr>
          <w:b/>
          <w:bCs/>
          <w:sz w:val="26"/>
          <w:szCs w:val="26"/>
        </w:rPr>
        <w:t>J Account:</w:t>
      </w:r>
      <w:r w:rsidRPr="00BD5703">
        <w:rPr>
          <w:sz w:val="26"/>
          <w:szCs w:val="26"/>
        </w:rPr>
        <w:t xml:space="preserve"> In the documentary hypothesis, the "Yahwist" source, characterized by its use of the name Yahweh and emphasis on narrative and human relationships, often associated with Genesis 2. </w:t>
      </w:r>
      <w:r>
        <w:rPr>
          <w:sz w:val="26"/>
          <w:szCs w:val="26"/>
        </w:rPr>
        <w:br/>
      </w:r>
      <w:r>
        <w:rPr>
          <w:sz w:val="26"/>
          <w:szCs w:val="26"/>
        </w:rPr>
        <w:br/>
      </w:r>
      <w:r w:rsidRPr="00BD5703">
        <w:rPr>
          <w:b/>
          <w:bCs/>
          <w:sz w:val="26"/>
          <w:szCs w:val="26"/>
        </w:rPr>
        <w:t>Historiography:</w:t>
      </w:r>
      <w:r w:rsidRPr="00BD5703">
        <w:rPr>
          <w:sz w:val="26"/>
          <w:szCs w:val="26"/>
        </w:rPr>
        <w:t xml:space="preserve"> The study of how history is written and interpreted; in this context, </w:t>
      </w:r>
      <w:r w:rsidRPr="00BD5703">
        <w:rPr>
          <w:sz w:val="26"/>
          <w:szCs w:val="26"/>
        </w:rPr>
        <w:lastRenderedPageBreak/>
        <w:t xml:space="preserve">whether biblical texts are to be understood as literal historical accounts or as narratives with theological significance. </w:t>
      </w:r>
      <w:r>
        <w:rPr>
          <w:sz w:val="26"/>
          <w:szCs w:val="26"/>
        </w:rPr>
        <w:br/>
      </w:r>
      <w:r>
        <w:rPr>
          <w:sz w:val="26"/>
          <w:szCs w:val="26"/>
        </w:rPr>
        <w:br/>
      </w:r>
      <w:r w:rsidRPr="00BD5703">
        <w:rPr>
          <w:b/>
          <w:bCs/>
          <w:sz w:val="26"/>
          <w:szCs w:val="26"/>
        </w:rPr>
        <w:t>Yahweh:</w:t>
      </w:r>
      <w:r w:rsidRPr="00BD5703">
        <w:rPr>
          <w:sz w:val="26"/>
          <w:szCs w:val="26"/>
        </w:rPr>
        <w:t xml:space="preserve"> (Hebrew: </w:t>
      </w:r>
      <w:r w:rsidRPr="00BD5703">
        <w:rPr>
          <w:sz w:val="26"/>
          <w:szCs w:val="26"/>
          <w:rtl/>
        </w:rPr>
        <w:t>יהוה</w:t>
      </w:r>
      <w:r w:rsidRPr="00BD5703">
        <w:rPr>
          <w:sz w:val="26"/>
          <w:szCs w:val="26"/>
        </w:rPr>
        <w:t xml:space="preserve">) The personal name of God in the Old Testament. </w:t>
      </w:r>
      <w:r>
        <w:rPr>
          <w:sz w:val="26"/>
          <w:szCs w:val="26"/>
        </w:rPr>
        <w:br/>
      </w:r>
      <w:r>
        <w:rPr>
          <w:sz w:val="26"/>
          <w:szCs w:val="26"/>
        </w:rPr>
        <w:br/>
      </w:r>
      <w:r w:rsidRPr="00BD5703">
        <w:rPr>
          <w:b/>
          <w:bCs/>
          <w:sz w:val="26"/>
          <w:szCs w:val="26"/>
        </w:rPr>
        <w:t>Elohim:</w:t>
      </w:r>
      <w:r w:rsidRPr="00BD5703">
        <w:rPr>
          <w:sz w:val="26"/>
          <w:szCs w:val="26"/>
        </w:rPr>
        <w:t xml:space="preserve"> (Hebrew: </w:t>
      </w:r>
      <w:r w:rsidRPr="00BD5703">
        <w:rPr>
          <w:sz w:val="26"/>
          <w:szCs w:val="26"/>
          <w:rtl/>
        </w:rPr>
        <w:t>אֱלֹהִים</w:t>
      </w:r>
      <w:r w:rsidRPr="00BD5703">
        <w:rPr>
          <w:sz w:val="26"/>
          <w:szCs w:val="26"/>
        </w:rPr>
        <w:t xml:space="preserve">) A generic name for God in the Old Testament, often used in Genesis 1. </w:t>
      </w:r>
      <w:r>
        <w:rPr>
          <w:sz w:val="26"/>
          <w:szCs w:val="26"/>
        </w:rPr>
        <w:br/>
      </w:r>
      <w:r>
        <w:rPr>
          <w:sz w:val="26"/>
          <w:szCs w:val="26"/>
        </w:rPr>
        <w:br/>
      </w:r>
      <w:r w:rsidRPr="00BD5703">
        <w:rPr>
          <w:b/>
          <w:bCs/>
          <w:sz w:val="26"/>
          <w:szCs w:val="26"/>
        </w:rPr>
        <w:t>Past Tense:</w:t>
      </w:r>
      <w:r w:rsidRPr="00BD5703">
        <w:rPr>
          <w:sz w:val="26"/>
          <w:szCs w:val="26"/>
        </w:rPr>
        <w:t xml:space="preserve"> A verb tense indicating an action that has occurred at a specific time in the past. </w:t>
      </w:r>
      <w:r>
        <w:rPr>
          <w:sz w:val="26"/>
          <w:szCs w:val="26"/>
        </w:rPr>
        <w:br/>
      </w:r>
      <w:r>
        <w:rPr>
          <w:sz w:val="26"/>
          <w:szCs w:val="26"/>
        </w:rPr>
        <w:br/>
      </w:r>
      <w:r w:rsidRPr="00BD5703">
        <w:rPr>
          <w:b/>
          <w:bCs/>
          <w:sz w:val="26"/>
          <w:szCs w:val="26"/>
        </w:rPr>
        <w:t>Past Perfect Tense:</w:t>
      </w:r>
      <w:r w:rsidRPr="00BD5703">
        <w:rPr>
          <w:sz w:val="26"/>
          <w:szCs w:val="26"/>
        </w:rPr>
        <w:t xml:space="preserve"> A verb tense indicating an action that was completed before a specific time in the past. </w:t>
      </w:r>
      <w:r>
        <w:rPr>
          <w:sz w:val="26"/>
          <w:szCs w:val="26"/>
        </w:rPr>
        <w:br/>
      </w:r>
      <w:r>
        <w:rPr>
          <w:sz w:val="26"/>
          <w:szCs w:val="26"/>
        </w:rPr>
        <w:br/>
      </w:r>
      <w:r w:rsidRPr="00BD5703">
        <w:rPr>
          <w:b/>
          <w:bCs/>
          <w:sz w:val="26"/>
          <w:szCs w:val="26"/>
        </w:rPr>
        <w:t>Garden of Eden:</w:t>
      </w:r>
      <w:r w:rsidRPr="00BD5703">
        <w:rPr>
          <w:sz w:val="26"/>
          <w:szCs w:val="26"/>
        </w:rPr>
        <w:t xml:space="preserve"> A location described in Genesis 2 as a paradise created by God, the setting for the first man and woman. </w:t>
      </w:r>
      <w:r>
        <w:rPr>
          <w:sz w:val="26"/>
          <w:szCs w:val="26"/>
        </w:rPr>
        <w:br/>
      </w:r>
      <w:r>
        <w:rPr>
          <w:sz w:val="26"/>
          <w:szCs w:val="26"/>
        </w:rPr>
        <w:br/>
      </w:r>
      <w:r w:rsidRPr="00BD5703">
        <w:rPr>
          <w:b/>
          <w:bCs/>
          <w:sz w:val="26"/>
          <w:szCs w:val="26"/>
        </w:rPr>
        <w:t>NIV:</w:t>
      </w:r>
      <w:r w:rsidRPr="00BD5703">
        <w:rPr>
          <w:sz w:val="26"/>
          <w:szCs w:val="26"/>
        </w:rPr>
        <w:t xml:space="preserve"> The New International Version of the Bible. </w:t>
      </w:r>
      <w:r>
        <w:rPr>
          <w:sz w:val="26"/>
          <w:szCs w:val="26"/>
        </w:rPr>
        <w:br/>
      </w:r>
      <w:r>
        <w:rPr>
          <w:sz w:val="26"/>
          <w:szCs w:val="26"/>
        </w:rPr>
        <w:br/>
      </w:r>
      <w:r w:rsidRPr="00BD5703">
        <w:rPr>
          <w:b/>
          <w:bCs/>
          <w:sz w:val="26"/>
          <w:szCs w:val="26"/>
        </w:rPr>
        <w:t>King James Version:</w:t>
      </w:r>
      <w:r w:rsidRPr="00BD5703">
        <w:rPr>
          <w:sz w:val="26"/>
          <w:szCs w:val="26"/>
        </w:rPr>
        <w:t xml:space="preserve"> An English translation of the Bible published in 1611.</w:t>
      </w:r>
    </w:p>
    <w:p w14:paraId="14BF86F6" w14:textId="77777777" w:rsidR="00BD5703" w:rsidRPr="00BD5703" w:rsidRDefault="00BD5703" w:rsidP="00BD5703">
      <w:pPr>
        <w:rPr>
          <w:vanish/>
          <w:sz w:val="26"/>
          <w:szCs w:val="26"/>
        </w:rPr>
      </w:pPr>
      <w:r w:rsidRPr="00BD5703">
        <w:rPr>
          <w:vanish/>
          <w:sz w:val="26"/>
          <w:szCs w:val="26"/>
        </w:rPr>
        <w:t>Bottom of Form</w:t>
      </w:r>
    </w:p>
    <w:p w14:paraId="18E66DF0" w14:textId="77777777" w:rsidR="00BD5703" w:rsidRDefault="00BD5703">
      <w:pPr>
        <w:rPr>
          <w:vanish/>
          <w:sz w:val="26"/>
          <w:szCs w:val="26"/>
        </w:rPr>
      </w:pPr>
      <w:r>
        <w:rPr>
          <w:vanish/>
          <w:sz w:val="26"/>
          <w:szCs w:val="26"/>
        </w:rPr>
        <w:br w:type="page"/>
      </w:r>
    </w:p>
    <w:p w14:paraId="3499D53D" w14:textId="77777777" w:rsidR="00BD5703" w:rsidRDefault="00BD5703">
      <w:pPr>
        <w:rPr>
          <w:sz w:val="26"/>
          <w:szCs w:val="26"/>
        </w:rPr>
      </w:pPr>
      <w:r>
        <w:rPr>
          <w:sz w:val="26"/>
          <w:szCs w:val="26"/>
        </w:rPr>
        <w:br w:type="page"/>
      </w:r>
    </w:p>
    <w:p w14:paraId="7933FC08" w14:textId="5B144B4E"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79DF810" w14:textId="77777777" w:rsidR="00BD5703" w:rsidRPr="00BD5703" w:rsidRDefault="004A3CF6" w:rsidP="00BD5703">
      <w:pPr>
        <w:rPr>
          <w:vanish/>
          <w:sz w:val="26"/>
          <w:szCs w:val="26"/>
        </w:rPr>
      </w:pPr>
      <w:r w:rsidRPr="00067B4B">
        <w:rPr>
          <w:b/>
          <w:bCs/>
          <w:sz w:val="36"/>
          <w:szCs w:val="36"/>
        </w:rPr>
        <w:t xml:space="preserve">5. FAQs on </w:t>
      </w:r>
      <w:r w:rsidR="00BD7F57">
        <w:rPr>
          <w:b/>
          <w:bCs/>
          <w:sz w:val="36"/>
          <w:szCs w:val="36"/>
        </w:rPr>
        <w:t>Vannoy</w:t>
      </w:r>
      <w:r w:rsidR="00051DC9">
        <w:rPr>
          <w:b/>
          <w:bCs/>
          <w:sz w:val="36"/>
          <w:szCs w:val="36"/>
        </w:rPr>
        <w:t xml:space="preserve">, Genesis, </w:t>
      </w:r>
      <w:r w:rsidR="000A2E02">
        <w:rPr>
          <w:b/>
          <w:bCs/>
          <w:sz w:val="36"/>
          <w:szCs w:val="36"/>
        </w:rPr>
        <w:t>Session</w:t>
      </w:r>
      <w:r w:rsidR="000A2E02" w:rsidRPr="000A2E02">
        <w:rPr>
          <w:b/>
          <w:bCs/>
          <w:sz w:val="36"/>
          <w:szCs w:val="36"/>
        </w:rPr>
        <w:t xml:space="preserve"> </w:t>
      </w:r>
      <w:r w:rsidR="00D45883">
        <w:rPr>
          <w:b/>
          <w:bCs/>
          <w:sz w:val="36"/>
          <w:szCs w:val="36"/>
        </w:rPr>
        <w:t>8</w:t>
      </w:r>
      <w:r w:rsidR="00BA694E">
        <w:rPr>
          <w:b/>
          <w:bCs/>
          <w:sz w:val="36"/>
          <w:szCs w:val="36"/>
        </w:rPr>
        <w:t xml:space="preserve">, </w:t>
      </w:r>
      <w:r w:rsidR="00BE49EE">
        <w:rPr>
          <w:b/>
          <w:bCs/>
          <w:sz w:val="36"/>
          <w:szCs w:val="36"/>
        </w:rPr>
        <w:t xml:space="preserve">Genesis </w:t>
      </w:r>
      <w:r w:rsidR="00D45883">
        <w:rPr>
          <w:b/>
          <w:bCs/>
          <w:sz w:val="36"/>
          <w:szCs w:val="36"/>
        </w:rPr>
        <w:t>2 in Context</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BD5703" w:rsidRPr="00BD5703">
        <w:rPr>
          <w:vanish/>
          <w:sz w:val="26"/>
          <w:szCs w:val="26"/>
        </w:rPr>
        <w:t>Top of Form</w:t>
      </w:r>
    </w:p>
    <w:p w14:paraId="02427D7F" w14:textId="77777777" w:rsidR="00BD5703" w:rsidRPr="00BD5703" w:rsidRDefault="00BD5703" w:rsidP="00BD5703">
      <w:pPr>
        <w:rPr>
          <w:b/>
          <w:bCs/>
          <w:sz w:val="26"/>
          <w:szCs w:val="26"/>
        </w:rPr>
      </w:pPr>
      <w:r w:rsidRPr="00BD5703">
        <w:rPr>
          <w:b/>
          <w:bCs/>
          <w:sz w:val="26"/>
          <w:szCs w:val="26"/>
        </w:rPr>
        <w:t>FAQ on Genesis 2</w:t>
      </w:r>
    </w:p>
    <w:p w14:paraId="4BD51208" w14:textId="77777777" w:rsidR="00BD5703" w:rsidRPr="00BD5703" w:rsidRDefault="00BD5703" w:rsidP="00BD5703">
      <w:pPr>
        <w:numPr>
          <w:ilvl w:val="0"/>
          <w:numId w:val="96"/>
        </w:numPr>
        <w:rPr>
          <w:sz w:val="26"/>
          <w:szCs w:val="26"/>
        </w:rPr>
      </w:pPr>
      <w:r w:rsidRPr="00BD5703">
        <w:rPr>
          <w:b/>
          <w:bCs/>
          <w:sz w:val="26"/>
          <w:szCs w:val="26"/>
        </w:rPr>
        <w:t>Is Genesis 2 simply another creation account that duplicates Genesis 1?</w:t>
      </w:r>
      <w:r w:rsidRPr="00BD5703">
        <w:rPr>
          <w:sz w:val="26"/>
          <w:szCs w:val="26"/>
        </w:rPr>
        <w:t xml:space="preserve"> No, while Genesis 2 does retell some of the creation events from Genesis 1, such as the creation of man and woman, its primary focus is not on a comprehensive creation narrative. Instead, it emphasizes man's place and function in the created world. Genesis 2 sets the stage for the account of the fall in Genesis 3 by providing a detailed context for human life and the choices made within that setting. It elaborates on the creation of man and woman, highlighting their relationship and the specific environment in which they were placed.</w:t>
      </w:r>
    </w:p>
    <w:p w14:paraId="48218CC8" w14:textId="77777777" w:rsidR="00BD5703" w:rsidRPr="00BD5703" w:rsidRDefault="00BD5703" w:rsidP="00BD5703">
      <w:pPr>
        <w:numPr>
          <w:ilvl w:val="0"/>
          <w:numId w:val="96"/>
        </w:numPr>
        <w:rPr>
          <w:sz w:val="26"/>
          <w:szCs w:val="26"/>
        </w:rPr>
      </w:pPr>
      <w:r w:rsidRPr="00BD5703">
        <w:rPr>
          <w:b/>
          <w:bCs/>
          <w:sz w:val="26"/>
          <w:szCs w:val="26"/>
        </w:rPr>
        <w:t xml:space="preserve">How should the word </w:t>
      </w:r>
      <w:proofErr w:type="spellStart"/>
      <w:r w:rsidRPr="00BD5703">
        <w:rPr>
          <w:b/>
          <w:bCs/>
          <w:i/>
          <w:iCs/>
          <w:sz w:val="26"/>
          <w:szCs w:val="26"/>
        </w:rPr>
        <w:t>toledoth</w:t>
      </w:r>
      <w:proofErr w:type="spellEnd"/>
      <w:r w:rsidRPr="00BD5703">
        <w:rPr>
          <w:b/>
          <w:bCs/>
          <w:sz w:val="26"/>
          <w:szCs w:val="26"/>
        </w:rPr>
        <w:t xml:space="preserve"> (translated as "generations" or "account") influence our interpretation of Genesis 2:4?</w:t>
      </w:r>
      <w:r w:rsidRPr="00BD5703">
        <w:rPr>
          <w:sz w:val="26"/>
          <w:szCs w:val="26"/>
        </w:rPr>
        <w:t xml:space="preserve"> The word </w:t>
      </w:r>
      <w:proofErr w:type="spellStart"/>
      <w:r w:rsidRPr="00BD5703">
        <w:rPr>
          <w:i/>
          <w:iCs/>
          <w:sz w:val="26"/>
          <w:szCs w:val="26"/>
        </w:rPr>
        <w:t>toledoth</w:t>
      </w:r>
      <w:proofErr w:type="spellEnd"/>
      <w:r w:rsidRPr="00BD5703">
        <w:rPr>
          <w:sz w:val="26"/>
          <w:szCs w:val="26"/>
        </w:rPr>
        <w:t xml:space="preserve"> is a Hebrew term that signifies what comes forth, what issues from something, or the product of something, rather than a mere chronological record. In Genesis 2:4, "</w:t>
      </w:r>
      <w:r w:rsidRPr="00BD5703">
        <w:rPr>
          <w:i/>
          <w:iCs/>
          <w:sz w:val="26"/>
          <w:szCs w:val="26"/>
        </w:rPr>
        <w:t>These are the generations of the heavens and the earth</w:t>
      </w:r>
      <w:r w:rsidRPr="00BD5703">
        <w:rPr>
          <w:sz w:val="26"/>
          <w:szCs w:val="26"/>
        </w:rPr>
        <w:t xml:space="preserve">", it is best understood as an introduction to what follows, not a summary of what precedes. This phrase is used multiple times in Genesis to introduce a historical line or narrative, emphasizing the outcome or product of a particular origin, such as the line from Terah that leads to Abraham or Jacob that leads to Joseph and his brothers. Therefore, </w:t>
      </w:r>
      <w:proofErr w:type="spellStart"/>
      <w:r w:rsidRPr="00BD5703">
        <w:rPr>
          <w:i/>
          <w:iCs/>
          <w:sz w:val="26"/>
          <w:szCs w:val="26"/>
        </w:rPr>
        <w:t>toledoth</w:t>
      </w:r>
      <w:proofErr w:type="spellEnd"/>
      <w:r w:rsidRPr="00BD5703">
        <w:rPr>
          <w:sz w:val="26"/>
          <w:szCs w:val="26"/>
        </w:rPr>
        <w:t xml:space="preserve"> in Genesis 2:4 means what has come forth from the initial creation described in Genesis 1, thus marking a new phase in God's dealings with humanity. It highlights the historical lines and progression from the beginning to an end point rather than a static retelling. This is important because it distinguishes Genesis 2 from merely being a repeated creation account, indicating a move forward and a focus on man.</w:t>
      </w:r>
    </w:p>
    <w:p w14:paraId="7898DB52" w14:textId="77777777" w:rsidR="00BD5703" w:rsidRDefault="00BD5703">
      <w:pPr>
        <w:rPr>
          <w:b/>
          <w:bCs/>
          <w:sz w:val="26"/>
          <w:szCs w:val="26"/>
        </w:rPr>
      </w:pPr>
      <w:r>
        <w:rPr>
          <w:b/>
          <w:bCs/>
          <w:sz w:val="26"/>
          <w:szCs w:val="26"/>
        </w:rPr>
        <w:br w:type="page"/>
      </w:r>
    </w:p>
    <w:p w14:paraId="4A22B743" w14:textId="3ADE2E09" w:rsidR="00BD5703" w:rsidRPr="00BD5703" w:rsidRDefault="00BD5703" w:rsidP="00BD5703">
      <w:pPr>
        <w:numPr>
          <w:ilvl w:val="0"/>
          <w:numId w:val="96"/>
        </w:numPr>
        <w:rPr>
          <w:sz w:val="26"/>
          <w:szCs w:val="26"/>
        </w:rPr>
      </w:pPr>
      <w:r w:rsidRPr="00BD5703">
        <w:rPr>
          <w:b/>
          <w:bCs/>
          <w:sz w:val="26"/>
          <w:szCs w:val="26"/>
        </w:rPr>
        <w:lastRenderedPageBreak/>
        <w:t>How does Genesis 2 function as a preparation for the fall of man in Genesis 3?</w:t>
      </w:r>
      <w:r w:rsidRPr="00BD5703">
        <w:rPr>
          <w:sz w:val="26"/>
          <w:szCs w:val="26"/>
        </w:rPr>
        <w:t xml:space="preserve"> Genesis 2 lays the groundwork for the events in Genesis 3 by focusing on man's environment and circumstances in a manner that connects to the events of chapter 3. It gives an extensive description of the Garden of Eden's location, which is where the fall takes place. It includes God's prohibition regarding the tree of the knowledge of good and evil, a central component of the temptation in Genesis 3. It offers a more detailed description of the creation of woman, Eve, which is important given her role in the fall. Finally, it establishes their initial state of nakedness without shame, which contrasts with their subsequent shame after eating the forbidden fruit. Therefore, Genesis 2 is not just a standalone narrative but is intricately connected to and preparatory for the events of the fall.</w:t>
      </w:r>
    </w:p>
    <w:p w14:paraId="30DD60AE" w14:textId="77777777" w:rsidR="00BD5703" w:rsidRPr="00BD5703" w:rsidRDefault="00BD5703" w:rsidP="00BD5703">
      <w:pPr>
        <w:numPr>
          <w:ilvl w:val="0"/>
          <w:numId w:val="96"/>
        </w:numPr>
        <w:rPr>
          <w:sz w:val="26"/>
          <w:szCs w:val="26"/>
        </w:rPr>
      </w:pPr>
      <w:r w:rsidRPr="00BD5703">
        <w:rPr>
          <w:b/>
          <w:bCs/>
          <w:sz w:val="26"/>
          <w:szCs w:val="26"/>
        </w:rPr>
        <w:t>Are there real contradictions between the order of creation in Genesis 1 and Genesis 2?</w:t>
      </w:r>
      <w:r w:rsidRPr="00BD5703">
        <w:rPr>
          <w:sz w:val="26"/>
          <w:szCs w:val="26"/>
        </w:rPr>
        <w:t xml:space="preserve"> No, while some scholars have suggested contradictions in the order of creation, a closer examination reveals that Genesis 2 isn't necessarily a chronological account. Genesis 1 presents a broad overview of creation, while Genesis 2 focuses more on man and his immediate environment. The alleged contradictions regarding the order of creation – vegetation, animals, then man in Genesis 1 and man, then vegetation, then animals, then woman in Genesis 2 – are resolved by understanding that the second chapter describes the </w:t>
      </w:r>
      <w:r w:rsidRPr="00BD5703">
        <w:rPr>
          <w:i/>
          <w:iCs/>
          <w:sz w:val="26"/>
          <w:szCs w:val="26"/>
        </w:rPr>
        <w:t>planting</w:t>
      </w:r>
      <w:r w:rsidRPr="00BD5703">
        <w:rPr>
          <w:sz w:val="26"/>
          <w:szCs w:val="26"/>
        </w:rPr>
        <w:t xml:space="preserve"> of a specific garden rather than the initial creation of all vegetation; the animals were formed earlier as mentioned in Genesis 1 and then presented to man for naming, not created at that specific point. The verbs in Genesis 2:8 and 2:19 can be translated as "had planted" and "had formed," indicating they occurred prior to the narration point. The stress of Genesis 2 is on a logical progression, not a strict chronology.</w:t>
      </w:r>
    </w:p>
    <w:p w14:paraId="37D2B6CC" w14:textId="77777777" w:rsidR="00BD5703" w:rsidRPr="00BD5703" w:rsidRDefault="00BD5703" w:rsidP="00BD5703">
      <w:pPr>
        <w:numPr>
          <w:ilvl w:val="0"/>
          <w:numId w:val="96"/>
        </w:numPr>
        <w:rPr>
          <w:sz w:val="26"/>
          <w:szCs w:val="26"/>
        </w:rPr>
      </w:pPr>
      <w:r w:rsidRPr="00BD5703">
        <w:rPr>
          <w:b/>
          <w:bCs/>
          <w:sz w:val="26"/>
          <w:szCs w:val="26"/>
        </w:rPr>
        <w:t>Why do the verbal forms "planted" and "formed" appear to cause some confusion in interpreting Genesis 2?</w:t>
      </w:r>
      <w:r w:rsidRPr="00BD5703">
        <w:rPr>
          <w:sz w:val="26"/>
          <w:szCs w:val="26"/>
        </w:rPr>
        <w:t xml:space="preserve"> The Hebrew verbal forms used in Genesis 2:8 and 2:19 do not differentiate between past simple and past perfect tenses as English does. Depending on the context and intended meaning, these verbs could be understood as either "planted" and "formed" or "had planted" and "had formed". Translating these as “had planted” and “had formed” emphasizes that these actions preceded the narration of verses 8 and 19 in chapter 2. By doing so, apparent contradictions with the chronological account of Genesis 1 are minimized. The decision on how to translate these verbal forms often depends on whether a reader is searching for harmony between the accounts or looking for contradictions.</w:t>
      </w:r>
    </w:p>
    <w:p w14:paraId="29BB83CE" w14:textId="77777777" w:rsidR="00BD5703" w:rsidRPr="00BD5703" w:rsidRDefault="00BD5703" w:rsidP="00BD5703">
      <w:pPr>
        <w:numPr>
          <w:ilvl w:val="0"/>
          <w:numId w:val="96"/>
        </w:numPr>
        <w:rPr>
          <w:sz w:val="26"/>
          <w:szCs w:val="26"/>
        </w:rPr>
      </w:pPr>
      <w:r w:rsidRPr="00BD5703">
        <w:rPr>
          <w:b/>
          <w:bCs/>
          <w:sz w:val="26"/>
          <w:szCs w:val="26"/>
        </w:rPr>
        <w:lastRenderedPageBreak/>
        <w:t>What is the significance of Genesis 2:5-6 in relation to Genesis 1:2?</w:t>
      </w:r>
      <w:r w:rsidRPr="00BD5703">
        <w:rPr>
          <w:sz w:val="26"/>
          <w:szCs w:val="26"/>
        </w:rPr>
        <w:t xml:space="preserve"> Genesis 2:5-6 describes a state where there is no vegetation, rainfall, or human cultivation, which can be understood as a parallel to the chaotic state described in Genesis 1:2 before God began to order creation. It is not a depiction of drought but of the pre-creation state before the dry land was separated and before the creation of plants. Genesis 2:5-6 does not describe a state after Genesis 1:1, but a state before any plant growth, and is therefore not a contradiction of the account in Genesis 1. It sets the stage for God creating the garden of Eden for man.</w:t>
      </w:r>
    </w:p>
    <w:p w14:paraId="19BC4B8E" w14:textId="77777777" w:rsidR="00BD5703" w:rsidRPr="00BD5703" w:rsidRDefault="00BD5703" w:rsidP="00BD5703">
      <w:pPr>
        <w:numPr>
          <w:ilvl w:val="0"/>
          <w:numId w:val="96"/>
        </w:numPr>
        <w:rPr>
          <w:sz w:val="26"/>
          <w:szCs w:val="26"/>
        </w:rPr>
      </w:pPr>
      <w:r w:rsidRPr="00BD5703">
        <w:rPr>
          <w:b/>
          <w:bCs/>
          <w:sz w:val="26"/>
          <w:szCs w:val="26"/>
        </w:rPr>
        <w:t>Where was the Garden of Eden geographically located according to Genesis 2, and why is there so much debate about it?</w:t>
      </w:r>
      <w:r w:rsidRPr="00BD5703">
        <w:rPr>
          <w:sz w:val="26"/>
          <w:szCs w:val="26"/>
        </w:rPr>
        <w:t xml:space="preserve"> Genesis 2 provides a geographical description of the Garden of Eden, mentioning a river that flowed from Eden and divided into four rivers, including the Tigris and Euphrates. While the Tigris and Euphrates are identifiable, the Pishon and Gihon are not. There are three main views on the location of Eden. First, it is possible that the geography of the pre-flood world was different, and that the four rivers mentioned converged somewhere in the Persian Gulf region, but the configuration is now unknown. Second, the names of the rivers may have been carried over after the flood and applied to different rivers. Finally, some interpret it as a non-historical, symbolic story rather than a real geographical place. The debate arises because the identifiable rivers only partly align with the described geography, and because differing views on scripture’s historicity influence interpretation.</w:t>
      </w:r>
    </w:p>
    <w:p w14:paraId="67AB58A1" w14:textId="77777777" w:rsidR="00BD5703" w:rsidRPr="00BD5703" w:rsidRDefault="00BD5703" w:rsidP="00BD5703">
      <w:pPr>
        <w:numPr>
          <w:ilvl w:val="0"/>
          <w:numId w:val="96"/>
        </w:numPr>
        <w:rPr>
          <w:sz w:val="26"/>
          <w:szCs w:val="26"/>
        </w:rPr>
      </w:pPr>
      <w:r w:rsidRPr="00BD5703">
        <w:rPr>
          <w:b/>
          <w:bCs/>
          <w:sz w:val="26"/>
          <w:szCs w:val="26"/>
        </w:rPr>
        <w:t>What is the non-historical, symbolic view of the Garden of Eden and Adam?</w:t>
      </w:r>
      <w:r w:rsidRPr="00BD5703">
        <w:rPr>
          <w:sz w:val="26"/>
          <w:szCs w:val="26"/>
        </w:rPr>
        <w:t xml:space="preserve"> The non-historical view regards the Garden of Eden as a symbolic representation of an ideal state and the first people’s relationship with God, not as a real historical event or place. In this view, Adam is not a literal person, but rather a symbolic representation of all humanity. The garden represents a state of ideal harmony, while the story of the fall represents the universal human tendency towards disobedience and sin. This interpretation focuses on the story's religious significance and moral lessons rather than its historical accuracy. This is a response to interpretations of history that do not align with the biblical account.</w:t>
      </w:r>
    </w:p>
    <w:p w14:paraId="337414B8" w14:textId="77777777" w:rsidR="00BD5703" w:rsidRPr="00BD5703" w:rsidRDefault="00BD5703" w:rsidP="00BD5703">
      <w:pPr>
        <w:rPr>
          <w:vanish/>
          <w:sz w:val="26"/>
          <w:szCs w:val="26"/>
        </w:rPr>
      </w:pPr>
      <w:r w:rsidRPr="00BD5703">
        <w:rPr>
          <w:vanish/>
          <w:sz w:val="26"/>
          <w:szCs w:val="26"/>
        </w:rPr>
        <w:t>Bottom of Form</w:t>
      </w: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63E42" w14:textId="77777777" w:rsidR="000C6A56" w:rsidRDefault="000C6A56" w:rsidP="004A3CF6">
      <w:pPr>
        <w:spacing w:after="0" w:line="240" w:lineRule="auto"/>
      </w:pPr>
      <w:r>
        <w:separator/>
      </w:r>
    </w:p>
  </w:endnote>
  <w:endnote w:type="continuationSeparator" w:id="0">
    <w:p w14:paraId="637110E5" w14:textId="77777777" w:rsidR="000C6A56" w:rsidRDefault="000C6A5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BC89A" w14:textId="77777777" w:rsidR="000C6A56" w:rsidRDefault="000C6A56" w:rsidP="004A3CF6">
      <w:pPr>
        <w:spacing w:after="0" w:line="240" w:lineRule="auto"/>
      </w:pPr>
      <w:r>
        <w:separator/>
      </w:r>
    </w:p>
  </w:footnote>
  <w:footnote w:type="continuationSeparator" w:id="0">
    <w:p w14:paraId="7ED8478B" w14:textId="77777777" w:rsidR="000C6A56" w:rsidRDefault="000C6A5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3E0D"/>
    <w:multiLevelType w:val="multilevel"/>
    <w:tmpl w:val="726AA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9205F7"/>
    <w:multiLevelType w:val="multilevel"/>
    <w:tmpl w:val="23749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8146B2"/>
    <w:multiLevelType w:val="multilevel"/>
    <w:tmpl w:val="97A05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B74CB5"/>
    <w:multiLevelType w:val="multilevel"/>
    <w:tmpl w:val="2240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8828CA"/>
    <w:multiLevelType w:val="multilevel"/>
    <w:tmpl w:val="2052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9B1850"/>
    <w:multiLevelType w:val="multilevel"/>
    <w:tmpl w:val="C716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B56DFF"/>
    <w:multiLevelType w:val="multilevel"/>
    <w:tmpl w:val="4E046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390E5F"/>
    <w:multiLevelType w:val="multilevel"/>
    <w:tmpl w:val="E4563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ADB404D"/>
    <w:multiLevelType w:val="multilevel"/>
    <w:tmpl w:val="3208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C65249C"/>
    <w:multiLevelType w:val="multilevel"/>
    <w:tmpl w:val="5D00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6"/>
  </w:num>
  <w:num w:numId="2" w16cid:durableId="1789280051">
    <w:abstractNumId w:val="54"/>
  </w:num>
  <w:num w:numId="3" w16cid:durableId="136916994">
    <w:abstractNumId w:val="47"/>
  </w:num>
  <w:num w:numId="4" w16cid:durableId="1898322524">
    <w:abstractNumId w:val="18"/>
  </w:num>
  <w:num w:numId="5" w16cid:durableId="773480203">
    <w:abstractNumId w:val="77"/>
  </w:num>
  <w:num w:numId="6" w16cid:durableId="1893998325">
    <w:abstractNumId w:val="88"/>
  </w:num>
  <w:num w:numId="7" w16cid:durableId="31730490">
    <w:abstractNumId w:val="55"/>
  </w:num>
  <w:num w:numId="8" w16cid:durableId="1285886388">
    <w:abstractNumId w:val="72"/>
  </w:num>
  <w:num w:numId="9" w16cid:durableId="76753685">
    <w:abstractNumId w:val="64"/>
  </w:num>
  <w:num w:numId="10" w16cid:durableId="326565901">
    <w:abstractNumId w:val="89"/>
  </w:num>
  <w:num w:numId="11" w16cid:durableId="779370909">
    <w:abstractNumId w:val="45"/>
  </w:num>
  <w:num w:numId="12" w16cid:durableId="1312295266">
    <w:abstractNumId w:val="79"/>
  </w:num>
  <w:num w:numId="13" w16cid:durableId="1055739409">
    <w:abstractNumId w:val="30"/>
  </w:num>
  <w:num w:numId="14" w16cid:durableId="63724915">
    <w:abstractNumId w:val="40"/>
  </w:num>
  <w:num w:numId="15" w16cid:durableId="490407507">
    <w:abstractNumId w:val="17"/>
  </w:num>
  <w:num w:numId="16" w16cid:durableId="1614560072">
    <w:abstractNumId w:val="66"/>
  </w:num>
  <w:num w:numId="17" w16cid:durableId="2094693205">
    <w:abstractNumId w:val="2"/>
  </w:num>
  <w:num w:numId="18" w16cid:durableId="56977669">
    <w:abstractNumId w:val="20"/>
  </w:num>
  <w:num w:numId="19" w16cid:durableId="678507180">
    <w:abstractNumId w:val="46"/>
  </w:num>
  <w:num w:numId="20" w16cid:durableId="167142098">
    <w:abstractNumId w:val="39"/>
  </w:num>
  <w:num w:numId="21" w16cid:durableId="1364483391">
    <w:abstractNumId w:val="73"/>
  </w:num>
  <w:num w:numId="22" w16cid:durableId="1720008846">
    <w:abstractNumId w:val="3"/>
  </w:num>
  <w:num w:numId="23" w16cid:durableId="1502499616">
    <w:abstractNumId w:val="81"/>
  </w:num>
  <w:num w:numId="24" w16cid:durableId="1281451561">
    <w:abstractNumId w:val="34"/>
  </w:num>
  <w:num w:numId="25" w16cid:durableId="252013863">
    <w:abstractNumId w:val="82"/>
  </w:num>
  <w:num w:numId="26" w16cid:durableId="1259752002">
    <w:abstractNumId w:val="51"/>
  </w:num>
  <w:num w:numId="27" w16cid:durableId="431554895">
    <w:abstractNumId w:val="12"/>
  </w:num>
  <w:num w:numId="28" w16cid:durableId="1824001649">
    <w:abstractNumId w:val="4"/>
  </w:num>
  <w:num w:numId="29" w16cid:durableId="856888086">
    <w:abstractNumId w:val="50"/>
  </w:num>
  <w:num w:numId="30" w16cid:durableId="441263313">
    <w:abstractNumId w:val="59"/>
  </w:num>
  <w:num w:numId="31" w16cid:durableId="1274242068">
    <w:abstractNumId w:val="26"/>
  </w:num>
  <w:num w:numId="32" w16cid:durableId="1001665799">
    <w:abstractNumId w:val="11"/>
  </w:num>
  <w:num w:numId="33" w16cid:durableId="31734210">
    <w:abstractNumId w:val="16"/>
  </w:num>
  <w:num w:numId="34" w16cid:durableId="1421758230">
    <w:abstractNumId w:val="15"/>
  </w:num>
  <w:num w:numId="35" w16cid:durableId="1091586441">
    <w:abstractNumId w:val="57"/>
  </w:num>
  <w:num w:numId="36" w16cid:durableId="2099793127">
    <w:abstractNumId w:val="65"/>
  </w:num>
  <w:num w:numId="37" w16cid:durableId="568617512">
    <w:abstractNumId w:val="94"/>
  </w:num>
  <w:num w:numId="38" w16cid:durableId="1375040380">
    <w:abstractNumId w:val="58"/>
  </w:num>
  <w:num w:numId="39" w16cid:durableId="613176251">
    <w:abstractNumId w:val="22"/>
  </w:num>
  <w:num w:numId="40" w16cid:durableId="2026899789">
    <w:abstractNumId w:val="78"/>
  </w:num>
  <w:num w:numId="41" w16cid:durableId="1636520091">
    <w:abstractNumId w:val="10"/>
  </w:num>
  <w:num w:numId="42" w16cid:durableId="185678054">
    <w:abstractNumId w:val="25"/>
  </w:num>
  <w:num w:numId="43" w16cid:durableId="396516492">
    <w:abstractNumId w:val="6"/>
  </w:num>
  <w:num w:numId="44" w16cid:durableId="1844202009">
    <w:abstractNumId w:val="27"/>
  </w:num>
  <w:num w:numId="45" w16cid:durableId="1647972809">
    <w:abstractNumId w:val="60"/>
  </w:num>
  <w:num w:numId="46" w16cid:durableId="1261791569">
    <w:abstractNumId w:val="93"/>
  </w:num>
  <w:num w:numId="47" w16cid:durableId="1875193489">
    <w:abstractNumId w:val="32"/>
  </w:num>
  <w:num w:numId="48" w16cid:durableId="1172067006">
    <w:abstractNumId w:val="37"/>
  </w:num>
  <w:num w:numId="49" w16cid:durableId="1162700637">
    <w:abstractNumId w:val="92"/>
  </w:num>
  <w:num w:numId="50" w16cid:durableId="1229656482">
    <w:abstractNumId w:val="31"/>
  </w:num>
  <w:num w:numId="51" w16cid:durableId="1144544300">
    <w:abstractNumId w:val="76"/>
  </w:num>
  <w:num w:numId="52" w16cid:durableId="1471634383">
    <w:abstractNumId w:val="43"/>
  </w:num>
  <w:num w:numId="53" w16cid:durableId="338195112">
    <w:abstractNumId w:val="71"/>
  </w:num>
  <w:num w:numId="54" w16cid:durableId="781874733">
    <w:abstractNumId w:val="85"/>
  </w:num>
  <w:num w:numId="55" w16cid:durableId="1378243505">
    <w:abstractNumId w:val="75"/>
  </w:num>
  <w:num w:numId="56" w16cid:durableId="248925016">
    <w:abstractNumId w:val="87"/>
  </w:num>
  <w:num w:numId="57" w16cid:durableId="1285693393">
    <w:abstractNumId w:val="44"/>
  </w:num>
  <w:num w:numId="58" w16cid:durableId="627245739">
    <w:abstractNumId w:val="67"/>
  </w:num>
  <w:num w:numId="59" w16cid:durableId="949511253">
    <w:abstractNumId w:val="19"/>
  </w:num>
  <w:num w:numId="60" w16cid:durableId="1282493129">
    <w:abstractNumId w:val="63"/>
  </w:num>
  <w:num w:numId="61" w16cid:durableId="1049650559">
    <w:abstractNumId w:val="41"/>
  </w:num>
  <w:num w:numId="62" w16cid:durableId="1637641795">
    <w:abstractNumId w:val="14"/>
  </w:num>
  <w:num w:numId="63" w16cid:durableId="385422924">
    <w:abstractNumId w:val="48"/>
  </w:num>
  <w:num w:numId="64" w16cid:durableId="415172491">
    <w:abstractNumId w:val="23"/>
  </w:num>
  <w:num w:numId="65" w16cid:durableId="568728719">
    <w:abstractNumId w:val="9"/>
  </w:num>
  <w:num w:numId="66" w16cid:durableId="77751085">
    <w:abstractNumId w:val="62"/>
  </w:num>
  <w:num w:numId="67" w16cid:durableId="108548959">
    <w:abstractNumId w:val="86"/>
  </w:num>
  <w:num w:numId="68" w16cid:durableId="544949012">
    <w:abstractNumId w:val="35"/>
  </w:num>
  <w:num w:numId="69" w16cid:durableId="1423454758">
    <w:abstractNumId w:val="21"/>
  </w:num>
  <w:num w:numId="70" w16cid:durableId="1354303875">
    <w:abstractNumId w:val="29"/>
  </w:num>
  <w:num w:numId="71" w16cid:durableId="858347118">
    <w:abstractNumId w:val="28"/>
  </w:num>
  <w:num w:numId="72" w16cid:durableId="872772427">
    <w:abstractNumId w:val="90"/>
  </w:num>
  <w:num w:numId="73" w16cid:durableId="1103303872">
    <w:abstractNumId w:val="49"/>
  </w:num>
  <w:num w:numId="74" w16cid:durableId="670840314">
    <w:abstractNumId w:val="42"/>
  </w:num>
  <w:num w:numId="75" w16cid:durableId="1104377326">
    <w:abstractNumId w:val="84"/>
  </w:num>
  <w:num w:numId="76" w16cid:durableId="701049806">
    <w:abstractNumId w:val="83"/>
  </w:num>
  <w:num w:numId="77" w16cid:durableId="594437277">
    <w:abstractNumId w:val="8"/>
  </w:num>
  <w:num w:numId="78" w16cid:durableId="1493789429">
    <w:abstractNumId w:val="24"/>
  </w:num>
  <w:num w:numId="79" w16cid:durableId="24718729">
    <w:abstractNumId w:val="91"/>
  </w:num>
  <w:num w:numId="80" w16cid:durableId="200747494">
    <w:abstractNumId w:val="7"/>
  </w:num>
  <w:num w:numId="81" w16cid:durableId="135806144">
    <w:abstractNumId w:val="1"/>
  </w:num>
  <w:num w:numId="82" w16cid:durableId="945583017">
    <w:abstractNumId w:val="68"/>
  </w:num>
  <w:num w:numId="83" w16cid:durableId="1795057733">
    <w:abstractNumId w:val="74"/>
  </w:num>
  <w:num w:numId="84" w16cid:durableId="1894388556">
    <w:abstractNumId w:val="95"/>
  </w:num>
  <w:num w:numId="85" w16cid:durableId="1171718886">
    <w:abstractNumId w:val="33"/>
  </w:num>
  <w:num w:numId="86" w16cid:durableId="1324773943">
    <w:abstractNumId w:val="70"/>
  </w:num>
  <w:num w:numId="87" w16cid:durableId="474416809">
    <w:abstractNumId w:val="80"/>
  </w:num>
  <w:num w:numId="88" w16cid:durableId="524252770">
    <w:abstractNumId w:val="36"/>
  </w:num>
  <w:num w:numId="89" w16cid:durableId="1816212894">
    <w:abstractNumId w:val="69"/>
  </w:num>
  <w:num w:numId="90" w16cid:durableId="1934780272">
    <w:abstractNumId w:val="38"/>
  </w:num>
  <w:num w:numId="91" w16cid:durableId="931549748">
    <w:abstractNumId w:val="0"/>
  </w:num>
  <w:num w:numId="92" w16cid:durableId="992831208">
    <w:abstractNumId w:val="52"/>
  </w:num>
  <w:num w:numId="93" w16cid:durableId="1951400599">
    <w:abstractNumId w:val="5"/>
  </w:num>
  <w:num w:numId="94" w16cid:durableId="1893957148">
    <w:abstractNumId w:val="13"/>
  </w:num>
  <w:num w:numId="95" w16cid:durableId="606159195">
    <w:abstractNumId w:val="53"/>
  </w:num>
  <w:num w:numId="96" w16cid:durableId="138691805">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C6A56"/>
    <w:rsid w:val="000D24EC"/>
    <w:rsid w:val="000D275E"/>
    <w:rsid w:val="001125A9"/>
    <w:rsid w:val="00155361"/>
    <w:rsid w:val="001772C8"/>
    <w:rsid w:val="00184304"/>
    <w:rsid w:val="00184CE8"/>
    <w:rsid w:val="001C26FB"/>
    <w:rsid w:val="00204AB8"/>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644FE"/>
    <w:rsid w:val="00774294"/>
    <w:rsid w:val="00782FA5"/>
    <w:rsid w:val="00790207"/>
    <w:rsid w:val="007A6079"/>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21CD9"/>
    <w:rsid w:val="00A46F8A"/>
    <w:rsid w:val="00A545CE"/>
    <w:rsid w:val="00A90E97"/>
    <w:rsid w:val="00A9257A"/>
    <w:rsid w:val="00A956AE"/>
    <w:rsid w:val="00AA374A"/>
    <w:rsid w:val="00AD35F3"/>
    <w:rsid w:val="00B02859"/>
    <w:rsid w:val="00B2482D"/>
    <w:rsid w:val="00BA694E"/>
    <w:rsid w:val="00BD1BC4"/>
    <w:rsid w:val="00BD5703"/>
    <w:rsid w:val="00BD7F57"/>
    <w:rsid w:val="00BE14A8"/>
    <w:rsid w:val="00BE2691"/>
    <w:rsid w:val="00BE2F3A"/>
    <w:rsid w:val="00BE49EE"/>
    <w:rsid w:val="00BF170A"/>
    <w:rsid w:val="00BF5DDC"/>
    <w:rsid w:val="00C03ADF"/>
    <w:rsid w:val="00C56F5B"/>
    <w:rsid w:val="00C900AE"/>
    <w:rsid w:val="00C917C1"/>
    <w:rsid w:val="00CD2816"/>
    <w:rsid w:val="00CF5C5A"/>
    <w:rsid w:val="00D45883"/>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7035046">
      <w:bodyDiv w:val="1"/>
      <w:marLeft w:val="0"/>
      <w:marRight w:val="0"/>
      <w:marTop w:val="0"/>
      <w:marBottom w:val="0"/>
      <w:divBdr>
        <w:top w:val="none" w:sz="0" w:space="0" w:color="auto"/>
        <w:left w:val="none" w:sz="0" w:space="0" w:color="auto"/>
        <w:bottom w:val="none" w:sz="0" w:space="0" w:color="auto"/>
        <w:right w:val="none" w:sz="0" w:space="0" w:color="auto"/>
      </w:divBdr>
      <w:divsChild>
        <w:div w:id="2116901474">
          <w:marLeft w:val="0"/>
          <w:marRight w:val="0"/>
          <w:marTop w:val="0"/>
          <w:marBottom w:val="0"/>
          <w:divBdr>
            <w:top w:val="none" w:sz="0" w:space="0" w:color="auto"/>
            <w:left w:val="none" w:sz="0" w:space="0" w:color="auto"/>
            <w:bottom w:val="none" w:sz="0" w:space="0" w:color="auto"/>
            <w:right w:val="none" w:sz="0" w:space="0" w:color="auto"/>
          </w:divBdr>
          <w:divsChild>
            <w:div w:id="405962106">
              <w:marLeft w:val="0"/>
              <w:marRight w:val="0"/>
              <w:marTop w:val="0"/>
              <w:marBottom w:val="0"/>
              <w:divBdr>
                <w:top w:val="none" w:sz="0" w:space="0" w:color="auto"/>
                <w:left w:val="none" w:sz="0" w:space="0" w:color="auto"/>
                <w:bottom w:val="none" w:sz="0" w:space="0" w:color="auto"/>
                <w:right w:val="none" w:sz="0" w:space="0" w:color="auto"/>
              </w:divBdr>
              <w:divsChild>
                <w:div w:id="1433011251">
                  <w:marLeft w:val="0"/>
                  <w:marRight w:val="0"/>
                  <w:marTop w:val="0"/>
                  <w:marBottom w:val="0"/>
                  <w:divBdr>
                    <w:top w:val="none" w:sz="0" w:space="0" w:color="auto"/>
                    <w:left w:val="none" w:sz="0" w:space="0" w:color="auto"/>
                    <w:bottom w:val="none" w:sz="0" w:space="0" w:color="auto"/>
                    <w:right w:val="none" w:sz="0" w:space="0" w:color="auto"/>
                  </w:divBdr>
                  <w:divsChild>
                    <w:div w:id="36591557">
                      <w:marLeft w:val="0"/>
                      <w:marRight w:val="0"/>
                      <w:marTop w:val="0"/>
                      <w:marBottom w:val="0"/>
                      <w:divBdr>
                        <w:top w:val="none" w:sz="0" w:space="0" w:color="auto"/>
                        <w:left w:val="single" w:sz="6" w:space="0" w:color="CCCCCC"/>
                        <w:bottom w:val="single" w:sz="6" w:space="0" w:color="CCCCCC"/>
                        <w:right w:val="single" w:sz="6" w:space="0" w:color="CCCCCC"/>
                      </w:divBdr>
                      <w:divsChild>
                        <w:div w:id="34853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0680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0259755">
      <w:bodyDiv w:val="1"/>
      <w:marLeft w:val="0"/>
      <w:marRight w:val="0"/>
      <w:marTop w:val="0"/>
      <w:marBottom w:val="0"/>
      <w:divBdr>
        <w:top w:val="none" w:sz="0" w:space="0" w:color="auto"/>
        <w:left w:val="none" w:sz="0" w:space="0" w:color="auto"/>
        <w:bottom w:val="none" w:sz="0" w:space="0" w:color="auto"/>
        <w:right w:val="none" w:sz="0" w:space="0" w:color="auto"/>
      </w:divBdr>
      <w:divsChild>
        <w:div w:id="1342198513">
          <w:marLeft w:val="0"/>
          <w:marRight w:val="0"/>
          <w:marTop w:val="0"/>
          <w:marBottom w:val="0"/>
          <w:divBdr>
            <w:top w:val="none" w:sz="0" w:space="0" w:color="auto"/>
            <w:left w:val="none" w:sz="0" w:space="0" w:color="auto"/>
            <w:bottom w:val="none" w:sz="0" w:space="0" w:color="auto"/>
            <w:right w:val="none" w:sz="0" w:space="0" w:color="auto"/>
          </w:divBdr>
          <w:divsChild>
            <w:div w:id="858543715">
              <w:marLeft w:val="0"/>
              <w:marRight w:val="0"/>
              <w:marTop w:val="0"/>
              <w:marBottom w:val="0"/>
              <w:divBdr>
                <w:top w:val="none" w:sz="0" w:space="0" w:color="auto"/>
                <w:left w:val="none" w:sz="0" w:space="0" w:color="auto"/>
                <w:bottom w:val="none" w:sz="0" w:space="0" w:color="auto"/>
                <w:right w:val="none" w:sz="0" w:space="0" w:color="auto"/>
              </w:divBdr>
              <w:divsChild>
                <w:div w:id="192958477">
                  <w:marLeft w:val="0"/>
                  <w:marRight w:val="0"/>
                  <w:marTop w:val="0"/>
                  <w:marBottom w:val="0"/>
                  <w:divBdr>
                    <w:top w:val="none" w:sz="0" w:space="0" w:color="auto"/>
                    <w:left w:val="none" w:sz="0" w:space="0" w:color="auto"/>
                    <w:bottom w:val="none" w:sz="0" w:space="0" w:color="auto"/>
                    <w:right w:val="none" w:sz="0" w:space="0" w:color="auto"/>
                  </w:divBdr>
                  <w:divsChild>
                    <w:div w:id="913395908">
                      <w:marLeft w:val="0"/>
                      <w:marRight w:val="0"/>
                      <w:marTop w:val="0"/>
                      <w:marBottom w:val="0"/>
                      <w:divBdr>
                        <w:top w:val="none" w:sz="0" w:space="0" w:color="auto"/>
                        <w:left w:val="single" w:sz="6" w:space="0" w:color="CCCCCC"/>
                        <w:bottom w:val="single" w:sz="6" w:space="0" w:color="CCCCCC"/>
                        <w:right w:val="single" w:sz="6" w:space="0" w:color="CCCCCC"/>
                      </w:divBdr>
                      <w:divsChild>
                        <w:div w:id="25625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969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732602">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1221394">
      <w:bodyDiv w:val="1"/>
      <w:marLeft w:val="0"/>
      <w:marRight w:val="0"/>
      <w:marTop w:val="0"/>
      <w:marBottom w:val="0"/>
      <w:divBdr>
        <w:top w:val="none" w:sz="0" w:space="0" w:color="auto"/>
        <w:left w:val="none" w:sz="0" w:space="0" w:color="auto"/>
        <w:bottom w:val="none" w:sz="0" w:space="0" w:color="auto"/>
        <w:right w:val="none" w:sz="0" w:space="0" w:color="auto"/>
      </w:divBdr>
      <w:divsChild>
        <w:div w:id="1872719090">
          <w:marLeft w:val="0"/>
          <w:marRight w:val="0"/>
          <w:marTop w:val="0"/>
          <w:marBottom w:val="0"/>
          <w:divBdr>
            <w:top w:val="none" w:sz="0" w:space="0" w:color="auto"/>
            <w:left w:val="none" w:sz="0" w:space="0" w:color="auto"/>
            <w:bottom w:val="none" w:sz="0" w:space="0" w:color="auto"/>
            <w:right w:val="none" w:sz="0" w:space="0" w:color="auto"/>
          </w:divBdr>
          <w:divsChild>
            <w:div w:id="2008822476">
              <w:marLeft w:val="0"/>
              <w:marRight w:val="0"/>
              <w:marTop w:val="0"/>
              <w:marBottom w:val="0"/>
              <w:divBdr>
                <w:top w:val="none" w:sz="0" w:space="0" w:color="auto"/>
                <w:left w:val="none" w:sz="0" w:space="0" w:color="auto"/>
                <w:bottom w:val="none" w:sz="0" w:space="0" w:color="auto"/>
                <w:right w:val="none" w:sz="0" w:space="0" w:color="auto"/>
              </w:divBdr>
              <w:divsChild>
                <w:div w:id="476456916">
                  <w:marLeft w:val="0"/>
                  <w:marRight w:val="0"/>
                  <w:marTop w:val="0"/>
                  <w:marBottom w:val="0"/>
                  <w:divBdr>
                    <w:top w:val="none" w:sz="0" w:space="0" w:color="auto"/>
                    <w:left w:val="none" w:sz="0" w:space="0" w:color="auto"/>
                    <w:bottom w:val="none" w:sz="0" w:space="0" w:color="auto"/>
                    <w:right w:val="none" w:sz="0" w:space="0" w:color="auto"/>
                  </w:divBdr>
                  <w:divsChild>
                    <w:div w:id="452360041">
                      <w:marLeft w:val="0"/>
                      <w:marRight w:val="0"/>
                      <w:marTop w:val="0"/>
                      <w:marBottom w:val="0"/>
                      <w:divBdr>
                        <w:top w:val="none" w:sz="0" w:space="0" w:color="auto"/>
                        <w:left w:val="single" w:sz="6" w:space="0" w:color="CCCCCC"/>
                        <w:bottom w:val="single" w:sz="6" w:space="0" w:color="CCCCCC"/>
                        <w:right w:val="single" w:sz="6" w:space="0" w:color="CCCCCC"/>
                      </w:divBdr>
                      <w:divsChild>
                        <w:div w:id="3168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1250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0603626">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2662734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sChild>
        <w:div w:id="1472668983">
          <w:marLeft w:val="0"/>
          <w:marRight w:val="0"/>
          <w:marTop w:val="0"/>
          <w:marBottom w:val="0"/>
          <w:divBdr>
            <w:top w:val="none" w:sz="0" w:space="0" w:color="auto"/>
            <w:left w:val="none" w:sz="0" w:space="0" w:color="auto"/>
            <w:bottom w:val="none" w:sz="0" w:space="0" w:color="auto"/>
            <w:right w:val="none" w:sz="0" w:space="0" w:color="auto"/>
          </w:divBdr>
          <w:divsChild>
            <w:div w:id="984628398">
              <w:marLeft w:val="0"/>
              <w:marRight w:val="0"/>
              <w:marTop w:val="0"/>
              <w:marBottom w:val="0"/>
              <w:divBdr>
                <w:top w:val="none" w:sz="0" w:space="0" w:color="auto"/>
                <w:left w:val="none" w:sz="0" w:space="0" w:color="auto"/>
                <w:bottom w:val="none" w:sz="0" w:space="0" w:color="auto"/>
                <w:right w:val="none" w:sz="0" w:space="0" w:color="auto"/>
              </w:divBdr>
              <w:divsChild>
                <w:div w:id="2044285856">
                  <w:marLeft w:val="0"/>
                  <w:marRight w:val="0"/>
                  <w:marTop w:val="0"/>
                  <w:marBottom w:val="0"/>
                  <w:divBdr>
                    <w:top w:val="none" w:sz="0" w:space="0" w:color="auto"/>
                    <w:left w:val="none" w:sz="0" w:space="0" w:color="auto"/>
                    <w:bottom w:val="none" w:sz="0" w:space="0" w:color="auto"/>
                    <w:right w:val="none" w:sz="0" w:space="0" w:color="auto"/>
                  </w:divBdr>
                  <w:divsChild>
                    <w:div w:id="14963447">
                      <w:marLeft w:val="0"/>
                      <w:marRight w:val="0"/>
                      <w:marTop w:val="0"/>
                      <w:marBottom w:val="0"/>
                      <w:divBdr>
                        <w:top w:val="none" w:sz="0" w:space="0" w:color="auto"/>
                        <w:left w:val="single" w:sz="6" w:space="0" w:color="CCCCCC"/>
                        <w:bottom w:val="single" w:sz="6" w:space="0" w:color="CCCCCC"/>
                        <w:right w:val="single" w:sz="6" w:space="0" w:color="CCCCCC"/>
                      </w:divBdr>
                      <w:divsChild>
                        <w:div w:id="14349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918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5233187">
      <w:bodyDiv w:val="1"/>
      <w:marLeft w:val="0"/>
      <w:marRight w:val="0"/>
      <w:marTop w:val="0"/>
      <w:marBottom w:val="0"/>
      <w:divBdr>
        <w:top w:val="none" w:sz="0" w:space="0" w:color="auto"/>
        <w:left w:val="none" w:sz="0" w:space="0" w:color="auto"/>
        <w:bottom w:val="none" w:sz="0" w:space="0" w:color="auto"/>
        <w:right w:val="none" w:sz="0" w:space="0" w:color="auto"/>
      </w:divBdr>
      <w:divsChild>
        <w:div w:id="1788356022">
          <w:marLeft w:val="0"/>
          <w:marRight w:val="0"/>
          <w:marTop w:val="0"/>
          <w:marBottom w:val="0"/>
          <w:divBdr>
            <w:top w:val="none" w:sz="0" w:space="0" w:color="auto"/>
            <w:left w:val="none" w:sz="0" w:space="0" w:color="auto"/>
            <w:bottom w:val="none" w:sz="0" w:space="0" w:color="auto"/>
            <w:right w:val="none" w:sz="0" w:space="0" w:color="auto"/>
          </w:divBdr>
          <w:divsChild>
            <w:div w:id="199899990">
              <w:marLeft w:val="0"/>
              <w:marRight w:val="0"/>
              <w:marTop w:val="0"/>
              <w:marBottom w:val="0"/>
              <w:divBdr>
                <w:top w:val="none" w:sz="0" w:space="0" w:color="auto"/>
                <w:left w:val="none" w:sz="0" w:space="0" w:color="auto"/>
                <w:bottom w:val="none" w:sz="0" w:space="0" w:color="auto"/>
                <w:right w:val="none" w:sz="0" w:space="0" w:color="auto"/>
              </w:divBdr>
              <w:divsChild>
                <w:div w:id="1834293477">
                  <w:marLeft w:val="0"/>
                  <w:marRight w:val="0"/>
                  <w:marTop w:val="0"/>
                  <w:marBottom w:val="0"/>
                  <w:divBdr>
                    <w:top w:val="none" w:sz="0" w:space="0" w:color="auto"/>
                    <w:left w:val="none" w:sz="0" w:space="0" w:color="auto"/>
                    <w:bottom w:val="none" w:sz="0" w:space="0" w:color="auto"/>
                    <w:right w:val="none" w:sz="0" w:space="0" w:color="auto"/>
                  </w:divBdr>
                  <w:divsChild>
                    <w:div w:id="1629160721">
                      <w:marLeft w:val="0"/>
                      <w:marRight w:val="0"/>
                      <w:marTop w:val="0"/>
                      <w:marBottom w:val="0"/>
                      <w:divBdr>
                        <w:top w:val="none" w:sz="0" w:space="0" w:color="auto"/>
                        <w:left w:val="single" w:sz="6" w:space="0" w:color="CCCCCC"/>
                        <w:bottom w:val="single" w:sz="6" w:space="0" w:color="CCCCCC"/>
                        <w:right w:val="single" w:sz="6" w:space="0" w:color="CCCCCC"/>
                      </w:divBdr>
                      <w:divsChild>
                        <w:div w:id="18731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369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384210000">
      <w:bodyDiv w:val="1"/>
      <w:marLeft w:val="0"/>
      <w:marRight w:val="0"/>
      <w:marTop w:val="0"/>
      <w:marBottom w:val="0"/>
      <w:divBdr>
        <w:top w:val="none" w:sz="0" w:space="0" w:color="auto"/>
        <w:left w:val="none" w:sz="0" w:space="0" w:color="auto"/>
        <w:bottom w:val="none" w:sz="0" w:space="0" w:color="auto"/>
        <w:right w:val="none" w:sz="0" w:space="0" w:color="auto"/>
      </w:divBdr>
      <w:divsChild>
        <w:div w:id="368339454">
          <w:marLeft w:val="0"/>
          <w:marRight w:val="0"/>
          <w:marTop w:val="0"/>
          <w:marBottom w:val="0"/>
          <w:divBdr>
            <w:top w:val="none" w:sz="0" w:space="0" w:color="auto"/>
            <w:left w:val="none" w:sz="0" w:space="0" w:color="auto"/>
            <w:bottom w:val="none" w:sz="0" w:space="0" w:color="auto"/>
            <w:right w:val="none" w:sz="0" w:space="0" w:color="auto"/>
          </w:divBdr>
          <w:divsChild>
            <w:div w:id="544293524">
              <w:marLeft w:val="0"/>
              <w:marRight w:val="0"/>
              <w:marTop w:val="0"/>
              <w:marBottom w:val="0"/>
              <w:divBdr>
                <w:top w:val="none" w:sz="0" w:space="0" w:color="auto"/>
                <w:left w:val="none" w:sz="0" w:space="0" w:color="auto"/>
                <w:bottom w:val="none" w:sz="0" w:space="0" w:color="auto"/>
                <w:right w:val="none" w:sz="0" w:space="0" w:color="auto"/>
              </w:divBdr>
              <w:divsChild>
                <w:div w:id="1973094998">
                  <w:marLeft w:val="0"/>
                  <w:marRight w:val="0"/>
                  <w:marTop w:val="0"/>
                  <w:marBottom w:val="0"/>
                  <w:divBdr>
                    <w:top w:val="none" w:sz="0" w:space="0" w:color="auto"/>
                    <w:left w:val="none" w:sz="0" w:space="0" w:color="auto"/>
                    <w:bottom w:val="none" w:sz="0" w:space="0" w:color="auto"/>
                    <w:right w:val="none" w:sz="0" w:space="0" w:color="auto"/>
                  </w:divBdr>
                  <w:divsChild>
                    <w:div w:id="2064013845">
                      <w:marLeft w:val="0"/>
                      <w:marRight w:val="0"/>
                      <w:marTop w:val="0"/>
                      <w:marBottom w:val="0"/>
                      <w:divBdr>
                        <w:top w:val="none" w:sz="0" w:space="0" w:color="auto"/>
                        <w:left w:val="single" w:sz="6" w:space="0" w:color="CCCCCC"/>
                        <w:bottom w:val="single" w:sz="6" w:space="0" w:color="CCCCCC"/>
                        <w:right w:val="single" w:sz="6" w:space="0" w:color="CCCCCC"/>
                      </w:divBdr>
                      <w:divsChild>
                        <w:div w:id="6780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9298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55479802">
      <w:bodyDiv w:val="1"/>
      <w:marLeft w:val="0"/>
      <w:marRight w:val="0"/>
      <w:marTop w:val="0"/>
      <w:marBottom w:val="0"/>
      <w:divBdr>
        <w:top w:val="none" w:sz="0" w:space="0" w:color="auto"/>
        <w:left w:val="none" w:sz="0" w:space="0" w:color="auto"/>
        <w:bottom w:val="none" w:sz="0" w:space="0" w:color="auto"/>
        <w:right w:val="none" w:sz="0" w:space="0" w:color="auto"/>
      </w:divBdr>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3702</Words>
  <Characters>18992</Characters>
  <Application>Microsoft Office Word</Application>
  <DocSecurity>0</DocSecurity>
  <Lines>351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2025-02-04T08:47:00Z</dcterms:created>
  <dcterms:modified xsi:type="dcterms:W3CDTF">2025-02-04T08:59:00Z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