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FD51A" w14:textId="2573A7AE" w:rsidR="00E07250" w:rsidRDefault="00E07250" w:rsidP="00E07250">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جاري ميدورز، رسالة كورنثوس الأولى، المحاضرة الخامسة،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ممارسة عملية </w:t>
      </w:r>
      <w:r xmlns:w="http://schemas.openxmlformats.org/wordprocessingml/2006/main" w:rsidR="00000000">
        <w:rPr>
          <w:rFonts w:ascii="Calibri" w:eastAsia="Calibri" w:hAnsi="Calibri" w:cs="Calibri"/>
          <w:b/>
          <w:bCs/>
          <w:sz w:val="42"/>
          <w:szCs w:val="42"/>
        </w:rPr>
        <w:t xml:space="preserve">التحقق في الدراسة الكتابية</w:t>
      </w:r>
    </w:p>
    <w:p w14:paraId="224BFE77" w14:textId="48D30ABC" w:rsidR="00E07250" w:rsidRPr="00E07250" w:rsidRDefault="00E07250" w:rsidP="00E07250">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E07250">
        <w:rPr>
          <w:rFonts w:ascii="AA Times New Roman" w:eastAsia="Calibri" w:hAnsi="AA Times New Roman" w:cs="AA Times New Roman"/>
          <w:sz w:val="26"/>
          <w:szCs w:val="26"/>
        </w:rPr>
        <w:t xml:space="preserve">© 2024 غاري ميدورز وتيد هيلدبراندت</w:t>
      </w:r>
    </w:p>
    <w:p w14:paraId="02371549" w14:textId="77777777" w:rsidR="00E07250" w:rsidRPr="00E07250" w:rsidRDefault="00E07250" w:rsidP="00E07250">
      <w:pPr>
        <w:rPr>
          <w:rFonts w:ascii="Calibri" w:eastAsia="Calibri" w:hAnsi="Calibri" w:cs="Calibri"/>
          <w:b/>
          <w:bCs/>
          <w:sz w:val="26"/>
          <w:szCs w:val="26"/>
        </w:rPr>
      </w:pPr>
    </w:p>
    <w:p w14:paraId="61664441" w14:textId="46AFE588"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هذا هو الدكتور جاري ميدورز في تعليمه عن كتاب كورنثوس الأولى. هذه هي المحاضرة الخامسة، ممارسة عملية التحقق في الدراسة الكتابية. </w:t>
      </w:r>
      <w:r xmlns:w="http://schemas.openxmlformats.org/wordprocessingml/2006/main" w:rsidR="00E07250" w:rsidRPr="00E07250">
        <w:rPr>
          <w:rFonts w:ascii="Calibri" w:eastAsia="Calibri" w:hAnsi="Calibri" w:cs="Calibri"/>
          <w:sz w:val="26"/>
          <w:szCs w:val="26"/>
        </w:rPr>
        <w:br xmlns:w="http://schemas.openxmlformats.org/wordprocessingml/2006/main"/>
      </w:r>
      <w:r xmlns:w="http://schemas.openxmlformats.org/wordprocessingml/2006/main" w:rsidR="00E07250" w:rsidRPr="00E07250">
        <w:rPr>
          <w:rFonts w:ascii="Calibri" w:eastAsia="Calibri" w:hAnsi="Calibri" w:cs="Calibri"/>
          <w:sz w:val="26"/>
          <w:szCs w:val="26"/>
        </w:rPr>
        <w:br xmlns:w="http://schemas.openxmlformats.org/wordprocessingml/2006/main"/>
      </w:r>
      <w:r xmlns:w="http://schemas.openxmlformats.org/wordprocessingml/2006/main" w:rsidRPr="00E07250">
        <w:rPr>
          <w:rFonts w:ascii="Calibri" w:eastAsia="Calibri" w:hAnsi="Calibri" w:cs="Calibri"/>
          <w:sz w:val="26"/>
          <w:szCs w:val="26"/>
        </w:rPr>
        <w:t xml:space="preserve">مرحبًا بكم في المحاضرة رقم 5 في هذه المقدمة لرسالة كورنثوس الأولى.</w:t>
      </w:r>
    </w:p>
    <w:p w14:paraId="2B556D9F" w14:textId="77777777" w:rsidR="00E70626" w:rsidRPr="00E07250" w:rsidRDefault="00E70626">
      <w:pPr>
        <w:rPr>
          <w:sz w:val="26"/>
          <w:szCs w:val="26"/>
        </w:rPr>
      </w:pPr>
    </w:p>
    <w:p w14:paraId="075B37D8" w14:textId="712ED822"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اليوم، سنلقي نظرة على ما نسميه التحقق. سيصبح هذا مصطلحًا فنيًا من النشرة التي لديك اليوم. يجب أن يكون لديك مجموعة الملاحظات رقم 4 لهذه المحاضرة المحددة، والتي تحمل عنوان ممارسة عملية التحقق في دراسة الكتاب المقدس.</w:t>
      </w:r>
    </w:p>
    <w:p w14:paraId="517A0D18" w14:textId="77777777" w:rsidR="00E70626" w:rsidRPr="00E07250" w:rsidRDefault="00E70626">
      <w:pPr>
        <w:rPr>
          <w:sz w:val="26"/>
          <w:szCs w:val="26"/>
        </w:rPr>
      </w:pPr>
    </w:p>
    <w:p w14:paraId="52553154" w14:textId="19C025B1"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الآن، هذه هي آخر </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محاضرة تمهيدية خاصة من هذا النوع </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 المحاضرة التالية التي سنلقيها ستكون في الواقع مقدمة شاملة إلى حد ما لرسالة كورنثوس الأولى نفسها، ولكنني أردت أن أشارككم هذه القضايا الثلاث الرئيسية بينما نستعد لدراسة سفر من الكتاب المقدس باللغة الإنجليزية. بما أنني أتعامل معكم فقط في هذا الإطار المحدد وفي هذه الدورة المحددة، وليس في منهج مدرسة، فقد كنت مهتمًا بمشاركتكم هذه العناصر التي أعتقد أنها بالغة الأهمية في إجراء تفسير للكتاب المقدس، وخاصة كطالب للكتاب المقدس، والكتاب المقدس باللغة الإنجليزية على وجه الخصوص.</w:t>
      </w:r>
    </w:p>
    <w:p w14:paraId="295234AA" w14:textId="77777777" w:rsidR="00E70626" w:rsidRPr="00E07250" w:rsidRDefault="00E70626">
      <w:pPr>
        <w:rPr>
          <w:sz w:val="26"/>
          <w:szCs w:val="26"/>
        </w:rPr>
      </w:pPr>
    </w:p>
    <w:p w14:paraId="51BB2CBB" w14:textId="6615F8B4"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لقد تحدثنا عن العديد من نسخ الكتاب المقدس في وقت قصير جدًا حتى تتمكن من الحصول على فكرة عن كيفية استخدام انتشار الترجمات لصالحك. يمكنك أيضًا أن تصبح على دراية بترجمات الكتاب المقدس حتى تتمكن من مساعدة شعبك عندما يأتون إليك بمجموعة متنوعة من هذه الإصدارات. لقد تحدثنا أيضًا عن كيفية تعليم الكتاب المقدس.</w:t>
      </w:r>
    </w:p>
    <w:p w14:paraId="14AFED02" w14:textId="77777777" w:rsidR="00E70626" w:rsidRPr="00E07250" w:rsidRDefault="00E70626">
      <w:pPr>
        <w:rPr>
          <w:sz w:val="26"/>
          <w:szCs w:val="26"/>
        </w:rPr>
      </w:pPr>
    </w:p>
    <w:p w14:paraId="3C242EDB"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إن الكتاب المقدس يعلمنا بطريقة مباشرة وضمنية ومبتكرة. في الواقع، هذه هي الطريقة التي نستمد بها تعليمنا من الكتاب المقدس. وهذا نموذج بالغ الأهمية يجب فهمه.</w:t>
      </w:r>
    </w:p>
    <w:p w14:paraId="53266C30" w14:textId="77777777" w:rsidR="00E70626" w:rsidRPr="00E07250" w:rsidRDefault="00E70626">
      <w:pPr>
        <w:rPr>
          <w:sz w:val="26"/>
          <w:szCs w:val="26"/>
        </w:rPr>
      </w:pPr>
    </w:p>
    <w:p w14:paraId="0411451C"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كل آية من الكتاب المقدس تدرسها تندرج ضمن إحدى هذه القطع من الهرم. إما أنك تحصل على معنى مباشر، أو ربما ينطبق على شيء ما بطريقة ضمنية، أو يزعم شخص ما ذلك ضمن بنية إبداعية. يمكنك مواجهة كل نص بطريقة ما ضمن هذه الفئات الثلاث.</w:t>
      </w:r>
    </w:p>
    <w:p w14:paraId="2594E438" w14:textId="77777777" w:rsidR="00E70626" w:rsidRPr="00E07250" w:rsidRDefault="00E70626">
      <w:pPr>
        <w:rPr>
          <w:sz w:val="26"/>
          <w:szCs w:val="26"/>
        </w:rPr>
      </w:pPr>
    </w:p>
    <w:p w14:paraId="5C03EFCA" w14:textId="15CD6FA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ويجب عليك دائمًا أن تعرف متى تتعامل مع الكتاب المقدس كدليل على شيء ما، أين أنت داخل هذا النموذج. واليوم هو آخر هذه العناصر الثلاثة الخاصة، وهذه هي القضية التي أسميها التحقق من صحة ما أقول. لا يوجد شيء تقني حقًا هنا.</w:t>
      </w:r>
    </w:p>
    <w:p w14:paraId="1E13021C" w14:textId="77777777" w:rsidR="00E70626" w:rsidRPr="00E07250" w:rsidRDefault="00E70626">
      <w:pPr>
        <w:rPr>
          <w:sz w:val="26"/>
          <w:szCs w:val="26"/>
        </w:rPr>
      </w:pPr>
    </w:p>
    <w:p w14:paraId="5A44AAF6" w14:textId="604268BD"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إن الأمر لا يتطلب سوى استخدام كلمة "التحقق" لمساعدتك على تصور ما يحدث أثناء دراسة الكتاب المقدس. يرجى ملاحظة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الفقرة الأولى في مفكرتك رقم أربعة، في الأعلى. لقد كتبت هذه الفقرة بشكل كامل، وسأقرأ لك بعضًا منها هنا حتى تتمكن من سماعها والتفكير فيها.</w:t>
      </w:r>
    </w:p>
    <w:p w14:paraId="175F8173" w14:textId="77777777" w:rsidR="00E70626" w:rsidRPr="00E07250" w:rsidRDefault="00E70626">
      <w:pPr>
        <w:rPr>
          <w:sz w:val="26"/>
          <w:szCs w:val="26"/>
        </w:rPr>
      </w:pPr>
    </w:p>
    <w:p w14:paraId="45F5E9B3" w14:textId="10F77D8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في بعض الأحيان، أثناء القراءة، أستطيع التأكيد على جوانب معينة، مما يسهل عليك فهم النقطة التي أسعى إلى الوصول إليها. حسنًا، مصطلح التحقق من الصحة لا يختصر سوى العملية التي نتحقق بها من صحة التفسيرات المتنافسة للنص الكتابي. لقد تحدثنا بالفعل كثيرًا عن حقيقة أن لدينا كتابًا مقدسًا واحدًا، ومع ذلك لدينا الكثير من التمثيلات لهذا الكتاب المقدس، حتى تحت مظلة اللاهوت الأرثوذكسي للكنيسة العالمية.</w:t>
      </w:r>
    </w:p>
    <w:p w14:paraId="06135877" w14:textId="77777777" w:rsidR="00E70626" w:rsidRPr="00E07250" w:rsidRDefault="00E70626">
      <w:pPr>
        <w:rPr>
          <w:sz w:val="26"/>
          <w:szCs w:val="26"/>
        </w:rPr>
      </w:pPr>
    </w:p>
    <w:p w14:paraId="2F3577F1" w14:textId="7A8483CC"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إن الكتاب المقدس واحد، والتفسيرات متعددة. حسنًا، لقد حاولنا أن نتحدث عن كيفية حدوث ذلك. وهنا جانب آخر من هذا. عندما تقوم بالتحقق، فإنك تسلط الضوء على هذا التنوع.</w:t>
      </w:r>
    </w:p>
    <w:p w14:paraId="3147208F" w14:textId="77777777" w:rsidR="00E70626" w:rsidRPr="00E07250" w:rsidRDefault="00E70626">
      <w:pPr>
        <w:rPr>
          <w:sz w:val="26"/>
          <w:szCs w:val="26"/>
        </w:rPr>
      </w:pPr>
    </w:p>
    <w:p w14:paraId="10B8D6C8"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إن إثبات صحة وجهات النظر حول أي نص معين لا يعني سوى استخلاصها من الأدبيات التي تمثل وجهة النظر هذه. وهذا أمر بالغ الأهمية. دعوني أؤكد على ذلك.</w:t>
      </w:r>
    </w:p>
    <w:p w14:paraId="1E147F6A" w14:textId="77777777" w:rsidR="00E70626" w:rsidRPr="00E07250" w:rsidRDefault="00E70626">
      <w:pPr>
        <w:rPr>
          <w:sz w:val="26"/>
          <w:szCs w:val="26"/>
        </w:rPr>
      </w:pPr>
    </w:p>
    <w:p w14:paraId="1368C74C" w14:textId="6A61FC2F"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الأدب الذي يمثل وجهة النظر هذه. في بعض الأحيان، قد يجد الطلاب المبتدئون، أو الطلاب الذين بدأوا للتو عملية الدراسة، كتابًا، وسوف يخبرك هذا الكتاب بسهولة عن وجهات النظر الخمس حول ما يعنيه أن تولد من جديد أو ما يعنيه عدم لمس امرأة، أو ما يعنيه القيامة من بين الأموات. حسنًا، هذا الكتاب الواحد لا يحمل كل هذه الآراء الخمس.</w:t>
      </w:r>
    </w:p>
    <w:p w14:paraId="35B27485" w14:textId="77777777" w:rsidR="00E70626" w:rsidRPr="00E07250" w:rsidRDefault="00E70626">
      <w:pPr>
        <w:rPr>
          <w:sz w:val="26"/>
          <w:szCs w:val="26"/>
        </w:rPr>
      </w:pPr>
    </w:p>
    <w:p w14:paraId="1A2CD7DA" w14:textId="35896E22"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إن هذا الكتاب يمثل على الأقل أربعة من آراء الآخرين. والآن، إذا كان هذا الكتاب جيدًا، وكان كذلك، فسوف يحتوي على مجموعة من الحواشي. وبدون حواشي، لن يكون الكتاب جيدًا.</w:t>
      </w:r>
    </w:p>
    <w:p w14:paraId="45618F40" w14:textId="77777777" w:rsidR="00E70626" w:rsidRPr="00E07250" w:rsidRDefault="00E70626">
      <w:pPr>
        <w:rPr>
          <w:sz w:val="26"/>
          <w:szCs w:val="26"/>
        </w:rPr>
      </w:pPr>
    </w:p>
    <w:p w14:paraId="4AC167E9" w14:textId="2951AFA1"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هذه هي القاعدة العامة التي تحكم أنواع الكتب التي تشتريها. لا فائدة من عدم وجود حواشي سفلية. لذا، إذا كان لديك كتاب واحد، وكان يحتوي على حواشي سفلية لإثبات صحة عرضه لهذه الآراء، فسوف تدرك على الفور أنك لا تستمع إلى آراء الناس.</w:t>
      </w:r>
    </w:p>
    <w:p w14:paraId="78BC316E" w14:textId="77777777" w:rsidR="00E70626" w:rsidRPr="00E07250" w:rsidRDefault="00E70626">
      <w:pPr>
        <w:rPr>
          <w:sz w:val="26"/>
          <w:szCs w:val="26"/>
        </w:rPr>
      </w:pPr>
    </w:p>
    <w:p w14:paraId="66C1365B"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إنك تسمع من مؤلف واحد يمثل هؤلاء الأشخاص. إنك تتدخل فيما يسمى بالمصادر الثانوية. إنك تستخدم شيئًا ينقل شيئًا آخر.</w:t>
      </w:r>
    </w:p>
    <w:p w14:paraId="1D4F2265" w14:textId="77777777" w:rsidR="00E70626" w:rsidRPr="00E07250" w:rsidRDefault="00E70626">
      <w:pPr>
        <w:rPr>
          <w:sz w:val="26"/>
          <w:szCs w:val="26"/>
        </w:rPr>
      </w:pPr>
    </w:p>
    <w:p w14:paraId="7FE72E4A"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هذا مصدر ثانوي. قد تكون هناك أوقات يكون فيها هذا مناسبًا ومفيدًا. وإذا كان لديك مؤلف جيد بشكل خاص يقوم بذلك، فهذا يعني أن الأمر يستحق الثقة.</w:t>
      </w:r>
    </w:p>
    <w:p w14:paraId="62E7D686" w14:textId="77777777" w:rsidR="00E70626" w:rsidRPr="00E07250" w:rsidRDefault="00E70626">
      <w:pPr>
        <w:rPr>
          <w:sz w:val="26"/>
          <w:szCs w:val="26"/>
        </w:rPr>
      </w:pPr>
    </w:p>
    <w:p w14:paraId="731DC671" w14:textId="63DCB2B5"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ولكن هذا غير مقبول في عملية التحقق الأكبر. فما عليك إلا أن تنظر إلى تلك الحواشي، ثم تذهب لاسترجاع تلك المادة حتى تتمكن من الحصول عليها مباشرة من المصدر الأصلي. وعلى هذا فإن مسألة التحقق تمثل دائماً الشخص الذي يحمل وجهة نظر حقيقية.</w:t>
      </w:r>
    </w:p>
    <w:p w14:paraId="5852CF3E" w14:textId="77777777" w:rsidR="00E70626" w:rsidRPr="00E07250" w:rsidRDefault="00E70626">
      <w:pPr>
        <w:rPr>
          <w:sz w:val="26"/>
          <w:szCs w:val="26"/>
        </w:rPr>
      </w:pPr>
    </w:p>
    <w:p w14:paraId="7BE55077" w14:textId="39F4B436"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يكون لديهم مصلحة في وجهة النظر هذه </w:t>
      </w:r>
      <w:r xmlns:w="http://schemas.openxmlformats.org/wordprocessingml/2006/main" w:rsidR="005936ED">
        <w:rPr>
          <w:rFonts w:ascii="Calibri" w:eastAsia="Calibri" w:hAnsi="Calibri" w:cs="Calibri"/>
          <w:sz w:val="26"/>
          <w:szCs w:val="26"/>
        </w:rPr>
        <w:t xml:space="preserve">. وسوف يعرضون قضيتهم الأقوى. ولا تريد أن يعرضها شخص يريد دحض قضيتهم.</w:t>
      </w:r>
    </w:p>
    <w:p w14:paraId="274CE85B" w14:textId="77777777" w:rsidR="00E70626" w:rsidRPr="00E07250" w:rsidRDefault="00E70626">
      <w:pPr>
        <w:rPr>
          <w:sz w:val="26"/>
          <w:szCs w:val="26"/>
        </w:rPr>
      </w:pPr>
    </w:p>
    <w:p w14:paraId="4C7AC01A" w14:textId="6B4AA1D5" w:rsidR="00E70626" w:rsidRPr="00E07250" w:rsidRDefault="005936E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يرجع هذا بالضرورة إلى أن مؤلفًا آخر قد يكون غير أمين، ولكنهم لن يفعلوا ذلك بنفس الطريقة التي فعلها المؤلف الأصلي. وفي البحث الجيد، يجب عليك دائمًا الرجوع إلى المصدر الأساسي، وليس إلى مصدر ثانوي. لذا، فإن التحقق من صحة الآراء لا يعدو كونه إبرازًا للأدبيات.</w:t>
      </w:r>
    </w:p>
    <w:p w14:paraId="1C288582" w14:textId="77777777" w:rsidR="00E70626" w:rsidRPr="00E07250" w:rsidRDefault="00E70626">
      <w:pPr>
        <w:rPr>
          <w:sz w:val="26"/>
          <w:szCs w:val="26"/>
        </w:rPr>
      </w:pPr>
    </w:p>
    <w:p w14:paraId="59967A75"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إظهار وجهات النظر. تنظيم ما يقولونه. مقارنة ما </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يدعيه كل منهم </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بالآخر.</w:t>
      </w:r>
    </w:p>
    <w:p w14:paraId="7CE4B71D" w14:textId="77777777" w:rsidR="00E70626" w:rsidRPr="00E07250" w:rsidRDefault="00E70626">
      <w:pPr>
        <w:rPr>
          <w:sz w:val="26"/>
          <w:szCs w:val="26"/>
        </w:rPr>
      </w:pPr>
    </w:p>
    <w:p w14:paraId="6D51C0DA" w14:textId="1358EBCF"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لأنهما يستخدمان نفس الآية. فكيف يمكن لشخص أن يقول هذا عن الآية، ويقول شخص آخر نفس الشيء عن الآية؟ عليك أن تتعلم ما يقولانه وتحاول أن ترى كيف يمكنهما التوصل إلى وجهة نظر مختلفة حول هذا المقطع. ثم تقوم بتنظيم وتصنيف هذه الآراء في قائمة مشتريات لطيفة.</w:t>
      </w:r>
    </w:p>
    <w:p w14:paraId="74606BFF" w14:textId="77777777" w:rsidR="00E70626" w:rsidRPr="00E07250" w:rsidRDefault="00E70626">
      <w:pPr>
        <w:rPr>
          <w:sz w:val="26"/>
          <w:szCs w:val="26"/>
        </w:rPr>
      </w:pPr>
    </w:p>
    <w:p w14:paraId="321BF8C5"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ومع هذه القائمة من وجهات النظر، لديك الأسباب الرئيسية التي جعلتهم يعتنقون وجهة نظر معينة. وقد يكون هناك بعض التداخل عندما تحصل على خمس وجهات نظر حول شيء ما، على سبيل المثال، مع الأسباب. ولكنك تريد أن ترى ذلك من خلال قاعدة الأدبيات.</w:t>
      </w:r>
    </w:p>
    <w:p w14:paraId="76235D07" w14:textId="77777777" w:rsidR="00E70626" w:rsidRPr="00E07250" w:rsidRDefault="00E70626">
      <w:pPr>
        <w:rPr>
          <w:sz w:val="26"/>
          <w:szCs w:val="26"/>
        </w:rPr>
      </w:pPr>
    </w:p>
    <w:p w14:paraId="45B4CFFA" w14:textId="489A39CC"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لأن هذا يصبح بمثابة مجموعة من المعلومات التي ستتأملها لتكوين حكم معقول حول النص الكتابي. لاحظ الطباعة بالخط العريض. إن التحقق من صحة النص ليس سوى عملية بحث تزود المفسرين بالمعلومات التي يحتاجون إليها لاتخاذ قرارات معقولة حول معنى المقاطع الكتابية.</w:t>
      </w:r>
    </w:p>
    <w:p w14:paraId="449B7C2B" w14:textId="77777777" w:rsidR="00E70626" w:rsidRPr="00E07250" w:rsidRDefault="00E70626">
      <w:pPr>
        <w:rPr>
          <w:sz w:val="26"/>
          <w:szCs w:val="26"/>
        </w:rPr>
      </w:pPr>
    </w:p>
    <w:p w14:paraId="1BF74900" w14:textId="2DBB886E"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هذا كل ما في الأمر. الآن، قد يتطلب ذلك الكثير من العمل. وإذا كنت في مكان معزول عن مكتبة جيدة، وإذا كنت في جزء من العالم حيث قد لا تتمكن حتى من القيادة لبضعة أميال للوصول إلى مكتبة جيدة، فأنا أفهم مدى المشكلة التي قد يسببها شيء مثل هذا.</w:t>
      </w:r>
    </w:p>
    <w:p w14:paraId="78B8547F" w14:textId="77777777" w:rsidR="00E70626" w:rsidRPr="00E07250" w:rsidRDefault="00E70626">
      <w:pPr>
        <w:rPr>
          <w:sz w:val="26"/>
          <w:szCs w:val="26"/>
        </w:rPr>
      </w:pPr>
    </w:p>
    <w:p w14:paraId="528E81A0" w14:textId="152B97B3"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وهذا يجعل الأمر أكثر أهمية، عندما تدرس شيئًا مثل كتاب كورنثوس الأولى، أن يكون لديك اثنان أو أربعة أو خمسة تفسيرات جيدة تقوم بهذا النوع من العمل حتى يكون لديك قاعدة أدبية جيدة لإصدار الأحكام على النص. بمعنى ما، أصدقائي، هذا هو ما دعاكم الله للقيام به. الآن، سأذكر شيئًا، لكنني لن أتمكن من شرحه هنا.</w:t>
      </w:r>
    </w:p>
    <w:p w14:paraId="400FA9C5" w14:textId="77777777" w:rsidR="00E70626" w:rsidRPr="00E07250" w:rsidRDefault="00E70626">
      <w:pPr>
        <w:rPr>
          <w:sz w:val="26"/>
          <w:szCs w:val="26"/>
        </w:rPr>
      </w:pPr>
    </w:p>
    <w:p w14:paraId="33F0D1D2" w14:textId="06D2606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في كثير من الأحيان، يتجاهل الناس هذه العملية. في بعض الأحيان، قد تكون شخصًا يستمع إلي ويقول، لا أحب أن يخبرني شخص ما أنه يتعين علي التفكير في معنى الكتاب المقدس. كل ما أحتاجه هو الصلاة وطلب الروح القدس ليخبرني بما يعنيه الكتاب المقدس.</w:t>
      </w:r>
    </w:p>
    <w:p w14:paraId="38AE244E" w14:textId="77777777" w:rsidR="00E70626" w:rsidRPr="00E07250" w:rsidRDefault="00E70626">
      <w:pPr>
        <w:rPr>
          <w:sz w:val="26"/>
          <w:szCs w:val="26"/>
        </w:rPr>
      </w:pPr>
    </w:p>
    <w:p w14:paraId="0BB394F6"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حسنًا، لدي أخبار سيئة لك. هذا سوء فهم لدور الروح القدس. إن دور الروح القدس ليس أن يخبرك بما يعنيه الكتاب المقدس.</w:t>
      </w:r>
    </w:p>
    <w:p w14:paraId="036665EE" w14:textId="77777777" w:rsidR="00E70626" w:rsidRPr="00E07250" w:rsidRDefault="00E70626">
      <w:pPr>
        <w:rPr>
          <w:sz w:val="26"/>
          <w:szCs w:val="26"/>
        </w:rPr>
      </w:pPr>
    </w:p>
    <w:p w14:paraId="0A6116A8" w14:textId="63418860"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إن دور الروح القدس هو إقناعك بأن ما تعنيه الكتاب المقدس مهم وتحفيزك على الخروج والقيام بالنوع من العمل اللازم لإظهار هذا المعنى. إن القيام بهذا يمجد الله. لقد خلقك لتفكر وتشعر وتختار وتفعل هذا النوع من الأشياء، مما يعكس أنك مخلوق على صورته.</w:t>
      </w:r>
    </w:p>
    <w:p w14:paraId="49AEF18A" w14:textId="77777777" w:rsidR="00E70626" w:rsidRPr="00E07250" w:rsidRDefault="00E70626">
      <w:pPr>
        <w:rPr>
          <w:sz w:val="26"/>
          <w:szCs w:val="26"/>
        </w:rPr>
      </w:pPr>
    </w:p>
    <w:p w14:paraId="5775120C"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وإذا كنت قادرًا على أن تكون موضوعيًا وصادقًا، فسترى أن هذه هي طبيعة تجربتنا المسيحية تمامًا. لدينا تنوع. ولدينا حجج حول ما تعنيه المقاطع.</w:t>
      </w:r>
    </w:p>
    <w:p w14:paraId="41424B2C" w14:textId="77777777" w:rsidR="00E70626" w:rsidRPr="00E07250" w:rsidRDefault="00E70626">
      <w:pPr>
        <w:rPr>
          <w:sz w:val="26"/>
          <w:szCs w:val="26"/>
        </w:rPr>
      </w:pPr>
    </w:p>
    <w:p w14:paraId="274AB7A5" w14:textId="4BC93BD8"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إن مجرد استخدام الورقة الرابحة لإغلاق المناقشة بالقول إن الروح القدس أخبرني بكذا وكذا هو مجرد ذريعة للتهرب من المسؤولية. إن الروح القدس يقنعنا بأن الكتاب المقدس مهم ويحفزنا على السعي وراء ذلك. إن شهادة الروح القدس هي العملية التي يحدث بها هذا.</w:t>
      </w:r>
    </w:p>
    <w:p w14:paraId="7873F48D" w14:textId="77777777" w:rsidR="00E70626" w:rsidRPr="00E07250" w:rsidRDefault="00E70626">
      <w:pPr>
        <w:rPr>
          <w:sz w:val="26"/>
          <w:szCs w:val="26"/>
        </w:rPr>
      </w:pPr>
    </w:p>
    <w:p w14:paraId="1379CD98"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الآن، سنتحدث أكثر قليلاً عن ذلك في رسالة كورنثوس الأولى 2. لكن ادعاء أن الروح القدس يخبرك بما يعنيه الكتاب المقدس هو التهرب المطلق من المسؤولية عن متابعة الكتاب المقدس. الآن، أي شخص لديه إمكانية الوصول إلى المصادر، وهذا سؤال كبير، أدرك ذلك. قد يكون هذا تحديًا لكثيرين منكم.</w:t>
      </w:r>
    </w:p>
    <w:p w14:paraId="42D10A2C" w14:textId="77777777" w:rsidR="00E70626" w:rsidRPr="00E07250" w:rsidRDefault="00E70626">
      <w:pPr>
        <w:rPr>
          <w:sz w:val="26"/>
          <w:szCs w:val="26"/>
        </w:rPr>
      </w:pPr>
    </w:p>
    <w:p w14:paraId="68801E89" w14:textId="13B46F40"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دعني أقول على هامش الموضوع: لا تقلل من شأن أي كلية قد تكون على مسافة قريبة بالسيارة. قد تفاجأ بنوع المكتبة التي تمتلكها. بدأت العديد من الجامعات برعاية طوائف، وقد تركت هذه الطوائف منذ فترة طويلة، لكنها لم تتخلص من المكتبة.</w:t>
      </w:r>
    </w:p>
    <w:p w14:paraId="162064D5" w14:textId="77777777" w:rsidR="00E70626" w:rsidRPr="00E07250" w:rsidRDefault="00E70626">
      <w:pPr>
        <w:rPr>
          <w:sz w:val="26"/>
          <w:szCs w:val="26"/>
        </w:rPr>
      </w:pPr>
    </w:p>
    <w:p w14:paraId="73C90AE7"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يمكنك أن تكتشف هذه المكتبة بسرعة كبيرة بمجرد الذهاب إليها والبحث. الآن، الإنترنت مفيد للغاية، وهو يتحسن مع مرور الوقت. لكن يجب أن أحذرك من أن المشكلة مع الإنترنت هي التحقق من صحة من يخبرك بشيء ما، وما إذا كان مؤهلاً لإبداء رأيه.</w:t>
      </w:r>
    </w:p>
    <w:p w14:paraId="02B443B9" w14:textId="77777777" w:rsidR="00E70626" w:rsidRPr="00E07250" w:rsidRDefault="00E70626">
      <w:pPr>
        <w:rPr>
          <w:sz w:val="26"/>
          <w:szCs w:val="26"/>
        </w:rPr>
      </w:pPr>
    </w:p>
    <w:p w14:paraId="5896B0CD" w14:textId="7BAA7841" w:rsidR="00E70626" w:rsidRPr="00E07250" w:rsidRDefault="005936E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يصبح هذا تحديًا في حد ذاته، وهو ما يتعين على المرء التعامل معه. أنا أتعامل معه. أحيانًا أذهب إلى الإنترنت للبحث عن المعلومات.</w:t>
      </w:r>
    </w:p>
    <w:p w14:paraId="280982D7" w14:textId="77777777" w:rsidR="00E70626" w:rsidRPr="00E07250" w:rsidRDefault="00E70626">
      <w:pPr>
        <w:rPr>
          <w:sz w:val="26"/>
          <w:szCs w:val="26"/>
        </w:rPr>
      </w:pPr>
    </w:p>
    <w:p w14:paraId="0FED3ED6" w14:textId="363950D9"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وربما أستخدم موقع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Wickedpedia </w:t>
      </w:r>
      <w:proofErr xmlns:w="http://schemas.openxmlformats.org/wordprocessingml/2006/main" w:type="spellEnd"/>
      <w:r xmlns:w="http://schemas.openxmlformats.org/wordprocessingml/2006/main" w:rsidR="005936ED">
        <w:rPr>
          <w:rFonts w:ascii="Calibri" w:eastAsia="Calibri" w:hAnsi="Calibri" w:cs="Calibri"/>
          <w:sz w:val="26"/>
          <w:szCs w:val="26"/>
        </w:rPr>
        <w:t xml:space="preserve">[أي ويكيبيديا]، وأستخدم هذه العبارة البسيطة عن قصد،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Wickedpedia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 يجب أن تكون حذرًا للغاية لأن هذا منتدى مفتوح للأشخاص لإدراج المعلومات. ربما يمنحك هذا صورة كاملة عن شيء ما، لكن لا يمكنك اعتباره مصدرًا موثوقًا.</w:t>
      </w:r>
    </w:p>
    <w:p w14:paraId="1B904B38" w14:textId="77777777" w:rsidR="00E70626" w:rsidRPr="00E07250" w:rsidRDefault="00E70626">
      <w:pPr>
        <w:rPr>
          <w:sz w:val="26"/>
          <w:szCs w:val="26"/>
        </w:rPr>
      </w:pPr>
    </w:p>
    <w:p w14:paraId="09A27505"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عندما أقوم بتدريس مقررات الدراسات العليا، لا أسمح للطلاب باستخدام هذا النوع من المصادر للتحقق من صحة أي شيء. عليك أن تلجأ إلى مصادر منشورة حقيقية. والآن، يمكنك القيام بذلك من خلال العديد من المصادر المحوسبة الحديثة، مثل Logos.</w:t>
      </w:r>
    </w:p>
    <w:p w14:paraId="386FF3D8" w14:textId="77777777" w:rsidR="00E70626" w:rsidRPr="00E07250" w:rsidRDefault="00E70626">
      <w:pPr>
        <w:rPr>
          <w:sz w:val="26"/>
          <w:szCs w:val="26"/>
        </w:rPr>
      </w:pPr>
    </w:p>
    <w:p w14:paraId="39EA73B2"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يمكنك أن تقول Logos أو Logos. سيكون الحرف O إما ah أو oh. وهناك الكثير من المواد الرائعة التي يمكنك الحصول عليها من هذه الكلمات.</w:t>
      </w:r>
    </w:p>
    <w:p w14:paraId="72653F6A" w14:textId="77777777" w:rsidR="00E70626" w:rsidRPr="00E07250" w:rsidRDefault="00E70626">
      <w:pPr>
        <w:rPr>
          <w:sz w:val="26"/>
          <w:szCs w:val="26"/>
        </w:rPr>
      </w:pPr>
    </w:p>
    <w:p w14:paraId="313EB7DA" w14:textId="4A6065C0"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نصيحتي لك هي ألا تشتري الحزمة الكبيرة التي تقدمها، بل أن تشتري حزمة أولية ثم تذهب وتنظر إلى الأشياء المحددة المتوفرة لديهم والتي لا تراها فورًا في الحزم التي يقدمونها. بل أن تذهب وتبحث عن التعليقات. لديهم مجموعة مذهلة من العناصر التي يمكنك سحبها إلى برنامج Logos الخاص بك.</w:t>
      </w:r>
    </w:p>
    <w:p w14:paraId="4E1FE0DD" w14:textId="77777777" w:rsidR="00E70626" w:rsidRPr="00E07250" w:rsidRDefault="00E70626">
      <w:pPr>
        <w:rPr>
          <w:sz w:val="26"/>
          <w:szCs w:val="26"/>
        </w:rPr>
      </w:pPr>
    </w:p>
    <w:p w14:paraId="380260BE" w14:textId="4A367AD4"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قد تتمكن أيضًا من الحصول على العديد من التعليقات التي ذكرتها إذا كانت لديك. في بعض الأحيان، يمكنك حتى شراء هذه الكتب، ولا يتعين عليك شراء البرنامج بالكامل لأن لديهم محرك بحث كافٍ يمكنك استخدامه على جهاز الكمبيوتر الخاص بك على أي حال. يمكنك التحقق من ذلك.</w:t>
      </w:r>
    </w:p>
    <w:p w14:paraId="4E46266C" w14:textId="77777777" w:rsidR="00E70626" w:rsidRPr="00E07250" w:rsidRDefault="00E70626">
      <w:pPr>
        <w:rPr>
          <w:sz w:val="26"/>
          <w:szCs w:val="26"/>
        </w:rPr>
      </w:pPr>
    </w:p>
    <w:p w14:paraId="743CEF6C" w14:textId="4B913CC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ربما تكون أكثر ذكاءً مني في التعامل مع الكمبيوتر. لذا، فإن الوصول إلى المصادر يشكل الأساس الذي تقوم عليه القدرة على دراسة الكتاب المقدس بالطريقة المناسبة. وعندما تتوفر لديك هذه المصادر، فإنك تمتلك الأساس الذي يسمح لك بما نسميه التحقق من صحة الكتاب المقدس.</w:t>
      </w:r>
    </w:p>
    <w:p w14:paraId="60B9FB8B" w14:textId="77777777" w:rsidR="00E70626" w:rsidRPr="00E07250" w:rsidRDefault="00E70626">
      <w:pPr>
        <w:rPr>
          <w:sz w:val="26"/>
          <w:szCs w:val="26"/>
        </w:rPr>
      </w:pPr>
    </w:p>
    <w:p w14:paraId="59F3E055" w14:textId="6CEC2BA5"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إن المستوى التالي من عملية التفسير هو إصدار أحكام مستنيرة حول المعنى والنص الذي تستخرجه من هذه المصادر. ويتطلب هذا الجانب فهم العديد من جوانب التفسير التي تصنف على أنها تأويلات. والآن، ليس عليك أن تكون خبيرًا في هذا.</w:t>
      </w:r>
    </w:p>
    <w:p w14:paraId="7BF1F8BD" w14:textId="77777777" w:rsidR="00E70626" w:rsidRPr="00E07250" w:rsidRDefault="00E70626">
      <w:pPr>
        <w:rPr>
          <w:sz w:val="26"/>
          <w:szCs w:val="26"/>
        </w:rPr>
      </w:pPr>
    </w:p>
    <w:p w14:paraId="0CE05F07"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إذا كنت تستطيع القراءة، وإذا كانت لديك الطاقة والدافع للبحث عن الأشياء، فقد بدأت العملية. لاحظ هذه العبارة القاتمة، التأويل. تذكر أن هذه الكلمة هي التي تشير إلى التفسير.</w:t>
      </w:r>
    </w:p>
    <w:p w14:paraId="16AA4678" w14:textId="77777777" w:rsidR="00E70626" w:rsidRPr="00E07250" w:rsidRDefault="00E70626">
      <w:pPr>
        <w:rPr>
          <w:sz w:val="26"/>
          <w:szCs w:val="26"/>
        </w:rPr>
      </w:pPr>
    </w:p>
    <w:p w14:paraId="1D5E228B"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التأويل نشاط. إنه نشاط. إنه نشاط يتم تنفيذه انطلاقًا من قاعدة مهارة موجهة بمبادئ وأساليب تفسيرية.</w:t>
      </w:r>
    </w:p>
    <w:p w14:paraId="3F5FE3C5" w14:textId="77777777" w:rsidR="00E70626" w:rsidRPr="00E07250" w:rsidRDefault="00E70626">
      <w:pPr>
        <w:rPr>
          <w:sz w:val="26"/>
          <w:szCs w:val="26"/>
        </w:rPr>
      </w:pPr>
    </w:p>
    <w:p w14:paraId="5CB1DC06"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كما ترى، فإن التصديق ليس سوى كلمة فاخرة لتكون المظلة التي يتم تحتها نشاط متابعة الكتاب المقدس. ويا لها من مهمة رائعة، نعم، إنها تتطلب الكثير من العمل، ولكنها قد تكون ممتعة للغاية. إنها اكتشاف.</w:t>
      </w:r>
    </w:p>
    <w:p w14:paraId="2E52BBC1" w14:textId="77777777" w:rsidR="00E70626" w:rsidRPr="00E07250" w:rsidRDefault="00E70626">
      <w:pPr>
        <w:rPr>
          <w:sz w:val="26"/>
          <w:szCs w:val="26"/>
        </w:rPr>
      </w:pPr>
    </w:p>
    <w:p w14:paraId="36F9B255"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أنت تمتلك كنزًا تبحث عنه، وتبحث عن اكتشاف أشياء جديدة. وكلما قرأت أكثر، كلما اكتشفت المزيد. وهذا جزء لا يتجزأ من كونك طالبًا جيدًا للكتاب المقدس.</w:t>
      </w:r>
    </w:p>
    <w:p w14:paraId="243B2AD7" w14:textId="77777777" w:rsidR="00E70626" w:rsidRPr="00E07250" w:rsidRDefault="00E70626">
      <w:pPr>
        <w:rPr>
          <w:sz w:val="26"/>
          <w:szCs w:val="26"/>
        </w:rPr>
      </w:pPr>
    </w:p>
    <w:p w14:paraId="0CE74A48" w14:textId="13957B0B"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إن كل من يتفاعل مع المادة الموجودة في هذه المحاضرات عن رسالة كورنثوس الأولى سوف يصدر أحكامه على ما يقدمه المعلم. كما تعلم، لا أريدك أن تتفق معي دائمًا، وأريدك دائمًا أن تنظر إلى المصادر التي أطلع عليها، وبعيدًا عن ذلك، لترى ما إذا كانت هناك خيارات أخرى. السؤال هو، كيف يمكنك إصدار الأحكام؟ هل هي مجرد عملية ذاتية حول شعورك تجاه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ما يدعيه المعلم أو ما يقوله الكتاب المقدس، في هذا الصدد؟ إذا أخبرني شخص ما، أنني أشعر أن الكتاب المقدس يقول هذا، حسنًا، لا يهمني ما تشعر به.</w:t>
      </w:r>
    </w:p>
    <w:p w14:paraId="20196D45" w14:textId="77777777" w:rsidR="00E70626" w:rsidRPr="00E07250" w:rsidRDefault="00E70626">
      <w:pPr>
        <w:rPr>
          <w:sz w:val="26"/>
          <w:szCs w:val="26"/>
        </w:rPr>
      </w:pPr>
    </w:p>
    <w:p w14:paraId="0A81C3FD"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ربما تكون قد دهستك شاحنة كبيرة. لن تشعر بتحسن كبير، لكنك لا تزال قادرًا على إخباري بشيء عن الكتاب المقدس إذا درسته. أو هل لديك عملية دراسة، مثل أهل بيريا في أعمال الرسل 17، والتي تستكشف ما يعلمه الكتاب المقدس بالفعل؟ لقد وضعوا بولس على الحصيرة، وقالوا، سننظر في هذا الأمر ونرى ما نعتقده هنا.</w:t>
      </w:r>
    </w:p>
    <w:p w14:paraId="2F48852C" w14:textId="77777777" w:rsidR="00E70626" w:rsidRPr="00E07250" w:rsidRDefault="00E70626">
      <w:pPr>
        <w:rPr>
          <w:sz w:val="26"/>
          <w:szCs w:val="26"/>
        </w:rPr>
      </w:pPr>
    </w:p>
    <w:p w14:paraId="0C29AEAC" w14:textId="056D301C"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إن التحقق من صحة هذا النص كان ليشكل عملية طويلة. ففي وقتهم ومكانهم وبمهاراتهم، كان عليهم أن يقوموا بعملية التحقق من صحة هذا الشخص الذي أطلق عليه لقب الرسول. لذا، فإن التحقق من صحة هذا النص ليس أكثر من عملية تقول فيها: "ها هي خمس وجهات نظر حول هذا النص تقدمها لنا الأدبيات الكتابية المؤهلة"، ثم تقوم بتقييم ادعاءات كل منها بشكل منهجي من أجل التحرك نحو ما تعتقد أنه يمثل تعاليم المؤلف على أفضل وجه.</w:t>
      </w:r>
    </w:p>
    <w:p w14:paraId="361EAD1D" w14:textId="77777777" w:rsidR="00E70626" w:rsidRPr="00E07250" w:rsidRDefault="00E70626">
      <w:pPr>
        <w:rPr>
          <w:sz w:val="26"/>
          <w:szCs w:val="26"/>
        </w:rPr>
      </w:pPr>
    </w:p>
    <w:p w14:paraId="51E406F4" w14:textId="59E13FA2"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إذا استخدمت تعليقات جيدة، فسترى كيف تتم عملية التحقق هذه بالفعل. هناك سلسلة تعليقات جيدة أجد فيها المساعدة دائمًا تقريبًا. إنها سلسلة متقدمة بعض الشيء.</w:t>
      </w:r>
    </w:p>
    <w:p w14:paraId="33EB9B2E" w14:textId="77777777" w:rsidR="00E70626" w:rsidRPr="00E07250" w:rsidRDefault="00E70626">
      <w:pPr>
        <w:rPr>
          <w:sz w:val="26"/>
          <w:szCs w:val="26"/>
        </w:rPr>
      </w:pPr>
    </w:p>
    <w:p w14:paraId="70ACF3B2" w14:textId="6CA4F888"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وكما قلت، اقرأ ما هو أعلى منك؛ لا تقرأ ما هو أدنى منك. ولكن هذا يسمى التعليق الكتابي بالكلمة. وهو يحتوي على العهد القديم بالكامل والعهد الجديد.</w:t>
      </w:r>
    </w:p>
    <w:p w14:paraId="360DF883" w14:textId="77777777" w:rsidR="00E70626" w:rsidRPr="00E07250" w:rsidRDefault="00E70626">
      <w:pPr>
        <w:rPr>
          <w:sz w:val="26"/>
          <w:szCs w:val="26"/>
        </w:rPr>
      </w:pPr>
    </w:p>
    <w:p w14:paraId="51039560"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يتوفر كتاب تفسير الكتاب المقدس The Word Biblical Commentary في كل البرامج الحاسوبية الرئيسية لدراسة الكتاب المقدس تقريبًا. وأنا أوصي به بشدة. إنه باهظ الثمن.</w:t>
      </w:r>
    </w:p>
    <w:p w14:paraId="11867146" w14:textId="77777777" w:rsidR="00E70626" w:rsidRPr="00E07250" w:rsidRDefault="00E70626">
      <w:pPr>
        <w:rPr>
          <w:sz w:val="26"/>
          <w:szCs w:val="26"/>
        </w:rPr>
      </w:pPr>
    </w:p>
    <w:p w14:paraId="6DB44565" w14:textId="18FF3B3C"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إن شراء الكتاب في صيغة إلكترونية أقل تكلفة بكثير من شراء المجلدات الفردية. ولكن كتاب Word Biblical Commentary يقدم لك دائمًا تقريبًا عملية التحقق هذه. حسنًا.</w:t>
      </w:r>
    </w:p>
    <w:p w14:paraId="37D73205" w14:textId="77777777" w:rsidR="00E70626" w:rsidRPr="00E07250" w:rsidRDefault="00E70626">
      <w:pPr>
        <w:rPr>
          <w:sz w:val="26"/>
          <w:szCs w:val="26"/>
        </w:rPr>
      </w:pPr>
    </w:p>
    <w:p w14:paraId="55A6CD3F" w14:textId="706FE091"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الآن، إذا استخدمت هذه التفاسير الجيدة مثل Word Biblical، فستجد أمثلة. الآن، لقد وجدت مثالاً في الملاحظات لك. إنه ليس في رسالة كورنثوس الأولى، ولكنه في رسالة تيموثاوس الأولى 2: 12. وأعتقد أن هذا مقطع مثير للاهتمام.</w:t>
      </w:r>
    </w:p>
    <w:p w14:paraId="7B1CC525" w14:textId="77777777" w:rsidR="00E70626" w:rsidRPr="00E07250" w:rsidRDefault="00E70626">
      <w:pPr>
        <w:rPr>
          <w:sz w:val="26"/>
          <w:szCs w:val="26"/>
        </w:rPr>
      </w:pPr>
    </w:p>
    <w:p w14:paraId="19C425CA"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لقد عانيت من عدم تعليم المرأة أو ممارسة السلطة على الرجل، هذه هي الطريقة التي تقرأ بها نسخة الملك جيمس. وقد أدى هذا إلى ظهور قدر لا بأس به من دراسات التحقق على مر العقود. الآن، إذا نظرت إلى التعليق على تيموثاوس في تفسير الكتاب المقدس بالكلمة، فستجد أنه من تأليف ويليام مونسي.</w:t>
      </w:r>
    </w:p>
    <w:p w14:paraId="14EA67EA" w14:textId="77777777" w:rsidR="00E70626" w:rsidRPr="00E07250" w:rsidRDefault="00E70626">
      <w:pPr>
        <w:rPr>
          <w:sz w:val="26"/>
          <w:szCs w:val="26"/>
        </w:rPr>
      </w:pPr>
    </w:p>
    <w:p w14:paraId="7FA131F4"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لقد كتب ويليام مونسي عن قواعد اللغة اليونانية. وقد كتب الكثير عن زوندرفان في هذا المجال. ولكنني أعتقد أن لديه تعليقًا جيدًا على رسالة تيموثاوس الأولى.</w:t>
      </w:r>
    </w:p>
    <w:p w14:paraId="66065573" w14:textId="77777777" w:rsidR="00E70626" w:rsidRPr="00E07250" w:rsidRDefault="00E70626">
      <w:pPr>
        <w:rPr>
          <w:sz w:val="26"/>
          <w:szCs w:val="26"/>
        </w:rPr>
      </w:pPr>
    </w:p>
    <w:p w14:paraId="1C0907B4" w14:textId="00F28C19" w:rsidR="00E70626" w:rsidRPr="00E07250" w:rsidRDefault="005936ED">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في رسالة تيموثاوس الأولى 2، أعطيتك اقتباسًا من </w:t>
      </w:r>
      <w:r xmlns:w="http://schemas.openxmlformats.org/wordprocessingml/2006/main" w:rsidR="00000000" w:rsidRPr="00E07250">
        <w:rPr>
          <w:rFonts w:ascii="Calibri" w:eastAsia="Calibri" w:hAnsi="Calibri" w:cs="Calibri"/>
          <w:sz w:val="26"/>
          <w:szCs w:val="26"/>
        </w:rPr>
        <w:t xml:space="preserve">هذا التعليق يمكنك قراءته ومعرفة كيفية عمل ذلك. الآن، هناك شيء واحد أريد أن أقوله عن هذا المثال المحدد. عندما يمر مونس على رسالة تيموثاوس الأولى 2: 12 ويوضح لك </w:t>
      </w:r>
      <w:proofErr xmlns:w="http://schemas.openxmlformats.org/wordprocessingml/2006/main" w:type="gramStart"/>
      <w:r xmlns:w="http://schemas.openxmlformats.org/wordprocessingml/2006/main" w:rsidR="00000000" w:rsidRPr="00E07250">
        <w:rPr>
          <w:rFonts w:ascii="Calibri" w:eastAsia="Calibri" w:hAnsi="Calibri" w:cs="Calibri"/>
          <w:sz w:val="26"/>
          <w:szCs w:val="26"/>
        </w:rPr>
        <w:t xml:space="preserve">الإثبات </w:t>
      </w:r>
      <w:proofErr xmlns:w="http://schemas.openxmlformats.org/wordprocessingml/2006/main" w:type="gramEnd"/>
      <w:r xmlns:w="http://schemas.openxmlformats.org/wordprocessingml/2006/main" w:rsidR="00000000" w:rsidRPr="00E07250">
        <w:rPr>
          <w:rFonts w:ascii="Calibri" w:eastAsia="Calibri" w:hAnsi="Calibri" w:cs="Calibri"/>
          <w:sz w:val="26"/>
          <w:szCs w:val="26"/>
        </w:rPr>
        <w:t xml:space="preserve">، فهو يوضح لك ما أسميه الإثبات اللاهوتي.</w:t>
      </w:r>
    </w:p>
    <w:p w14:paraId="21793F96" w14:textId="77777777" w:rsidR="00E70626" w:rsidRPr="00E07250" w:rsidRDefault="00E70626">
      <w:pPr>
        <w:rPr>
          <w:sz w:val="26"/>
          <w:szCs w:val="26"/>
        </w:rPr>
      </w:pPr>
    </w:p>
    <w:p w14:paraId="43892400"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إن المصادقة اللاهوتية هي في الواقع خطوة ثانية. كانت الخطوة الأولى هي إظهار وجهات النظر حول عبارات 1 تيموثاوس 2. ما الذي تمثله هذه العبارات بالضبط؟ لقد قفز إلى الأمام قليلاً فيما أسميه المصادقة اللاهوتية. لكن كلاهما </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مصادقة </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w:t>
      </w:r>
    </w:p>
    <w:p w14:paraId="7F36EAEA" w14:textId="77777777" w:rsidR="00E70626" w:rsidRPr="00E07250" w:rsidRDefault="00E70626">
      <w:pPr>
        <w:rPr>
          <w:sz w:val="26"/>
          <w:szCs w:val="26"/>
        </w:rPr>
      </w:pPr>
    </w:p>
    <w:p w14:paraId="78DF07D1" w14:textId="3C7415EA"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دعونا نراقب كيف يعمل هذا. لاحظ في أسفل الصفحة 15. الأدبيات كثيرة، أي حول 1 تيموثاوس 2: 12. في نطاق هذا التعليق، ليس من الممكن الدخول في المناقشة بأكملها.</w:t>
      </w:r>
    </w:p>
    <w:p w14:paraId="1F3BE406" w14:textId="77777777" w:rsidR="00E70626" w:rsidRPr="00E07250" w:rsidRDefault="00E70626">
      <w:pPr>
        <w:rPr>
          <w:sz w:val="26"/>
          <w:szCs w:val="26"/>
        </w:rPr>
      </w:pPr>
    </w:p>
    <w:p w14:paraId="57A780D6" w14:textId="7C454D38"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ولكننا سنراجع التفسيرات المختلفة لأنها تتصل مباشرة بالمعنى التاريخي للنص. وإذا فعلنا أكثر من هذا فإننا بذلك نركز على هذا المقطع الواحد وننتقص من مجموعة الرسائل الرعوية ككل، مما يجعلنا عاجزين عن تقديم أفضل العروض.</w:t>
      </w:r>
    </w:p>
    <w:p w14:paraId="50067698" w14:textId="77777777" w:rsidR="00E70626" w:rsidRPr="00E07250" w:rsidRDefault="00E70626">
      <w:pPr>
        <w:rPr>
          <w:sz w:val="26"/>
          <w:szCs w:val="26"/>
        </w:rPr>
      </w:pPr>
    </w:p>
    <w:p w14:paraId="230091CB"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الآن، يتحدث عن وجهات النظر. ما يتحدث عنه هو وجهات النظر الناتجة عن فهم 1 تيموثاوس 2: 12 من حيث البنيات الإبداعية الكبرى التي تتحدث عن النساء في الخدمة. إحدى وجهات النظر الكبرى هذه هي ما يسميه التفسير التكميلي للنص.</w:t>
      </w:r>
    </w:p>
    <w:p w14:paraId="67E5D3CA" w14:textId="77777777" w:rsidR="00E70626" w:rsidRPr="00E07250" w:rsidRDefault="00E70626">
      <w:pPr>
        <w:rPr>
          <w:sz w:val="26"/>
          <w:szCs w:val="26"/>
        </w:rPr>
      </w:pPr>
    </w:p>
    <w:p w14:paraId="76FACB50" w14:textId="3B44D518"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ثم ذكر المؤلفين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كوستنبرجر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 وبايبر، وغرودم، ومو، وفونج، وهيرلي، وفوي. حسنًا، هؤلاء هم الأشخاص الذين يؤمنون بالنظرية التكميلية. انظر، هذه وجهة نظر لاهوتية.</w:t>
      </w:r>
    </w:p>
    <w:p w14:paraId="0E56C197" w14:textId="77777777" w:rsidR="00E70626" w:rsidRPr="00E07250" w:rsidRDefault="00E70626">
      <w:pPr>
        <w:rPr>
          <w:sz w:val="26"/>
          <w:szCs w:val="26"/>
        </w:rPr>
      </w:pPr>
    </w:p>
    <w:p w14:paraId="314D6558" w14:textId="15C76390"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أنا آسف، لكن كان ينبغي لي أن أطرح وجهة نظر أخرى، وهي تتعلق بعبارات النص. ومن ثم كان بإمكانك مقارنة الاثنين، ولكن على الأقل في الوقت الحالي، هذا هو الذي لدي. ثم، فإن وجهة النظر الرئيسية الثانية حول 1 تيموثاوس 2: 12 تسمى التفسير المساواتي.</w:t>
      </w:r>
    </w:p>
    <w:p w14:paraId="0135B03F" w14:textId="77777777" w:rsidR="00E70626" w:rsidRPr="00E07250" w:rsidRDefault="00E70626">
      <w:pPr>
        <w:rPr>
          <w:sz w:val="26"/>
          <w:szCs w:val="26"/>
        </w:rPr>
      </w:pPr>
    </w:p>
    <w:p w14:paraId="03B71B1C" w14:textId="5E937824"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ويقول، انظروا إلى جريتز، وبول، والنساء والمعلمات، وما إلى ذلك. مكانة المرأة في خدمة الكنيسة من قبل جرودم، وبيريمان، وسبنسر، ومو، وباين. تبادل الآراء حول هذا الموضوع.</w:t>
      </w:r>
    </w:p>
    <w:p w14:paraId="2297B9D2" w14:textId="77777777" w:rsidR="00E70626" w:rsidRPr="00E07250" w:rsidRDefault="00E70626">
      <w:pPr>
        <w:rPr>
          <w:sz w:val="26"/>
          <w:szCs w:val="26"/>
        </w:rPr>
      </w:pPr>
    </w:p>
    <w:p w14:paraId="31C0788D" w14:textId="5E46499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وهكذا، فهو يعطيك، ويقدمه في الحواشي، والأدب. حسنًا، لاحظ الآن ما يقوله بعد ذلك. سأحاول الابتعاد عن المصطلحات العدائية مثل "بشكل واضح" أو "بشكل واضح" و"يتجاهل".</w:t>
      </w:r>
    </w:p>
    <w:p w14:paraId="3FDD89CF" w14:textId="77777777" w:rsidR="00E70626" w:rsidRPr="00E07250" w:rsidRDefault="00E70626">
      <w:pPr>
        <w:rPr>
          <w:sz w:val="26"/>
          <w:szCs w:val="26"/>
        </w:rPr>
      </w:pPr>
    </w:p>
    <w:p w14:paraId="30FC9E75"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بعبارة أخرى، عندما تنخرط في أدب يناقش وجهة نظر معينة، فإنهم غالبًا ما يستخدمون هذا النوع من المصطلحات المحملة بالمعلومات، إما عن طريق الخطأ أو عن عمد. وتجنب اتهام الموقف الآخر بامتلاك أجندة أو أي تكتيك آخر قد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يتدهور إلى تصنيف وتسمية الآخرين. لا أستطيع أن أصف استنتاج شخص ما بأنه افتراض شخصي.</w:t>
      </w:r>
    </w:p>
    <w:p w14:paraId="6657BEFA" w14:textId="77777777" w:rsidR="00E70626" w:rsidRPr="00E07250" w:rsidRDefault="00E70626">
      <w:pPr>
        <w:rPr>
          <w:sz w:val="26"/>
          <w:szCs w:val="26"/>
        </w:rPr>
      </w:pPr>
    </w:p>
    <w:p w14:paraId="4F4659CE" w14:textId="0F726816"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بعبارة أخرى، ما يقوله هو هذا. لست متأكدًا؛ الأمر يعتمد على عمرك؛ أنا متأكد من أن هذا لن يكون مرتبطًا برسومي التوضيحية. لكن منذ سنوات عديدة، عديدة، عديدة، عديدة، كان هناك برنامج تلفزيوني أسبوعي عن هذا الموضوع؛ كان أحد برامج الشرطة المبكرة.</w:t>
      </w:r>
    </w:p>
    <w:p w14:paraId="58F01DA2" w14:textId="77777777" w:rsidR="00E70626" w:rsidRPr="00E07250" w:rsidRDefault="00E70626">
      <w:pPr>
        <w:rPr>
          <w:sz w:val="26"/>
          <w:szCs w:val="26"/>
        </w:rPr>
      </w:pPr>
    </w:p>
    <w:p w14:paraId="0EADBBFA" w14:textId="67B1E7E9"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ولا أتذكر حتى اسمه على الفور. ولكن كان لديهم رجل واحد قال الحقائق والحقائق وحدها. وهذا كل ما نريده هو الحقائق كما فعلوا في تحقيقاتهم في الجرائم المختلفة. إنهم يريدون الحقائق، ولا يريدون رأيًا.</w:t>
      </w:r>
    </w:p>
    <w:p w14:paraId="3A111D6B" w14:textId="77777777" w:rsidR="00E70626" w:rsidRPr="00E07250" w:rsidRDefault="00E70626">
      <w:pPr>
        <w:rPr>
          <w:sz w:val="26"/>
          <w:szCs w:val="26"/>
        </w:rPr>
      </w:pPr>
    </w:p>
    <w:p w14:paraId="3DA2632B"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إذا ذهبت إلى المحكمة، فلن يكون للآراء أي قيمة. بل إن ما يبحثون عنه هو الحقائق. فهم يريدون شاهدًا مباشرًا، وليس شاهدًا ثانويًا.</w:t>
      </w:r>
    </w:p>
    <w:p w14:paraId="19C34589" w14:textId="77777777" w:rsidR="00E70626" w:rsidRPr="00E07250" w:rsidRDefault="00E70626">
      <w:pPr>
        <w:rPr>
          <w:sz w:val="26"/>
          <w:szCs w:val="26"/>
        </w:rPr>
      </w:pPr>
    </w:p>
    <w:p w14:paraId="734F553C" w14:textId="4D647708"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وهكذا، ينطبق نفس الشيء هنا. يقول مونسي: "أريد فقط أن أقدم لكم الحقائق. وسيتعين عليكم أن تتخذوا قراراتكم. لكننا نكشف عن هذه الآراء".</w:t>
      </w:r>
    </w:p>
    <w:p w14:paraId="4585CF0A" w14:textId="77777777" w:rsidR="00E70626" w:rsidRPr="00E07250" w:rsidRDefault="00E70626">
      <w:pPr>
        <w:rPr>
          <w:sz w:val="26"/>
          <w:szCs w:val="26"/>
        </w:rPr>
      </w:pPr>
    </w:p>
    <w:p w14:paraId="3964905E"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لاحظ الخط العريض التالي. إذا كان هناك موقف واضح حقًا أو بديهي من هذين المجالين اللاهوتيين الرئيسيين، فلن تكون هناك مواقف متباينة بشكل كبير بين العلماء المحترمين. هل ترى ما يقوله هنا؟ هذه هي مسألة الاحتمالية.</w:t>
      </w:r>
    </w:p>
    <w:p w14:paraId="620348E7" w14:textId="77777777" w:rsidR="00E70626" w:rsidRPr="00E07250" w:rsidRDefault="00E70626">
      <w:pPr>
        <w:rPr>
          <w:sz w:val="26"/>
          <w:szCs w:val="26"/>
        </w:rPr>
      </w:pPr>
    </w:p>
    <w:p w14:paraId="3310AF31" w14:textId="6C5677AD"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على الرغم من حقيقة أن لدينا آية بها حوالي سبع كلمات مثيرة للجدل بشدة، إلا أنها تقسم المجتمع الإنجيلي تقريبًا إلى وجهتي نظر مختلفتين حول النساء في الخدمة. هذا أمر مهم جدًا، أليس كذلك؟ ويشير مونس إلى أنه إذا كان النص واضحًا لدرجة أنه لا يمكن مناقشته، فلن نواجه هذه المشكلة. لذا، كما ترى، فإن هذا التعليق يؤكد ويعكس كل ما كنت أتحدث معك عنه.</w:t>
      </w:r>
    </w:p>
    <w:p w14:paraId="221DCC82" w14:textId="77777777" w:rsidR="00E70626" w:rsidRPr="00E07250" w:rsidRDefault="00E70626">
      <w:pPr>
        <w:rPr>
          <w:sz w:val="26"/>
          <w:szCs w:val="26"/>
        </w:rPr>
      </w:pPr>
    </w:p>
    <w:p w14:paraId="6C3B6BAB" w14:textId="13C6CDB1"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فيما يتعلق بمسألة كيفية تعليمنا الكتاب المقدس، وكيف نستمد المعنى من الكتب المقدسة. لذا، فإن التكاملية والمساواة هي مفاهيم إبداعية تعتمد على التعليم المباشر والضمني لإنشاء هياكلها. ثم تجادل هذه المفاهيم من داخل هياكلها الخاصة.</w:t>
      </w:r>
    </w:p>
    <w:p w14:paraId="3E9E7429" w14:textId="77777777" w:rsidR="00E70626" w:rsidRPr="00E07250" w:rsidRDefault="00E70626">
      <w:pPr>
        <w:rPr>
          <w:sz w:val="26"/>
          <w:szCs w:val="26"/>
        </w:rPr>
      </w:pPr>
    </w:p>
    <w:p w14:paraId="5FDB183E" w14:textId="324A790E"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بصراحة، لم تكن الصورة جميلة على الإطلاق. لقد حضرت اجتماعات مهنية حيث كانت هذه المسألة متقلبة للغاية. لذا، فإن الأمر ليس واضحًا تمامًا، حتى مع وجود نص معين، وإلا لما أجرينا أي مناقشة على الإطلاق.</w:t>
      </w:r>
    </w:p>
    <w:p w14:paraId="733DEA12" w14:textId="77777777" w:rsidR="00E70626" w:rsidRPr="00E07250" w:rsidRDefault="00E70626">
      <w:pPr>
        <w:rPr>
          <w:sz w:val="26"/>
          <w:szCs w:val="26"/>
        </w:rPr>
      </w:pPr>
    </w:p>
    <w:p w14:paraId="2949B5CB" w14:textId="1B6E282A"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ويتابع شولر قائلاً إن مفهوم التفسير الموضوعي الحقيقي للكتاب المقدس هو مجرد أسطورة. والآن أرجو أن تفهموا ما أقوله. أرجو أن تفهموه في سياق ما كنت أقدمه لكم.</w:t>
      </w:r>
    </w:p>
    <w:p w14:paraId="0BCFECF7" w14:textId="77777777" w:rsidR="00E70626" w:rsidRPr="00E07250" w:rsidRDefault="00E70626">
      <w:pPr>
        <w:rPr>
          <w:sz w:val="26"/>
          <w:szCs w:val="26"/>
        </w:rPr>
      </w:pPr>
    </w:p>
    <w:p w14:paraId="42C26665" w14:textId="797B5863"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الكتاب المقدس هو المرجع والكتاب المقدس يجب أن يُطاع. ولكن الكتاب المقدس لا يفسر نفسه بنفسه. فمجرد قراءتك له وفهمك له لا يعني شيئًا.</w:t>
      </w:r>
    </w:p>
    <w:p w14:paraId="36DF000B" w14:textId="77777777" w:rsidR="00E70626" w:rsidRPr="00E07250" w:rsidRDefault="00E70626">
      <w:pPr>
        <w:rPr>
          <w:sz w:val="26"/>
          <w:szCs w:val="26"/>
        </w:rPr>
      </w:pPr>
    </w:p>
    <w:p w14:paraId="24116730" w14:textId="6A62B0C9"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يجب أن تفهم ما يعنيه هذا حتى تفهم ما يعنيه. وهذا ما يعنيه هنا. هل يعني هذا أن هناك وجهة نظر واحدة فقط، وأن كل ما عدا ذلك خاطئ؟ هذا موقف متعجرف، وليس موقفًا من المعرفة.</w:t>
      </w:r>
    </w:p>
    <w:p w14:paraId="4AB050F6" w14:textId="77777777" w:rsidR="00E70626" w:rsidRPr="00E07250" w:rsidRDefault="00E70626">
      <w:pPr>
        <w:rPr>
          <w:sz w:val="26"/>
          <w:szCs w:val="26"/>
        </w:rPr>
      </w:pPr>
    </w:p>
    <w:p w14:paraId="691ED3DE" w14:textId="0FCA6965"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قد تقرر في نهاية اليوم أن من بين أربع أو خمس وجهات نظر، فإن هذه هي وجهة نظري، وأنا أتمسك بها بشدة. ولكن هذا لا يعطيك الفرصة لتوبيخ الآخرين لأنهم لا يتفقون معك. إذا كنت تفهم ما تفعله بالفعل، فإنك تتمسك به بتواضع، حتى لو كنت تتمسك به بقناعة عميقة.</w:t>
      </w:r>
    </w:p>
    <w:p w14:paraId="5EB2D811" w14:textId="77777777" w:rsidR="00E70626" w:rsidRPr="00E07250" w:rsidRDefault="00E70626">
      <w:pPr>
        <w:rPr>
          <w:sz w:val="26"/>
          <w:szCs w:val="26"/>
        </w:rPr>
      </w:pPr>
    </w:p>
    <w:p w14:paraId="0E17FE03" w14:textId="672BCE7C"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إن كل تفسير يتم على أساس اجتماعي، ويخضع لتحيز فردي، ويخضع لشروط دينية، أي من خلال الكنيسة، ويخضع لشروط لاهوتية. ولقد تأثر كل مفسري الكتاب المقدس، بغض النظر عن موقفهم الحالي من قضية المرأة في الخدمة الدينية، تأثراً عميقاً بالتمييز الجنسي وكراهية النساء في ثقافتنا، فضلاً عن ظهور حقوق المرأة في القرن التاسع عشر والحركات النسوية في القرن العشرين. ولا يمكن لأي تصنيف أن يفلت من الإساءة إلى أي شخص.</w:t>
      </w:r>
    </w:p>
    <w:p w14:paraId="497879E7" w14:textId="77777777" w:rsidR="00E70626" w:rsidRPr="00E07250" w:rsidRDefault="00E70626">
      <w:pPr>
        <w:rPr>
          <w:sz w:val="26"/>
          <w:szCs w:val="26"/>
        </w:rPr>
      </w:pPr>
    </w:p>
    <w:p w14:paraId="2DE97154" w14:textId="7154C572"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ولكن بما أن التسميات ضرورية، فإننا نستخدم التسميات في مجال التحقق اللاهوتي. لذا، فإن هذا المثال يثبت صحة وجهات النظر الناتجة عن النص في 1 تيموثاوس 2: 12، وهناك عدد منها. سأقدم لك مثالاً آخر من نص آخر ينظر إلى النص، وليس فقط المواقف اللاهوتية الناتجة.</w:t>
      </w:r>
    </w:p>
    <w:p w14:paraId="6FAD7842" w14:textId="77777777" w:rsidR="00E70626" w:rsidRPr="00E07250" w:rsidRDefault="00E70626">
      <w:pPr>
        <w:rPr>
          <w:sz w:val="26"/>
          <w:szCs w:val="26"/>
        </w:rPr>
      </w:pPr>
    </w:p>
    <w:p w14:paraId="6CEB6686" w14:textId="5A08B509"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ولكن هذا يوضح لك ما تفعله كلمة "التفسير الكتابي". الآن، عندما يعود مونس إلى التعليق، ويتعمق في النص نفسه، فإنه يضع المجالين اللاهوتيين، التكاملي والمساواتي، في الاعتبار. وعندما ينظر إلى التفاصيل، فإنه يعيدها إلى الاعتبار.</w:t>
      </w:r>
    </w:p>
    <w:p w14:paraId="1DC907E9" w14:textId="77777777" w:rsidR="00E70626" w:rsidRPr="00E07250" w:rsidRDefault="00E70626">
      <w:pPr>
        <w:rPr>
          <w:sz w:val="26"/>
          <w:szCs w:val="26"/>
        </w:rPr>
      </w:pPr>
    </w:p>
    <w:p w14:paraId="44413868" w14:textId="6E25A723"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لماذا يفهمها أتباع نظرية التكامل بهذه الطريقة؟ لماذا يفهمها أتباع نظرية المساواة بهذه الطريقة؟ هذا هو كل ما نسميه عملية التحقق. وهذا كل ما أريد توضيحه. هناك تعليقات جيدة توضح لك هذه العملية. لذا، عندما تقرأ هذا الاقتباس بعناية، سترى أن عملية التحقق تشير إلى ما ذكرته.</w:t>
      </w:r>
    </w:p>
    <w:p w14:paraId="151DC18E" w14:textId="77777777" w:rsidR="00E70626" w:rsidRPr="00E07250" w:rsidRDefault="00E70626">
      <w:pPr>
        <w:rPr>
          <w:sz w:val="26"/>
          <w:szCs w:val="26"/>
        </w:rPr>
      </w:pPr>
    </w:p>
    <w:p w14:paraId="31971AE9"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إن وجهات نظر مختلفة حول النص، وكتابات تمثل تلك الآراء، والتحدي المتمثل في تسجيل وجهات النظر والعمل من خلالها. إن ما لا تراه في هذا الاقتباس القصير هو أن مونس يعمل من خلال عبارات النص، كما ذكرت لك بالفعل. الآن، يشرع مونس في عرض القضايا في سياق 1 تيموثاوس 2، والآراء التي تترتب على عرض ذلك الذي ذكره بالفعل.</w:t>
      </w:r>
    </w:p>
    <w:p w14:paraId="0CF02A93" w14:textId="77777777" w:rsidR="00E70626" w:rsidRPr="00E07250" w:rsidRDefault="00E70626">
      <w:pPr>
        <w:rPr>
          <w:sz w:val="26"/>
          <w:szCs w:val="26"/>
        </w:rPr>
      </w:pPr>
    </w:p>
    <w:p w14:paraId="749DF947"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أود أن أؤكد على الجمل الثلاث الأخيرة في هذه الصفحة 16. لا تقلق بشأن مهاراتك أو افتقارك إلى المهارة، بل ابدأ رحلة مدى الحياة لتطوير مهاراتك من خلال القيام بهذا النوع من القراءة. لا تكتف بإجابات تبسيطية لقضايا صعبة.</w:t>
      </w:r>
    </w:p>
    <w:p w14:paraId="6B711B9E" w14:textId="77777777" w:rsidR="00E70626" w:rsidRPr="00E07250" w:rsidRDefault="00E70626">
      <w:pPr>
        <w:rPr>
          <w:sz w:val="26"/>
          <w:szCs w:val="26"/>
        </w:rPr>
      </w:pPr>
    </w:p>
    <w:p w14:paraId="6D3D5BEE" w14:textId="35F88D09"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لا تدع شخصية قوية تحاول أن تجبرك على اتخاذ موقف معين. لقد دعاك الله للتفكير وإصدار الأحكام، وفي بعض الأحيان يكون من الأفضل أن تقول: "أنا بحاجة إلى دراسة هذا الأمر قبل أن تبدأ في إبداء وجهة نظرك". ربما لا تكون مستعدًا لذلك، وتحتاج إلى النظر في القضايا.</w:t>
      </w:r>
    </w:p>
    <w:p w14:paraId="65FCAA14" w14:textId="77777777" w:rsidR="00E70626" w:rsidRPr="00E07250" w:rsidRDefault="00E70626">
      <w:pPr>
        <w:rPr>
          <w:sz w:val="26"/>
          <w:szCs w:val="26"/>
        </w:rPr>
      </w:pPr>
    </w:p>
    <w:p w14:paraId="29159B68" w14:textId="1416EC63"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يمكنك أن تنقذ نفسك من الكثير من الحزن إذا كنت صادقًا بشأن كونك في عملية. لا تخجل أبدًا من كونك في عملية. لا تخجل أبدًا من قول "لا أعرف".</w:t>
      </w:r>
    </w:p>
    <w:p w14:paraId="3CF7ABF7" w14:textId="77777777" w:rsidR="00E70626" w:rsidRPr="00E07250" w:rsidRDefault="00E70626">
      <w:pPr>
        <w:rPr>
          <w:sz w:val="26"/>
          <w:szCs w:val="26"/>
        </w:rPr>
      </w:pPr>
    </w:p>
    <w:p w14:paraId="048CEBA4" w14:textId="1F31356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أحتاج إلى إلقاء نظرة متأنية على هذا قبل أن أتمكن من إصدار حكم بشأن ما يقوله هذا بالفعل. قد يدفعك بعض الناس إلى الابتعاد عن هذا الأمر، لكن لا تدع هذا النوع من الضغط يتحكم بك. وأريد أن أخبرك أنه إذا كنت في الخدمة أو تنوي الالتحاق بالخدمة، فسوف يتلاعب بك الناس باستمرار لتقف إلى جانبهم.</w:t>
      </w:r>
    </w:p>
    <w:p w14:paraId="2D389BF1" w14:textId="77777777" w:rsidR="00E70626" w:rsidRPr="00E07250" w:rsidRDefault="00E70626">
      <w:pPr>
        <w:rPr>
          <w:sz w:val="26"/>
          <w:szCs w:val="26"/>
        </w:rPr>
      </w:pPr>
    </w:p>
    <w:p w14:paraId="6FC32A37" w14:textId="5AB6ABB0"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ألا تعتقد يا قس أن هذا هو أفضل فهم لهذه الآية؟ وأنت الآن في سياق تناول الغداء. ربما كنت تلعب الجولف مع 18 عاهرة، أو ربما كنتما تفعلان شيئًا آخر معًا كزوجين من الأصدقاء، وفجأة، يأتي التلاعب. ألا تعتقد أن هذا هو أفضل فهم؟ حسنًا، ربما لا تعتقد.</w:t>
      </w:r>
    </w:p>
    <w:p w14:paraId="2D376CA1" w14:textId="77777777" w:rsidR="00E70626" w:rsidRPr="00E07250" w:rsidRDefault="00E70626">
      <w:pPr>
        <w:rPr>
          <w:sz w:val="26"/>
          <w:szCs w:val="26"/>
        </w:rPr>
      </w:pPr>
    </w:p>
    <w:p w14:paraId="424F1EA6" w14:textId="7FD2B85F"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الآن، ماذا ستفعل؟ هل صداقتك في خطر؟ اعرف ما إذا كنت شخصًا صالحًا وصادقًا ومهتمًا بالتدريس، وليس مجرد تبني وجهة نظر. يمكنك مساعدة ذلك الشخص الذي يحاول التلاعب بك بالقول، كما تعلم، يجب علينا أن نجتمع معًا وننظر في الموارد التي لدي في مكتبي حول ما يعنيه هذا وندرسها. يمكننا إخراج نسخ الكتاب المقدس لدينا والحصول على بعض المعاجم وما إلى ذلك وما إلى ذلك.</w:t>
      </w:r>
    </w:p>
    <w:p w14:paraId="7057AF0D" w14:textId="77777777" w:rsidR="00E70626" w:rsidRPr="00E07250" w:rsidRDefault="00E70626">
      <w:pPr>
        <w:rPr>
          <w:sz w:val="26"/>
          <w:szCs w:val="26"/>
        </w:rPr>
      </w:pPr>
    </w:p>
    <w:p w14:paraId="6EE38360" w14:textId="25CC2F4C"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دع الأمر يكون عملية مستمرة. لا تقصر في هذه العملية أبدًا. لذا، بينما نتقدم في قراءة رسالة كورنثوس الأولى، فإن شعار التحقق من صحة ما نقرأه، والنظر في وجهات النظر، والجمع بينها، وإصدار الأحكام، سوف يتكرر مرارًا وتكرارًا.</w:t>
      </w:r>
    </w:p>
    <w:p w14:paraId="2933EB3E" w14:textId="77777777" w:rsidR="00E70626" w:rsidRPr="00E07250" w:rsidRDefault="00E70626">
      <w:pPr>
        <w:rPr>
          <w:sz w:val="26"/>
          <w:szCs w:val="26"/>
        </w:rPr>
      </w:pPr>
    </w:p>
    <w:p w14:paraId="47D47C9E" w14:textId="0651FC3C"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لا أستطيع أن أفعل ذلك مع كل ما ورد في رسالة كورنثوس الأولى. أحيانًا سأعرض لك وجهة نظر. وعادةً ما أضعها في اعتباري أن هناك خيارات أخرى.</w:t>
      </w:r>
    </w:p>
    <w:p w14:paraId="3DBDA419" w14:textId="77777777" w:rsidR="00E70626" w:rsidRPr="00E07250" w:rsidRDefault="00E70626">
      <w:pPr>
        <w:rPr>
          <w:sz w:val="26"/>
          <w:szCs w:val="26"/>
        </w:rPr>
      </w:pPr>
    </w:p>
    <w:p w14:paraId="2F4D1FBC"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لكن الحقيقة هي أن الأمر ضخم للغاية. إنه ضخم للغاية. لكنني سأبقيكم على اطلاع بما يحدث وكيف نمضي قدمًا.</w:t>
      </w:r>
    </w:p>
    <w:p w14:paraId="3CC7422B" w14:textId="77777777" w:rsidR="00E70626" w:rsidRPr="00E07250" w:rsidRDefault="00E70626">
      <w:pPr>
        <w:rPr>
          <w:sz w:val="26"/>
          <w:szCs w:val="26"/>
        </w:rPr>
      </w:pPr>
    </w:p>
    <w:p w14:paraId="4342416A" w14:textId="0970992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الآن دعوني أنتقل إلى مثال آخر عن التحقق، وهذا المثال أفضل قليلاً من المثال اللاهوتي الذي قدمه جبل سيناء. هذا مثال لما تعنيه الآيات المحددة. يأتي هذا المثال من رسالة كورنثوس الأولى 14 الآية 33.</w:t>
      </w:r>
    </w:p>
    <w:p w14:paraId="5FD45885" w14:textId="77777777" w:rsidR="00E70626" w:rsidRPr="00E07250" w:rsidRDefault="00E70626">
      <w:pPr>
        <w:rPr>
          <w:sz w:val="26"/>
          <w:szCs w:val="26"/>
        </w:rPr>
      </w:pPr>
    </w:p>
    <w:p w14:paraId="7054DE6D" w14:textId="25BBEE91"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لو استطعت الحصول على ذلك، كان ينبغي لي أن أضع علامة على مكاني. 1 كورنثوس 14: 33.</w:t>
      </w:r>
    </w:p>
    <w:p w14:paraId="02E5DBF6" w14:textId="77777777" w:rsidR="00E70626" w:rsidRPr="00E07250" w:rsidRDefault="00E70626">
      <w:pPr>
        <w:rPr>
          <w:sz w:val="26"/>
          <w:szCs w:val="26"/>
        </w:rPr>
      </w:pPr>
    </w:p>
    <w:p w14:paraId="47341042" w14:textId="15F4D9DA"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صفحات الكتاب المقدس الرفيعة. هكذا يمكنهم أن يضعوا شيئًا كبيرًا مثل الكتاب المقدس في كتاب أصغر. 1 كورنثوس 14: 33.</w:t>
      </w:r>
    </w:p>
    <w:p w14:paraId="33608E0B" w14:textId="77777777" w:rsidR="00E70626" w:rsidRPr="00E07250" w:rsidRDefault="00E70626">
      <w:pPr>
        <w:rPr>
          <w:sz w:val="26"/>
          <w:szCs w:val="26"/>
        </w:rPr>
      </w:pPr>
    </w:p>
    <w:p w14:paraId="1A361337"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لاحظ أنني أقول الآية 33ب. الآن أنا أنظر إلى النسخة الدولية الجديدة، NIV. أنا أنظر أيضًا إلى طبعة 2011.</w:t>
      </w:r>
    </w:p>
    <w:p w14:paraId="278BE8F1" w14:textId="77777777" w:rsidR="00E70626" w:rsidRPr="00E07250" w:rsidRDefault="00E70626">
      <w:pPr>
        <w:rPr>
          <w:sz w:val="26"/>
          <w:szCs w:val="26"/>
        </w:rPr>
      </w:pPr>
    </w:p>
    <w:p w14:paraId="3D7435B9"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وهنا يأتي دور تقسيم الفقرات مرة أخرى. على سبيل المثال، بدلاً من تقسيم الفقرة بوضع الآية 33ب في منتصف الآية 33، تذكر أنه لم تكن هناك آيات في المخطوطات الأصلية. لاحظ الآية 33.</w:t>
      </w:r>
    </w:p>
    <w:p w14:paraId="2E3DE1AF" w14:textId="77777777" w:rsidR="00E70626" w:rsidRPr="00E07250" w:rsidRDefault="00E70626">
      <w:pPr>
        <w:rPr>
          <w:sz w:val="26"/>
          <w:szCs w:val="26"/>
        </w:rPr>
      </w:pPr>
    </w:p>
    <w:p w14:paraId="1707CA7F" w14:textId="6D563D7C"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لأن الله ليس إله الفوضى، بل إله السلام، كما هو الحال في كل جماعات شعب الرب. لاحظ الشرطة بعد النصف الأول. الله ليس إله الفوضى، بل إله السلام.</w:t>
      </w:r>
    </w:p>
    <w:p w14:paraId="20F02E66" w14:textId="77777777" w:rsidR="00E70626" w:rsidRPr="00E07250" w:rsidRDefault="00E70626">
      <w:pPr>
        <w:rPr>
          <w:sz w:val="26"/>
          <w:szCs w:val="26"/>
        </w:rPr>
      </w:pPr>
    </w:p>
    <w:p w14:paraId="3930C4BD" w14:textId="4DD4FFA5"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داش. كما هو الحال في كل جماعات شعب الرب. والسؤال الآن هو، وحتى الحرف الصغير f في أسفل الصفحة ربما يشير إليك، أينما ورد هذا الحرف f، أن هناك طريقتين للنظر إلى هذا الأمر.</w:t>
      </w:r>
    </w:p>
    <w:p w14:paraId="1EF85DA7" w14:textId="77777777" w:rsidR="00E70626" w:rsidRPr="00E07250" w:rsidRDefault="00E70626">
      <w:pPr>
        <w:rPr>
          <w:sz w:val="26"/>
          <w:szCs w:val="26"/>
        </w:rPr>
      </w:pPr>
    </w:p>
    <w:p w14:paraId="392DA516" w14:textId="2D33CFAA"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33أ يمكن أن تغلق الفقرة السابقة، ويمكن أن تفتح الفقرة 33ب الفقرة التالية. أو تغلق الفقرة 33، وتفتح الفقرة 34. إذن، السؤال هو، ما الذي تشير إليه كل الجماعات؟ ما الذي سبق أو ما يلي؟ انظر، هذه قضية رئيسية، رئيسية، رئيسية.</w:t>
      </w:r>
    </w:p>
    <w:p w14:paraId="27231988" w14:textId="77777777" w:rsidR="00E70626" w:rsidRPr="00E07250" w:rsidRDefault="00E70626">
      <w:pPr>
        <w:rPr>
          <w:sz w:val="26"/>
          <w:szCs w:val="26"/>
        </w:rPr>
      </w:pPr>
    </w:p>
    <w:p w14:paraId="08973666" w14:textId="1943307E"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ينبغي لي أن أذكر هنا أن علامات الترقيم في كتبكم المقدسة مهمة للغاية. ففي العهد الجديد اليوناني الذي أقرأه، لدي سلسلة كاملة من الحواشي حول علامات الترقيم التي توضح كل النسخ وكيف أنها تضع علامات الترقيم في الآيات حيث تضع فاصلة أو نقطة أو مسافة بادئة في الفقرة، مما قد يحرف المعنى الكامل للمقطع. هنا، إذا وضعنا كلمة "كما" في الآية 34، فكأن بولس يعلن ضرورة.</w:t>
      </w:r>
    </w:p>
    <w:p w14:paraId="2C0E9F2D" w14:textId="77777777" w:rsidR="00E70626" w:rsidRPr="00E07250" w:rsidRDefault="00E70626">
      <w:pPr>
        <w:rPr>
          <w:sz w:val="26"/>
          <w:szCs w:val="26"/>
        </w:rPr>
      </w:pPr>
    </w:p>
    <w:p w14:paraId="47FD5D0F" w14:textId="6C4BF0B9"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إذا بدأنا الآية 34 بقولنا "يجب على النساء أن يلتزمن الصمت"، فسنتوصل إلى فكرة جديدة، وهي ليست مرتبطة بالضرورة بالآية 33ب. لذا، فقد أضفت الآية 33ب في أعلى المثال التوضيحي هنا لجذب انتباهكم إلى هذا. ولكن ما الهدف من ذلك؟ يجب على النساء أن يلتزمن الصمت في الكنائس.</w:t>
      </w:r>
    </w:p>
    <w:p w14:paraId="5DE7EEE0" w14:textId="77777777" w:rsidR="00E70626" w:rsidRPr="00E07250" w:rsidRDefault="00E70626">
      <w:pPr>
        <w:rPr>
          <w:sz w:val="26"/>
          <w:szCs w:val="26"/>
        </w:rPr>
      </w:pPr>
    </w:p>
    <w:p w14:paraId="25C3ECD4" w14:textId="1BC81363"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لا يجوز لهن التحدث، ويجب أن يخضعن كما ينص القانون. وإذا أردن الاستفسار، فعليهن أن يسألن أزواجهن في المنزل. الآن، ربما استخدمت هذه الفقرة لصالحك مع زوجك.</w:t>
      </w:r>
    </w:p>
    <w:p w14:paraId="6861589B" w14:textId="77777777" w:rsidR="00E70626" w:rsidRPr="00E07250" w:rsidRDefault="00E70626">
      <w:pPr>
        <w:rPr>
          <w:sz w:val="26"/>
          <w:szCs w:val="26"/>
        </w:rPr>
      </w:pPr>
    </w:p>
    <w:p w14:paraId="7991191B" w14:textId="39047DC3"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ربما كان هذا في مصلحتك لأن آخر شيء تريد القيام به هو سحق زوجتك باعتبارها مفكرًا ناقدًا وإجبارها على التوافق مع ما تريده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 لذا </w:t>
      </w:r>
      <w:r xmlns:w="http://schemas.openxmlformats.org/wordprocessingml/2006/main" w:rsidR="0055458E">
        <w:rPr>
          <w:rFonts w:ascii="Calibri" w:eastAsia="Calibri" w:hAnsi="Calibri" w:cs="Calibri"/>
          <w:sz w:val="26"/>
          <w:szCs w:val="26"/>
        </w:rPr>
        <w:t xml:space="preserve">، كن حذرًا للغاية في كيفية استخدام هذا المقطع. لكن هذا المقطع محل نزاع شديد.</w:t>
      </w:r>
    </w:p>
    <w:p w14:paraId="4E7D291A" w14:textId="77777777" w:rsidR="00E70626" w:rsidRPr="00E07250" w:rsidRDefault="00E70626">
      <w:pPr>
        <w:rPr>
          <w:sz w:val="26"/>
          <w:szCs w:val="26"/>
        </w:rPr>
      </w:pPr>
    </w:p>
    <w:p w14:paraId="329EB3DF"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لماذا؟ حسنًا، إليك السبب. في رسالة كورنثوس الأولى 11، وسننظر في هذا لاحقًا، يبرهن بولس على أهمية العبادة العامة ومشاركة النساء في العبادة العامة. ويؤكد على أنهن مشاركات، وليس مجرد روبوتات.</w:t>
      </w:r>
    </w:p>
    <w:p w14:paraId="0D673B4C" w14:textId="77777777" w:rsidR="00E70626" w:rsidRPr="00E07250" w:rsidRDefault="00E70626">
      <w:pPr>
        <w:rPr>
          <w:sz w:val="26"/>
          <w:szCs w:val="26"/>
        </w:rPr>
      </w:pPr>
    </w:p>
    <w:p w14:paraId="4C5A7873" w14:textId="740D0EED"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إن هذا أمر لا جدال فيه تقريبًا في كل المجالات مع كل الآراء المختلفة حول المرأة. والآن، في الفصل الرابع عشر، نجد هذا النوع من التصريحات. يجب على النساء أن يلتزمن الصمت.</w:t>
      </w:r>
    </w:p>
    <w:p w14:paraId="45CBA334" w14:textId="77777777" w:rsidR="00E70626" w:rsidRPr="00E07250" w:rsidRDefault="00E70626">
      <w:pPr>
        <w:rPr>
          <w:sz w:val="26"/>
          <w:szCs w:val="26"/>
        </w:rPr>
      </w:pPr>
    </w:p>
    <w:p w14:paraId="3040CA0C" w14:textId="04B885C6" w:rsidR="00E70626" w:rsidRPr="00E07250" w:rsidRDefault="0055458E">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لذا، فإن هذا يثير السؤال على الفور في غضون ثلاثة أو أربعة فصول: ما الذي يحدث يا بول؟ أنت تخبرنا بهذا هنا، والآن تخبرنا بهذا هنا. هذا يثير علامات حمراء. حسنًا.</w:t>
      </w:r>
    </w:p>
    <w:p w14:paraId="40940520" w14:textId="77777777" w:rsidR="00E70626" w:rsidRPr="00E07250" w:rsidRDefault="00E70626">
      <w:pPr>
        <w:rPr>
          <w:sz w:val="26"/>
          <w:szCs w:val="26"/>
        </w:rPr>
      </w:pPr>
    </w:p>
    <w:p w14:paraId="09958381" w14:textId="1867F66C"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لقد قدمت لك هنا نموذجًا للتحقق من صحة البيانات. لاحظ التعليقات المكتوبة بخط غامق بين قوسين في أعلى هذا مباشرةً، أسفل التمرين المصوَّر مباشرةً. المهمة الأولى في التحقق من صحة البيانات هي تحديد المشكلة أو القضية التي يتم التحقيق فيها.</w:t>
      </w:r>
    </w:p>
    <w:p w14:paraId="47E2AE66" w14:textId="77777777" w:rsidR="00E70626" w:rsidRPr="00E07250" w:rsidRDefault="00E70626">
      <w:pPr>
        <w:rPr>
          <w:sz w:val="26"/>
          <w:szCs w:val="26"/>
        </w:rPr>
      </w:pPr>
    </w:p>
    <w:p w14:paraId="5E496448"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سيتطلب هذا إجراء بحث مسبق كافٍ لفهم المشكلة وتحديدها. بعبارة أخرى، يتعين عليك إجراء بحث حتى تعرف أين تكمن هذه المشكلات. وبمجرد العثور عليها، عليك أن تتعامل معها بجدية أكبر.</w:t>
      </w:r>
    </w:p>
    <w:p w14:paraId="40990735" w14:textId="77777777" w:rsidR="00E70626" w:rsidRPr="00E07250" w:rsidRDefault="00E70626">
      <w:pPr>
        <w:rPr>
          <w:sz w:val="26"/>
          <w:szCs w:val="26"/>
        </w:rPr>
      </w:pPr>
    </w:p>
    <w:p w14:paraId="49B6490E"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مشكلة واضحة. ها هي. تؤكد رسالة كورنثوس الأولى 11 على مشاركة المرأة في الخدمات العامة للكنيسة.</w:t>
      </w:r>
    </w:p>
    <w:p w14:paraId="711D7EE4" w14:textId="77777777" w:rsidR="00E70626" w:rsidRPr="00E07250" w:rsidRDefault="00E70626">
      <w:pPr>
        <w:rPr>
          <w:sz w:val="26"/>
          <w:szCs w:val="26"/>
        </w:rPr>
      </w:pPr>
    </w:p>
    <w:p w14:paraId="1399E4BF"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يبدو أن رسالة كورنثوس الأولى 14 تقول العكس تمامًا. يجب على النساء أن يلتزمن الصمت دون استثناء. ويجب عليهن استشارة أزواجهن في المنزل.</w:t>
      </w:r>
    </w:p>
    <w:p w14:paraId="11E926DE" w14:textId="77777777" w:rsidR="00E70626" w:rsidRPr="00E07250" w:rsidRDefault="00E70626">
      <w:pPr>
        <w:rPr>
          <w:sz w:val="26"/>
          <w:szCs w:val="26"/>
        </w:rPr>
      </w:pPr>
    </w:p>
    <w:p w14:paraId="3884BDF5" w14:textId="28A8B90A"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كيف يمكنك التوفيق بين ذلك؟ حسنًا. المهمة الثانية هي التحقق. الآن لديك المشكلة التي ذكرتها.</w:t>
      </w:r>
    </w:p>
    <w:p w14:paraId="57783964" w14:textId="77777777" w:rsidR="00E70626" w:rsidRPr="00E07250" w:rsidRDefault="00E70626">
      <w:pPr>
        <w:rPr>
          <w:sz w:val="26"/>
          <w:szCs w:val="26"/>
        </w:rPr>
      </w:pPr>
    </w:p>
    <w:p w14:paraId="3A3EA5EB"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أنت تعرف ما تتعامل معه. المهمة الثانية هي تسجيل وجهات النظر المختلفة. الآن تبدأ عملية البحث عن الأوراق.</w:t>
      </w:r>
    </w:p>
    <w:p w14:paraId="106FF420" w14:textId="77777777" w:rsidR="00E70626" w:rsidRPr="00E07250" w:rsidRDefault="00E70626">
      <w:pPr>
        <w:rPr>
          <w:sz w:val="26"/>
          <w:szCs w:val="26"/>
        </w:rPr>
      </w:pPr>
    </w:p>
    <w:p w14:paraId="31F53B9A" w14:textId="57D17A84"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تذهب وتحصل على أفضل التعليقات. ترى ما يقولونه. ترى ما يقوله الآخرون.</w:t>
      </w:r>
    </w:p>
    <w:p w14:paraId="27FC63D4" w14:textId="77777777" w:rsidR="00E70626" w:rsidRPr="00E07250" w:rsidRDefault="00E70626">
      <w:pPr>
        <w:rPr>
          <w:sz w:val="26"/>
          <w:szCs w:val="26"/>
        </w:rPr>
      </w:pPr>
    </w:p>
    <w:p w14:paraId="188E908A"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تحاول العثور على الآخرين حتى يكون لديك هذه القائمة المتنامية. انظر ما هذا. هذه هي الطريقة التي تكتب بها بحثًا إذا كنت في المدرسة.</w:t>
      </w:r>
    </w:p>
    <w:p w14:paraId="304BAD6A" w14:textId="77777777" w:rsidR="00E70626" w:rsidRPr="00E07250" w:rsidRDefault="00E70626">
      <w:pPr>
        <w:rPr>
          <w:sz w:val="26"/>
          <w:szCs w:val="26"/>
        </w:rPr>
      </w:pPr>
    </w:p>
    <w:p w14:paraId="62488696" w14:textId="60AE8810"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لديك هذه القائمة المتزايدة من ممثلي وجهات النظر. لقد قمت بذلك الآن، وقمت بتسجيلها في القسم التالي. فيما يلي وجهات النظر.</w:t>
      </w:r>
    </w:p>
    <w:p w14:paraId="1360027C" w14:textId="77777777" w:rsidR="00E70626" w:rsidRPr="00E07250" w:rsidRDefault="00E70626">
      <w:pPr>
        <w:rPr>
          <w:sz w:val="26"/>
          <w:szCs w:val="26"/>
        </w:rPr>
      </w:pPr>
    </w:p>
    <w:p w14:paraId="654C084A" w14:textId="4DDDB652"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الرأي الأول. يمكنك أن تأخذ هذا على محمل الجد. أي أن </w:t>
      </w:r>
      <w:r xmlns:w="http://schemas.openxmlformats.org/wordprocessingml/2006/main" w:rsidR="0055458E">
        <w:rPr>
          <w:rFonts w:ascii="Calibri" w:eastAsia="Calibri" w:hAnsi="Calibri" w:cs="Calibri"/>
          <w:sz w:val="26"/>
          <w:szCs w:val="26"/>
        </w:rPr>
        <w:t xml:space="preserve">النساء يجب أن يصمتن.</w:t>
      </w:r>
    </w:p>
    <w:p w14:paraId="30E6F665" w14:textId="77777777" w:rsidR="00E70626" w:rsidRPr="00E07250" w:rsidRDefault="00E70626">
      <w:pPr>
        <w:rPr>
          <w:sz w:val="26"/>
          <w:szCs w:val="26"/>
        </w:rPr>
      </w:pPr>
    </w:p>
    <w:p w14:paraId="27874FAB" w14:textId="56B36B09"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وتجاهل 1 كورنثوس 11. فالكثير من الأدبيات الشعبية تفعل ذلك، فهي تعزل هذه المقاطع كما لو لم تكن بينها أي علاقة.</w:t>
      </w:r>
    </w:p>
    <w:p w14:paraId="0D0817D5" w14:textId="77777777" w:rsidR="00E70626" w:rsidRPr="00E07250" w:rsidRDefault="00E70626">
      <w:pPr>
        <w:rPr>
          <w:sz w:val="26"/>
          <w:szCs w:val="26"/>
        </w:rPr>
      </w:pPr>
    </w:p>
    <w:p w14:paraId="0A870F83" w14:textId="68E5EB20"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الآن، في العمود الأيمن، والذي لم أملأه بعد، ماذا ستفعل؟ إذا وجدت شخصًا يقول ذلك. لم أقم أبدًا بنشر كتاب حقيقي.</w:t>
      </w:r>
    </w:p>
    <w:p w14:paraId="7A6AD2DA" w14:textId="77777777" w:rsidR="00E70626" w:rsidRPr="00E07250" w:rsidRDefault="00E70626">
      <w:pPr>
        <w:rPr>
          <w:sz w:val="26"/>
          <w:szCs w:val="26"/>
        </w:rPr>
      </w:pPr>
    </w:p>
    <w:p w14:paraId="6F27F339" w14:textId="45B9F576" w:rsidR="00E70626" w:rsidRPr="00E07250" w:rsidRDefault="0055458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تعليق حقيقي يقول ذلك. ولكن هناك بعض الأدبيات الشعبية التي تفعل ذلك. وهناك الوعظ الذي يفعل ذلك.</w:t>
      </w:r>
    </w:p>
    <w:p w14:paraId="6AAABFA0" w14:textId="77777777" w:rsidR="00E70626" w:rsidRPr="00E07250" w:rsidRDefault="00E70626">
      <w:pPr>
        <w:rPr>
          <w:sz w:val="26"/>
          <w:szCs w:val="26"/>
        </w:rPr>
      </w:pPr>
    </w:p>
    <w:p w14:paraId="338648F3"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يجب عليك أن تشرح الحجج. لماذا يقولون ذلك؟ حول هذا المقطع. حسنًا.</w:t>
      </w:r>
    </w:p>
    <w:p w14:paraId="41A9545D" w14:textId="77777777" w:rsidR="00E70626" w:rsidRPr="00E07250" w:rsidRDefault="00E70626">
      <w:pPr>
        <w:rPr>
          <w:sz w:val="26"/>
          <w:szCs w:val="26"/>
        </w:rPr>
      </w:pPr>
    </w:p>
    <w:p w14:paraId="18165592"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النظرة الثانية. الفصل الرابع عشر. سياق النبوة.</w:t>
      </w:r>
    </w:p>
    <w:p w14:paraId="2BDD7717" w14:textId="77777777" w:rsidR="00E70626" w:rsidRPr="00E07250" w:rsidRDefault="00E70626">
      <w:pPr>
        <w:rPr>
          <w:sz w:val="26"/>
          <w:szCs w:val="26"/>
        </w:rPr>
      </w:pPr>
    </w:p>
    <w:p w14:paraId="6A2E77E8"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إنه سياق نبوي، ولا يتحدث عن تعليم موثوق، بل عن تعليم نبوي.</w:t>
      </w:r>
    </w:p>
    <w:p w14:paraId="13BAF539" w14:textId="77777777" w:rsidR="00E70626" w:rsidRPr="00E07250" w:rsidRDefault="00E70626">
      <w:pPr>
        <w:rPr>
          <w:sz w:val="26"/>
          <w:szCs w:val="26"/>
        </w:rPr>
      </w:pPr>
    </w:p>
    <w:p w14:paraId="065E3B71"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بعبارة أخرى، هناك نوعان من التعليم يجريان. لا ينبغي للنساء أن يتنبأن، ولكن هذا لا يمنعهن من ممارسة التعليم الرسمي.</w:t>
      </w:r>
    </w:p>
    <w:p w14:paraId="681B0636" w14:textId="77777777" w:rsidR="00E70626" w:rsidRPr="00E07250" w:rsidRDefault="00E70626">
      <w:pPr>
        <w:rPr>
          <w:sz w:val="26"/>
          <w:szCs w:val="26"/>
        </w:rPr>
      </w:pPr>
    </w:p>
    <w:p w14:paraId="6FCA2D3E" w14:textId="1E59F214"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حسنًا، هناك هيرلي وكارسون. وقد طرح عالمانا بعض القضايا المتعلقة بهذا الأمر. وسياق الفصل الرابع عشر.</w:t>
      </w:r>
    </w:p>
    <w:p w14:paraId="3A368561" w14:textId="77777777" w:rsidR="00E70626" w:rsidRPr="00E07250" w:rsidRDefault="00E70626">
      <w:pPr>
        <w:rPr>
          <w:sz w:val="26"/>
          <w:szCs w:val="26"/>
        </w:rPr>
      </w:pPr>
    </w:p>
    <w:p w14:paraId="58A7BCC5" w14:textId="55E99DC2"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النظرة الثالثة. الاستيفاء. كونزلمان، جوردون في كاتب محافظ للغاية.</w:t>
      </w:r>
    </w:p>
    <w:p w14:paraId="3601A5F0" w14:textId="77777777" w:rsidR="00E70626" w:rsidRPr="00E07250" w:rsidRDefault="00E70626">
      <w:pPr>
        <w:rPr>
          <w:sz w:val="26"/>
          <w:szCs w:val="26"/>
        </w:rPr>
      </w:pPr>
    </w:p>
    <w:p w14:paraId="7847AFE4" w14:textId="7C538424" w:rsidR="00E70626" w:rsidRPr="00E07250" w:rsidRDefault="0055458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ويزعم فيليب باين، الذي عمل على المخطوطات، أن هذه الفقرة لم تكن موجودة أصلاً في المخطوطات اليونانية لرسالة كورنثوس الأولى 14، بل كانت في الهوامش وأُدخلت في وقت لاحق.</w:t>
      </w:r>
    </w:p>
    <w:p w14:paraId="7133B782" w14:textId="77777777" w:rsidR="00E70626" w:rsidRPr="00E07250" w:rsidRDefault="00E70626">
      <w:pPr>
        <w:rPr>
          <w:sz w:val="26"/>
          <w:szCs w:val="26"/>
        </w:rPr>
      </w:pPr>
    </w:p>
    <w:p w14:paraId="6813F5D4"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الآن تقول إن هذا أمر غريب بعض الشيء. حسنًا، إنه ليس كذلك لأن فيليب باين قام بالفعل بفحص هذه المخطوطات وقام بالكتابة لإثبات أن هذا ممكن. جوردون في هو أحد كبار نقاد النصوص في رسالة كورنثوس الأولى.</w:t>
      </w:r>
    </w:p>
    <w:p w14:paraId="60CAACBE" w14:textId="77777777" w:rsidR="00E70626" w:rsidRPr="00E07250" w:rsidRDefault="00E70626">
      <w:pPr>
        <w:rPr>
          <w:sz w:val="26"/>
          <w:szCs w:val="26"/>
        </w:rPr>
      </w:pPr>
    </w:p>
    <w:p w14:paraId="5A51CFFC" w14:textId="697695A8"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إن تعليقه على رسالة كورنثوس الأولى يتضمن الكثير من النقد النصي أكثر من أي تعليق آخر. لذا، فإن هؤلاء ليسوا أشخاصًا عابرين. كما أنهم ليسوا علماء ليبراليين.</w:t>
      </w:r>
    </w:p>
    <w:p w14:paraId="0FA4E405" w14:textId="77777777" w:rsidR="00E70626" w:rsidRPr="00E07250" w:rsidRDefault="00E70626">
      <w:pPr>
        <w:rPr>
          <w:sz w:val="26"/>
          <w:szCs w:val="26"/>
        </w:rPr>
      </w:pPr>
    </w:p>
    <w:p w14:paraId="43CC55C1"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كلاهما من العلماء المحافظين، ولكننا لا نشعر بالقلق إزاء الليبراليين والمحافظين، بل نشعر بالقلق إزاء الحقائق.</w:t>
      </w:r>
    </w:p>
    <w:p w14:paraId="1102A0F6" w14:textId="77777777" w:rsidR="00E70626" w:rsidRPr="00E07250" w:rsidRDefault="00E70626">
      <w:pPr>
        <w:rPr>
          <w:sz w:val="26"/>
          <w:szCs w:val="26"/>
        </w:rPr>
      </w:pPr>
    </w:p>
    <w:p w14:paraId="2CE5BAA9" w14:textId="269EB26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ماذا يُقدَّم؟ وهذه إحدى وجهات النظر. الفصل الرابع عشر هو سياق النبوة.</w:t>
      </w:r>
    </w:p>
    <w:p w14:paraId="0436AF34" w14:textId="77777777" w:rsidR="00E70626" w:rsidRPr="00E07250" w:rsidRDefault="00E70626">
      <w:pPr>
        <w:rPr>
          <w:sz w:val="26"/>
          <w:szCs w:val="26"/>
        </w:rPr>
      </w:pPr>
    </w:p>
    <w:p w14:paraId="40EC0E25" w14:textId="52173C9B"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ولا نتعامل مع التعليم المعتمد على السلطة. والآن </w:t>
      </w:r>
      <w:r xmlns:w="http://schemas.openxmlformats.org/wordprocessingml/2006/main" w:rsidR="0055458E">
        <w:rPr>
          <w:rFonts w:ascii="Calibri" w:eastAsia="Calibri" w:hAnsi="Calibri" w:cs="Calibri"/>
          <w:sz w:val="26"/>
          <w:szCs w:val="26"/>
        </w:rPr>
        <w:t xml:space="preserve">، هناك وجهة نظر أخرى. وهي الاستيفاء.</w:t>
      </w:r>
    </w:p>
    <w:p w14:paraId="3AE77A62" w14:textId="77777777" w:rsidR="00E70626" w:rsidRPr="00E07250" w:rsidRDefault="00E70626">
      <w:pPr>
        <w:rPr>
          <w:sz w:val="26"/>
          <w:szCs w:val="26"/>
        </w:rPr>
      </w:pPr>
    </w:p>
    <w:p w14:paraId="5D4ECC61"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لقد وصل هذا ولم يكن أصليًا. ها هو المنظر الرابع.</w:t>
      </w:r>
    </w:p>
    <w:p w14:paraId="330389B8" w14:textId="77777777" w:rsidR="00E70626" w:rsidRPr="00E07250" w:rsidRDefault="00E70626">
      <w:pPr>
        <w:rPr>
          <w:sz w:val="26"/>
          <w:szCs w:val="26"/>
        </w:rPr>
      </w:pPr>
    </w:p>
    <w:p w14:paraId="29C72193"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هذا الكتاب من تأليف باحثة ليبرالية تدعى فيورينزا.</w:t>
      </w:r>
    </w:p>
    <w:p w14:paraId="575FD40D" w14:textId="77777777" w:rsidR="00E70626" w:rsidRPr="00E07250" w:rsidRDefault="00E70626">
      <w:pPr>
        <w:rPr>
          <w:sz w:val="26"/>
          <w:szCs w:val="26"/>
        </w:rPr>
      </w:pPr>
    </w:p>
    <w:p w14:paraId="1A1915AB" w14:textId="77777777" w:rsidR="0055458E" w:rsidRDefault="00000000" w:rsidP="0055458E">
      <w:pPr xmlns:w="http://schemas.openxmlformats.org/wordprocessingml/2006/main">
        <w:rPr>
          <w:rFonts w:ascii="Calibri" w:eastAsia="Calibri" w:hAnsi="Calibri" w:cs="Calibri"/>
          <w:sz w:val="26"/>
          <w:szCs w:val="26"/>
        </w:rPr>
        <w:bidi/>
      </w:pPr>
      <w:r xmlns:w="http://schemas.openxmlformats.org/wordprocessingml/2006/main" w:rsidRPr="00E07250">
        <w:rPr>
          <w:rFonts w:ascii="Calibri" w:eastAsia="Calibri" w:hAnsi="Calibri" w:cs="Calibri"/>
          <w:sz w:val="26"/>
          <w:szCs w:val="26"/>
        </w:rPr>
        <w:t xml:space="preserve">الآن، قد تكون هذه النظرة بعيدة كل البعد عن الصواب بالنسبة لي وللآخرين. أنا متأكد من ذلك. ولكن ليس بالنسبة لفيورينزا. فهي ترى أن بول مجرد رجل مهيمن. وهي نسوية كاثوليكية رومانية. ولكنها مجرد وجهة نظر. وهذه النظرة منشورة ولابد من تسجيلها.</w:t>
      </w:r>
    </w:p>
    <w:p w14:paraId="576BCE0B" w14:textId="77777777" w:rsidR="0055458E" w:rsidRDefault="0055458E" w:rsidP="0055458E">
      <w:pPr>
        <w:rPr>
          <w:rFonts w:ascii="Calibri" w:eastAsia="Calibri" w:hAnsi="Calibri" w:cs="Calibri"/>
          <w:sz w:val="26"/>
          <w:szCs w:val="26"/>
        </w:rPr>
      </w:pPr>
    </w:p>
    <w:p w14:paraId="470EAD06" w14:textId="0BCF5485" w:rsidR="00E70626" w:rsidRPr="00E07250" w:rsidRDefault="00000000" w:rsidP="0055458E">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حسنًا، خامسًا، يتعلق البيان بقواعد الأسرة وليس بالتجمعات العامة. هذه مسألة تتعلق بقواعد الأسرة، وليست مسألة تجمعات عامة.</w:t>
      </w:r>
    </w:p>
    <w:p w14:paraId="1910A4C9" w14:textId="77777777" w:rsidR="00E70626" w:rsidRPr="00E07250" w:rsidRDefault="00E70626">
      <w:pPr>
        <w:rPr>
          <w:sz w:val="26"/>
          <w:szCs w:val="26"/>
        </w:rPr>
      </w:pPr>
    </w:p>
    <w:p w14:paraId="2E8E722F" w14:textId="5419E77D"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لذلك، لن تكون هناك مشكلة في الفصل الحادي عشر. وقد قدم وجهة النظر هذه شخص لا يقل عن إي. إيرل إليس. إي. إيرل إليس هو عالم محافظ بارز رائع رحل عنا الآن، إذا لم تخني الذاكرة.</w:t>
      </w:r>
    </w:p>
    <w:p w14:paraId="29BF53A3" w14:textId="77777777" w:rsidR="00E70626" w:rsidRPr="00E07250" w:rsidRDefault="00E70626">
      <w:pPr>
        <w:rPr>
          <w:sz w:val="26"/>
          <w:szCs w:val="26"/>
        </w:rPr>
      </w:pPr>
    </w:p>
    <w:p w14:paraId="2BF85089"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لقد انقطعت أخباره عني لفترة قصيرة. لكنه معلق بارع. وقد كتب مقالات عن هذا الموضوع.</w:t>
      </w:r>
    </w:p>
    <w:p w14:paraId="703653B6" w14:textId="77777777" w:rsidR="00E70626" w:rsidRPr="00E07250" w:rsidRDefault="00E70626">
      <w:pPr>
        <w:rPr>
          <w:sz w:val="26"/>
          <w:szCs w:val="26"/>
        </w:rPr>
      </w:pPr>
    </w:p>
    <w:p w14:paraId="6F3652F1" w14:textId="53FBD3B5"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وهذا في المراجع. النظرة السادسة. الرد على شعار كورنثوس.</w:t>
      </w:r>
    </w:p>
    <w:p w14:paraId="1218E210" w14:textId="77777777" w:rsidR="00E70626" w:rsidRPr="00E07250" w:rsidRDefault="00E70626">
      <w:pPr>
        <w:rPr>
          <w:sz w:val="26"/>
          <w:szCs w:val="26"/>
        </w:rPr>
      </w:pPr>
    </w:p>
    <w:p w14:paraId="5FA532B0" w14:textId="55E77CAA"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سأتحدث عن هذا بمزيد من التفصيل في مقدمتنا. ولكن أحد الأمور التي تتحكم في سفر كورنثوس الأولى هو أن بولس يقتبس من مجموعات فرعية داخل كورنثوس ثم يرد عليها. ويقول البعض إن هذا الاقتباس عن صمت النساء هو مجموعة فرعية تقمع النساء غير المتوافقات مع الإصحاح الحادي عشر، ويرد بولس على هذه المجموعات.</w:t>
      </w:r>
    </w:p>
    <w:p w14:paraId="5F967096" w14:textId="77777777" w:rsidR="00E70626" w:rsidRPr="00E07250" w:rsidRDefault="00E70626">
      <w:pPr>
        <w:rPr>
          <w:sz w:val="26"/>
          <w:szCs w:val="26"/>
        </w:rPr>
      </w:pPr>
    </w:p>
    <w:p w14:paraId="296A24DA" w14:textId="30C41A8F"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هذه وجهة نظر رئيسية. وهي وجهة نظر أجدها مقنعة للغاية ـ إنها استجابة لشعارات كورنثوس.</w:t>
      </w:r>
    </w:p>
    <w:p w14:paraId="68148A6C" w14:textId="77777777" w:rsidR="00E70626" w:rsidRPr="00E07250" w:rsidRDefault="00E70626">
      <w:pPr>
        <w:rPr>
          <w:sz w:val="26"/>
          <w:szCs w:val="26"/>
        </w:rPr>
      </w:pPr>
    </w:p>
    <w:p w14:paraId="770F3928" w14:textId="0525A064"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الآن، عليك أن تعرف عن أهل كورنثوس حتى تتمكن من فهم ذلك. ثم يأتي الجزء الأخير وهو سخرية بولس الساخرة، والتي قد تكون اختلافًا بسيطًا عن الجزء السادس. لكن لها مؤلفها الخاص ومقالها الخاص، وعليك أن تنظر إليها.</w:t>
      </w:r>
    </w:p>
    <w:p w14:paraId="1E10B143" w14:textId="77777777" w:rsidR="00E70626" w:rsidRPr="00E07250" w:rsidRDefault="00E70626">
      <w:pPr>
        <w:rPr>
          <w:sz w:val="26"/>
          <w:szCs w:val="26"/>
        </w:rPr>
      </w:pPr>
    </w:p>
    <w:p w14:paraId="016D2964" w14:textId="5F9635C6"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لذا، بمجرد عرض وجهات النظر، والتي تم تمثيلها في قائمة المراجع أدناه، قمت بإدراج سبع وجهات نظر. هذه ليست كل وجهات النظر بالتأكيد. الآن، ما هي مهمتي؟ حسنًا، مهمتي هي سرد الإيجابيات والسلبيات من خلال الأدبيات التي قمت باستعراضها.</w:t>
      </w:r>
    </w:p>
    <w:p w14:paraId="53D990D5" w14:textId="77777777" w:rsidR="00E70626" w:rsidRPr="00E07250" w:rsidRDefault="00E70626">
      <w:pPr>
        <w:rPr>
          <w:sz w:val="26"/>
          <w:szCs w:val="26"/>
        </w:rPr>
      </w:pPr>
    </w:p>
    <w:p w14:paraId="5C961B5D" w14:textId="03D1264D"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وبعد ذلك، لكي تقوم بالتقييم، ستقول: "آسف، هذا عمل كثير جدًا". نعم، إنه عمل كثير. إن تفسير الكتاب المقدس، يا أصدقائي، ليس رياضة للمتفرجين.</w:t>
      </w:r>
    </w:p>
    <w:p w14:paraId="05A497E1" w14:textId="77777777" w:rsidR="00E70626" w:rsidRPr="00E07250" w:rsidRDefault="00E70626">
      <w:pPr>
        <w:rPr>
          <w:sz w:val="26"/>
          <w:szCs w:val="26"/>
        </w:rPr>
      </w:pPr>
    </w:p>
    <w:p w14:paraId="16634518"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إن تفسير الكتاب المقدس يتطلب التعمق في أعماقه واستخراج هذه المادة منه والتعامل معها. ولا يمكن القيام بذلك بين عشية وضحاها. بل لابد أن تكون عملية تعلم مستمرة مدى الحياة.</w:t>
      </w:r>
    </w:p>
    <w:p w14:paraId="795E5F97" w14:textId="77777777" w:rsidR="00E70626" w:rsidRPr="00E07250" w:rsidRDefault="00E70626">
      <w:pPr>
        <w:rPr>
          <w:sz w:val="26"/>
          <w:szCs w:val="26"/>
        </w:rPr>
      </w:pPr>
    </w:p>
    <w:p w14:paraId="348614B3" w14:textId="2CEBECD6"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وفي بعض الأحيان، عندما تكون في خضم قضايا معينة، سواء كنت قسًا أو قائدًا مسيحيًا، يتعين عليك أن تأخذ الوقت الكافي وتجعل من هذه القضايا جهدًا مجتمعيًا لتسليط الضوء عليها حتى تتمكن من طرح الحقائق والآراء على الطاولة، والعمل عليها ومناقشتها والتوصل إلى حكم معقول حول ما تعتقد أنه أفضل إجابة. لذا، بطريقة موجزة للغاية، أعطيتك مخططًا من شأنه أن يبدأ عملية التحقق من صحة هذا المقطع في 1 كورنثوس الإصحاح 14. الآن، سنعود إلى ذلك بطرق أخرى لاحقًا.</w:t>
      </w:r>
    </w:p>
    <w:p w14:paraId="16D4DFC9" w14:textId="77777777" w:rsidR="00E70626" w:rsidRPr="00E07250" w:rsidRDefault="00E70626">
      <w:pPr>
        <w:rPr>
          <w:sz w:val="26"/>
          <w:szCs w:val="26"/>
        </w:rPr>
      </w:pPr>
    </w:p>
    <w:p w14:paraId="7F99E3CE" w14:textId="037D1D8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ولكن في الوقت الحالي، فإن هذه هي مسألة التحقق من صحة المعلومات. إنها ليست مسألة غامضة أو سرية. إنها مجرد مهمة البحث عن المصادر وقراءتها وتسجيل ما تقوله والبحث عما تحتويه وليس ما تنقله عن شخص آخر، ثم وضع القائمة ثم ملاحقة الأدبيات حتى تتمكن من الحصول على الأسباب المؤيدة والمعارضة ومعرفة كيفية تعارضها مع بعضها البعض.</w:t>
      </w:r>
    </w:p>
    <w:p w14:paraId="4DC5421B" w14:textId="77777777" w:rsidR="00E70626" w:rsidRPr="00E07250" w:rsidRDefault="00E70626">
      <w:pPr>
        <w:rPr>
          <w:sz w:val="26"/>
          <w:szCs w:val="26"/>
        </w:rPr>
      </w:pPr>
    </w:p>
    <w:p w14:paraId="2385F1C8" w14:textId="25B0C2FE"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في بعض الأحيان، يقتبسون من بعضهم البعض في هذه التعليقات المختلفة، ويمكنك أن ترى هذه العملية مستمرة. هذا هو التفسير الكتابي. إنها ليست رياضة للمشاهدين.</w:t>
      </w:r>
    </w:p>
    <w:p w14:paraId="649955AE" w14:textId="77777777" w:rsidR="00E70626" w:rsidRPr="00E07250" w:rsidRDefault="00E70626">
      <w:pPr>
        <w:rPr>
          <w:sz w:val="26"/>
          <w:szCs w:val="26"/>
        </w:rPr>
      </w:pPr>
    </w:p>
    <w:p w14:paraId="6978CDBF" w14:textId="4EE37BE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يتعين عليك أن تتدخل وتغطي يديك بالمعلومات حتى تتمكن من معالجتها. الآن، أنا أتحدث عنا نحن، على وجه الخصوص، الذين ندعي أننا مدعوون إلى القيادة المسيحية. يتعين علينا القيام بهذا العمل حتى نتمكن من مشاركته مع الآخرين.</w:t>
      </w:r>
    </w:p>
    <w:p w14:paraId="5A7A1AE9" w14:textId="77777777" w:rsidR="00E70626" w:rsidRPr="00E07250" w:rsidRDefault="00E70626">
      <w:pPr>
        <w:rPr>
          <w:sz w:val="26"/>
          <w:szCs w:val="26"/>
        </w:rPr>
      </w:pPr>
    </w:p>
    <w:p w14:paraId="19674685" w14:textId="1088C452"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يجب علينا أن نكون عمالاً، كما يقول بولس. فهو يستخدم استعارة العمل الشاق، قائلاً إنه إذا لم نقم بهذا العمل، فيجب أن نخجل. يقول بولس أن نكون عاملين لا يخجلون.</w:t>
      </w:r>
    </w:p>
    <w:p w14:paraId="2A09290B" w14:textId="77777777" w:rsidR="00E70626" w:rsidRPr="00E07250" w:rsidRDefault="00E70626">
      <w:pPr>
        <w:rPr>
          <w:sz w:val="26"/>
          <w:szCs w:val="26"/>
        </w:rPr>
      </w:pPr>
    </w:p>
    <w:p w14:paraId="3C7864D6"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إن طرح هذه المسألة على المجتمع المسيحي لكي يصدر أحكامه بشأن تعاليم الكتاب المقدس أمر بالغ الخطورة. ونعم، هذا الأمر يستغرق بعض الوقت.</w:t>
      </w:r>
    </w:p>
    <w:p w14:paraId="71C13769" w14:textId="77777777" w:rsidR="00E70626" w:rsidRPr="00E07250" w:rsidRDefault="00E70626">
      <w:pPr>
        <w:rPr>
          <w:sz w:val="26"/>
          <w:szCs w:val="26"/>
        </w:rPr>
      </w:pPr>
    </w:p>
    <w:p w14:paraId="1C77B6E6"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ولكن لدينا حياتنا الخاصة. ونحن نبذل قصارى جهدنا. ولكنني أود أن أقول إنني أفضل أن أقف أمام الله في نهاية اليوم وأقول: يا رب، لقد بذلت الجهد بدلاً من أن أقف أمام الله محرجًا لأنني افترضت أشياءً بدلاً من القيام بالنوع من العمل الذي يمجد الله من حيث التعامل مع كلمة الله بطريقة جادة.</w:t>
      </w:r>
    </w:p>
    <w:p w14:paraId="37B063DB" w14:textId="77777777" w:rsidR="00E70626" w:rsidRPr="00E07250" w:rsidRDefault="00E70626">
      <w:pPr>
        <w:rPr>
          <w:sz w:val="26"/>
          <w:szCs w:val="26"/>
        </w:rPr>
      </w:pPr>
    </w:p>
    <w:p w14:paraId="04F39B49"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آمل أن تستقل هذا القطار أيضًا. أعتقد أنني قدمت لك معلومات يمكن أن تساعدك على فهم ما يدور حوله هذا القطار. يُرجى مراجعة هذه المبادئ الثلاثة الكبرى التي تحدثنا عنها.</w:t>
      </w:r>
    </w:p>
    <w:p w14:paraId="1098E104" w14:textId="77777777" w:rsidR="00E70626" w:rsidRPr="00E07250" w:rsidRDefault="00E70626">
      <w:pPr>
        <w:rPr>
          <w:sz w:val="26"/>
          <w:szCs w:val="26"/>
        </w:rPr>
      </w:pPr>
    </w:p>
    <w:p w14:paraId="53FD1159"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لقد انتهينا من هذا الجزء من مقدمة رسالة كورنثوس الأولى. والخطوة التالية ستكون التعامل مع سفر كورنثوس الأولى نفسه. لدي مقدمة مفصلة إلى حد ما عن أجواء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كورنثوس ونص رسالة كورنثوس الأولى وأشياء من هذا القبيل والتي سنبدأ في العمل عليها في محاضرتنا التالية.</w:t>
      </w:r>
    </w:p>
    <w:p w14:paraId="2E8F5455" w14:textId="77777777" w:rsidR="00E70626" w:rsidRPr="00E07250" w:rsidRDefault="00E70626">
      <w:pPr>
        <w:rPr>
          <w:sz w:val="26"/>
          <w:szCs w:val="26"/>
        </w:rPr>
      </w:pPr>
    </w:p>
    <w:p w14:paraId="4BA301EB"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يجب عليك الذهاب لاسترجاع المفكرة رقم خمسة. المفكرة رقم خمسة هي مقدمة لرسالة كورنثوس الأولى. إنها طويلة نوعًا ما.</w:t>
      </w:r>
    </w:p>
    <w:p w14:paraId="478D6153" w14:textId="77777777" w:rsidR="00E70626" w:rsidRPr="00E07250" w:rsidRDefault="00E70626">
      <w:pPr>
        <w:rPr>
          <w:sz w:val="26"/>
          <w:szCs w:val="26"/>
        </w:rPr>
      </w:pPr>
    </w:p>
    <w:p w14:paraId="15DB7589" w14:textId="30B4D6F3"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سأشرح لك طوله لاحقًا. هناك الكثير من الأشياء التي لن تكون واضحة لك على الفور والتي سأضطر إلى إخبارك بها. هناك الكثير من الاقتباسات من المؤلفين القدامى حول مدينة كورنثوس.</w:t>
      </w:r>
    </w:p>
    <w:p w14:paraId="1F38CE15" w14:textId="77777777" w:rsidR="00E70626" w:rsidRPr="00E07250" w:rsidRDefault="00E70626">
      <w:pPr>
        <w:rPr>
          <w:sz w:val="26"/>
          <w:szCs w:val="26"/>
        </w:rPr>
      </w:pPr>
    </w:p>
    <w:p w14:paraId="6146AFC7" w14:textId="3538A694"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لقد وضعت في هذه المقدمة أشياء يمكنك أن تتأملها بنفسك، ولكنني لن أشرح لك أين يمكنك أن ترى ما قاله مؤلف قديم عن مدينة كورنثوس. يمكنك أن ترى صورة كورنثوس وبعض أنقاضها. هناك جزء أثري في هذا الأمر برمته وإعادة بناء تاريخية لجغرافية وبيئة تلك المدينة.</w:t>
      </w:r>
    </w:p>
    <w:p w14:paraId="6FD24F50" w14:textId="77777777" w:rsidR="00E70626" w:rsidRPr="00E07250" w:rsidRDefault="00E70626">
      <w:pPr>
        <w:rPr>
          <w:sz w:val="26"/>
          <w:szCs w:val="26"/>
        </w:rPr>
      </w:pPr>
    </w:p>
    <w:p w14:paraId="7239B116" w14:textId="001D7CF9"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هذا هو الشيء الذي ستعمل عليه عندما تختار القيام بذلك، وسنوفره لك على موقع </w:t>
      </w:r>
      <w:proofErr xmlns:w="http://schemas.openxmlformats.org/wordprocessingml/2006/main" w:type="spellStart"/>
      <w:r xmlns:w="http://schemas.openxmlformats.org/wordprocessingml/2006/main" w:rsidR="00DD487B">
        <w:rPr>
          <w:rFonts w:ascii="Calibri" w:eastAsia="Calibri" w:hAnsi="Calibri" w:cs="Calibri"/>
          <w:sz w:val="26"/>
          <w:szCs w:val="26"/>
        </w:rPr>
        <w:t xml:space="preserve">BiblicaleLearning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حتى تتمكن من متابعته. ستركز محاضرتي على بعض الأشياء الأخرى. لا يشير حجم الحزمة بالضرورة إلى أن الأمر سيستغرق منا شهورًا للانتهاء من المقدمة.</w:t>
      </w:r>
    </w:p>
    <w:p w14:paraId="2A4B911B" w14:textId="77777777" w:rsidR="00E70626" w:rsidRPr="00E07250" w:rsidRDefault="00E70626">
      <w:pPr>
        <w:rPr>
          <w:sz w:val="26"/>
          <w:szCs w:val="26"/>
        </w:rPr>
      </w:pPr>
    </w:p>
    <w:p w14:paraId="300A72E1"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ستحتاج إلى إخراج هذه الحزمة. ستحتاج إلى العمل عليها. هذا ما أود أن أقترحه عليك أثناء استمرارنا.</w:t>
      </w:r>
    </w:p>
    <w:p w14:paraId="1BE5F2D0" w14:textId="77777777" w:rsidR="00E70626" w:rsidRPr="00E07250" w:rsidRDefault="00E70626">
      <w:pPr>
        <w:rPr>
          <w:sz w:val="26"/>
          <w:szCs w:val="26"/>
        </w:rPr>
      </w:pPr>
    </w:p>
    <w:p w14:paraId="5FA0DD91"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أنت تستخرج حزمة العرض التقديمي التالي. وتعطيها نظرة عامة لمعرفة ما هو قادم. وتقرأ النص الكتابي.</w:t>
      </w:r>
    </w:p>
    <w:p w14:paraId="3960F2DF" w14:textId="77777777" w:rsidR="00E70626" w:rsidRPr="00E07250" w:rsidRDefault="00E70626">
      <w:pPr>
        <w:rPr>
          <w:sz w:val="26"/>
          <w:szCs w:val="26"/>
        </w:rPr>
      </w:pPr>
    </w:p>
    <w:p w14:paraId="57521DC4" w14:textId="7B927D8B"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أنت تقرأ تعليقًا، ثم تستمع إلى عرضي التقديمي، وستجد بعض السياق عندما تصل إلى العرض التقديمي حتى لا تشعر بأنك ضائع. ثم تترك العرض التقديمي الذي أقدمه وتعود إلى تلك المادة، وستجد أن الأمر أكثر منطقية.</w:t>
      </w:r>
    </w:p>
    <w:p w14:paraId="044CD05B" w14:textId="77777777" w:rsidR="00E70626" w:rsidRPr="00E07250" w:rsidRDefault="00E70626">
      <w:pPr>
        <w:rPr>
          <w:sz w:val="26"/>
          <w:szCs w:val="26"/>
        </w:rPr>
      </w:pPr>
    </w:p>
    <w:p w14:paraId="11E1F8F8"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إنها العملية. المجيء والذهاب. قد لا يكون الاستماع إلى محاضرة مرة واحدة.</w:t>
      </w:r>
    </w:p>
    <w:p w14:paraId="251907A1" w14:textId="77777777" w:rsidR="00E70626" w:rsidRPr="00E07250" w:rsidRDefault="00E70626">
      <w:pPr>
        <w:rPr>
          <w:sz w:val="26"/>
          <w:szCs w:val="26"/>
        </w:rPr>
      </w:pPr>
    </w:p>
    <w:p w14:paraId="4C46748B" w14:textId="697D8C55"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قد تشعر أنك بحاجة إلى الاستماع أكثر من مرة. لا بأس بذلك. أريدك أن تعرف ما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فعله موقع </w:t>
      </w:r>
      <w:r xmlns:w="http://schemas.openxmlformats.org/wordprocessingml/2006/main" w:rsidRPr="00E07250">
        <w:rPr>
          <w:rFonts w:ascii="Calibri" w:eastAsia="Calibri" w:hAnsi="Calibri" w:cs="Calibri"/>
          <w:sz w:val="26"/>
          <w:szCs w:val="26"/>
        </w:rPr>
        <w:t xml:space="preserve">BiblicaleLearning من أجلك.</w:t>
      </w:r>
      <w:proofErr xmlns:w="http://schemas.openxmlformats.org/wordprocessingml/2006/main" w:type="spellEnd"/>
    </w:p>
    <w:p w14:paraId="45F1D628" w14:textId="77777777" w:rsidR="00E70626" w:rsidRPr="00E07250" w:rsidRDefault="00E70626">
      <w:pPr>
        <w:rPr>
          <w:sz w:val="26"/>
          <w:szCs w:val="26"/>
        </w:rPr>
      </w:pPr>
    </w:p>
    <w:p w14:paraId="69B19851"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لقد جمع هذا الموقع بعضًا من أفضل المعلومات على كوكب الأرض من الدراسات الكتابية وقدمها لك مجانًا مما أفهمه. يا له من أمر مذهل! يدفع بعض الأشخاص آلافًا وآلاف الدولارات للوصول إلى الأساتذة الذين يمكنك الوصول إليهم من خلال هذه الوسيلة.</w:t>
      </w:r>
    </w:p>
    <w:p w14:paraId="5D2D48D2" w14:textId="77777777" w:rsidR="00E70626" w:rsidRPr="00E07250" w:rsidRDefault="00E70626">
      <w:pPr>
        <w:rPr>
          <w:sz w:val="26"/>
          <w:szCs w:val="26"/>
        </w:rPr>
      </w:pPr>
    </w:p>
    <w:p w14:paraId="2D4F819F" w14:textId="31AB0E88"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استغلها على أفضل وجه. </w:t>
      </w:r>
      <w:r xmlns:w="http://schemas.openxmlformats.org/wordprocessingml/2006/main" w:rsidR="00E07250">
        <w:rPr>
          <w:rFonts w:ascii="Calibri" w:eastAsia="Calibri" w:hAnsi="Calibri" w:cs="Calibri"/>
          <w:sz w:val="26"/>
          <w:szCs w:val="26"/>
        </w:rPr>
        <w:t xml:space="preserve">حتى لو فعلت ذلك كمجموعة. يمكن لشخصين أو ثلاثة منكم الاستماع إلى نفس العرض التقديمي.</w:t>
      </w:r>
    </w:p>
    <w:p w14:paraId="5E2C88BA" w14:textId="77777777" w:rsidR="00E70626" w:rsidRPr="00E07250" w:rsidRDefault="00E70626">
      <w:pPr>
        <w:rPr>
          <w:sz w:val="26"/>
          <w:szCs w:val="26"/>
        </w:rPr>
      </w:pPr>
    </w:p>
    <w:p w14:paraId="6D862AD9"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يمكنك إيقاف تشغيله وتشغيله. يمكنك إسكاتنا في أي وقت تريد. تحدث عن الأشياء ثم عد إليها.</w:t>
      </w:r>
    </w:p>
    <w:p w14:paraId="4F26BA85" w14:textId="77777777" w:rsidR="00E70626" w:rsidRPr="00E07250" w:rsidRDefault="00E70626">
      <w:pPr>
        <w:rPr>
          <w:sz w:val="26"/>
          <w:szCs w:val="26"/>
        </w:rPr>
      </w:pPr>
    </w:p>
    <w:p w14:paraId="1BCE6B8B" w14:textId="77777777" w:rsidR="00E70626" w:rsidRPr="00E07250" w:rsidRDefault="0000000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يمكنك أيضًا إرسال أسئلتك إليّ عبر البريد الإلكتروني إذا أردت. لذا، انطلق في الرحلة واستقل القطار.</w:t>
      </w:r>
    </w:p>
    <w:p w14:paraId="59006433" w14:textId="77777777" w:rsidR="00E70626" w:rsidRPr="00E07250" w:rsidRDefault="00E70626">
      <w:pPr>
        <w:rPr>
          <w:sz w:val="26"/>
          <w:szCs w:val="26"/>
        </w:rPr>
      </w:pPr>
    </w:p>
    <w:p w14:paraId="7F10D4E9" w14:textId="4EBB6CC4" w:rsidR="00E70626" w:rsidRDefault="00000000">
      <w:pPr xmlns:w="http://schemas.openxmlformats.org/wordprocessingml/2006/main">
        <w:rPr>
          <w:rFonts w:ascii="Calibri" w:eastAsia="Calibri" w:hAnsi="Calibri" w:cs="Calibri"/>
          <w:sz w:val="26"/>
          <w:szCs w:val="26"/>
        </w:rPr>
        <w:bidi/>
      </w:pPr>
      <w:r xmlns:w="http://schemas.openxmlformats.org/wordprocessingml/2006/main" w:rsidRPr="00E07250">
        <w:rPr>
          <w:rFonts w:ascii="Calibri" w:eastAsia="Calibri" w:hAnsi="Calibri" w:cs="Calibri"/>
          <w:sz w:val="26"/>
          <w:szCs w:val="26"/>
        </w:rPr>
        <w:t xml:space="preserve">دعونا نستمتع بهذا معًا. شكرًا لك، ونتمنى لك يومًا طيبًا.</w:t>
      </w:r>
    </w:p>
    <w:p w14:paraId="194C4E70" w14:textId="77777777" w:rsidR="00E07250" w:rsidRDefault="00E07250">
      <w:pPr>
        <w:rPr>
          <w:rFonts w:ascii="Calibri" w:eastAsia="Calibri" w:hAnsi="Calibri" w:cs="Calibri"/>
          <w:sz w:val="26"/>
          <w:szCs w:val="26"/>
        </w:rPr>
      </w:pPr>
    </w:p>
    <w:p w14:paraId="3B0397AB" w14:textId="13DE60F4" w:rsidR="00E07250" w:rsidRPr="00E07250" w:rsidRDefault="00E07250">
      <w:pPr xmlns:w="http://schemas.openxmlformats.org/wordprocessingml/2006/main">
        <w:rPr>
          <w:sz w:val="26"/>
          <w:szCs w:val="26"/>
        </w:rPr>
        <w:bidi/>
      </w:pPr>
      <w:r xmlns:w="http://schemas.openxmlformats.org/wordprocessingml/2006/main" w:rsidRPr="00E07250">
        <w:rPr>
          <w:rFonts w:ascii="Calibri" w:eastAsia="Calibri" w:hAnsi="Calibri" w:cs="Calibri"/>
          <w:sz w:val="26"/>
          <w:szCs w:val="26"/>
        </w:rPr>
        <w:t xml:space="preserve">هذا هو الدكتور جاري ميدورز في تعليمه عن سفر كورنثوس الأولى. هذه هي المحاضرة الخامسة، ممارسة عملية التحقق في الدراسة الكتابية.</w:t>
      </w:r>
      <w:r xmlns:w="http://schemas.openxmlformats.org/wordprocessingml/2006/main" w:rsidRPr="00E07250">
        <w:rPr>
          <w:rFonts w:ascii="Calibri" w:eastAsia="Calibri" w:hAnsi="Calibri" w:cs="Calibri"/>
          <w:sz w:val="26"/>
          <w:szCs w:val="26"/>
        </w:rPr>
        <w:br xmlns:w="http://schemas.openxmlformats.org/wordprocessingml/2006/main"/>
      </w:r>
    </w:p>
    <w:sectPr w:rsidR="00E07250" w:rsidRPr="00E072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DB318" w14:textId="77777777" w:rsidR="008327A7" w:rsidRDefault="008327A7" w:rsidP="00E07250">
      <w:r>
        <w:separator/>
      </w:r>
    </w:p>
  </w:endnote>
  <w:endnote w:type="continuationSeparator" w:id="0">
    <w:p w14:paraId="35447913" w14:textId="77777777" w:rsidR="008327A7" w:rsidRDefault="008327A7" w:rsidP="00E0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ECF82" w14:textId="77777777" w:rsidR="008327A7" w:rsidRDefault="008327A7" w:rsidP="00E07250">
      <w:r>
        <w:separator/>
      </w:r>
    </w:p>
  </w:footnote>
  <w:footnote w:type="continuationSeparator" w:id="0">
    <w:p w14:paraId="16FA0A6F" w14:textId="77777777" w:rsidR="008327A7" w:rsidRDefault="008327A7" w:rsidP="00E07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9663443"/>
      <w:docPartObj>
        <w:docPartGallery w:val="Page Numbers (Top of Page)"/>
        <w:docPartUnique/>
      </w:docPartObj>
    </w:sdtPr>
    <w:sdtEndPr>
      <w:rPr>
        <w:noProof/>
      </w:rPr>
    </w:sdtEndPr>
    <w:sdtContent>
      <w:p w14:paraId="0DFE1C63" w14:textId="6D7A5BC3" w:rsidR="00E07250" w:rsidRDefault="00E0725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8BC642" w14:textId="77777777" w:rsidR="00E07250" w:rsidRDefault="00E07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E0012"/>
    <w:multiLevelType w:val="hybridMultilevel"/>
    <w:tmpl w:val="BA4EF6AE"/>
    <w:lvl w:ilvl="0" w:tplc="F6860AAA">
      <w:start w:val="1"/>
      <w:numFmt w:val="bullet"/>
      <w:lvlText w:val="●"/>
      <w:lvlJc w:val="left"/>
      <w:pPr>
        <w:ind w:left="720" w:hanging="360"/>
      </w:pPr>
    </w:lvl>
    <w:lvl w:ilvl="1" w:tplc="5EE612E8">
      <w:start w:val="1"/>
      <w:numFmt w:val="bullet"/>
      <w:lvlText w:val="○"/>
      <w:lvlJc w:val="left"/>
      <w:pPr>
        <w:ind w:left="1440" w:hanging="360"/>
      </w:pPr>
    </w:lvl>
    <w:lvl w:ilvl="2" w:tplc="AB08BE7E">
      <w:start w:val="1"/>
      <w:numFmt w:val="bullet"/>
      <w:lvlText w:val="■"/>
      <w:lvlJc w:val="left"/>
      <w:pPr>
        <w:ind w:left="2160" w:hanging="360"/>
      </w:pPr>
    </w:lvl>
    <w:lvl w:ilvl="3" w:tplc="9B8E1EB8">
      <w:start w:val="1"/>
      <w:numFmt w:val="bullet"/>
      <w:lvlText w:val="●"/>
      <w:lvlJc w:val="left"/>
      <w:pPr>
        <w:ind w:left="2880" w:hanging="360"/>
      </w:pPr>
    </w:lvl>
    <w:lvl w:ilvl="4" w:tplc="BCD01ED2">
      <w:start w:val="1"/>
      <w:numFmt w:val="bullet"/>
      <w:lvlText w:val="○"/>
      <w:lvlJc w:val="left"/>
      <w:pPr>
        <w:ind w:left="3600" w:hanging="360"/>
      </w:pPr>
    </w:lvl>
    <w:lvl w:ilvl="5" w:tplc="C8388F9A">
      <w:start w:val="1"/>
      <w:numFmt w:val="bullet"/>
      <w:lvlText w:val="■"/>
      <w:lvlJc w:val="left"/>
      <w:pPr>
        <w:ind w:left="4320" w:hanging="360"/>
      </w:pPr>
    </w:lvl>
    <w:lvl w:ilvl="6" w:tplc="6CEE7AFE">
      <w:start w:val="1"/>
      <w:numFmt w:val="bullet"/>
      <w:lvlText w:val="●"/>
      <w:lvlJc w:val="left"/>
      <w:pPr>
        <w:ind w:left="5040" w:hanging="360"/>
      </w:pPr>
    </w:lvl>
    <w:lvl w:ilvl="7" w:tplc="C76CEF8C">
      <w:start w:val="1"/>
      <w:numFmt w:val="bullet"/>
      <w:lvlText w:val="●"/>
      <w:lvlJc w:val="left"/>
      <w:pPr>
        <w:ind w:left="5760" w:hanging="360"/>
      </w:pPr>
    </w:lvl>
    <w:lvl w:ilvl="8" w:tplc="89FCF3F2">
      <w:start w:val="1"/>
      <w:numFmt w:val="bullet"/>
      <w:lvlText w:val="●"/>
      <w:lvlJc w:val="left"/>
      <w:pPr>
        <w:ind w:left="6480" w:hanging="360"/>
      </w:pPr>
    </w:lvl>
  </w:abstractNum>
  <w:num w:numId="1" w16cid:durableId="1154297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26"/>
    <w:rsid w:val="005247F7"/>
    <w:rsid w:val="0055458E"/>
    <w:rsid w:val="005936ED"/>
    <w:rsid w:val="008327A7"/>
    <w:rsid w:val="00BE67FE"/>
    <w:rsid w:val="00C76EB1"/>
    <w:rsid w:val="00DD487B"/>
    <w:rsid w:val="00E07250"/>
    <w:rsid w:val="00E70626"/>
    <w:rsid w:val="00F56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A6096"/>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7250"/>
    <w:pPr>
      <w:tabs>
        <w:tab w:val="center" w:pos="4680"/>
        <w:tab w:val="right" w:pos="9360"/>
      </w:tabs>
    </w:pPr>
  </w:style>
  <w:style w:type="character" w:customStyle="1" w:styleId="HeaderChar">
    <w:name w:val="Header Char"/>
    <w:basedOn w:val="DefaultParagraphFont"/>
    <w:link w:val="Header"/>
    <w:uiPriority w:val="99"/>
    <w:rsid w:val="00E07250"/>
  </w:style>
  <w:style w:type="paragraph" w:styleId="Footer">
    <w:name w:val="footer"/>
    <w:basedOn w:val="Normal"/>
    <w:link w:val="FooterChar"/>
    <w:uiPriority w:val="99"/>
    <w:unhideWhenUsed/>
    <w:rsid w:val="00E07250"/>
    <w:pPr>
      <w:tabs>
        <w:tab w:val="center" w:pos="4680"/>
        <w:tab w:val="right" w:pos="9360"/>
      </w:tabs>
    </w:pPr>
  </w:style>
  <w:style w:type="character" w:customStyle="1" w:styleId="FooterChar">
    <w:name w:val="Footer Char"/>
    <w:basedOn w:val="DefaultParagraphFont"/>
    <w:link w:val="Footer"/>
    <w:uiPriority w:val="99"/>
    <w:rsid w:val="00E0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6908</Words>
  <Characters>31453</Characters>
  <Application>Microsoft Office Word</Application>
  <DocSecurity>0</DocSecurity>
  <Lines>704</Lines>
  <Paragraphs>169</Paragraphs>
  <ScaleCrop>false</ScaleCrop>
  <HeadingPairs>
    <vt:vector size="2" baseType="variant">
      <vt:variant>
        <vt:lpstr>Title</vt:lpstr>
      </vt:variant>
      <vt:variant>
        <vt:i4>1</vt:i4>
      </vt:variant>
    </vt:vector>
  </HeadingPairs>
  <TitlesOfParts>
    <vt:vector size="1" baseType="lpstr">
      <vt:lpstr>Meadors 1Cor Lecture05 Validation</vt:lpstr>
    </vt:vector>
  </TitlesOfParts>
  <Company/>
  <LinksUpToDate>false</LinksUpToDate>
  <CharactersWithSpaces>38195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Lecture05 Validation</dc:title>
  <dc:creator>TurboScribe.ai</dc:creator>
  <cp:lastModifiedBy>Ted Hildebrandt</cp:lastModifiedBy>
  <cp:revision>2</cp:revision>
  <dcterms:created xsi:type="dcterms:W3CDTF">2024-09-07T15:34:00Z</dcterms:created>
  <dcterms:modified xsi:type="dcterms:W3CDTF">2024-09-07T15:34:00Z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71c6072bfe340aacb3c2fa874b4e3ec94247402b13d22a7e41cca029fe6788b3</vt:lpwstr>
  </property>
</Properties>
</file>