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6B949" w14:textId="2A898A13" w:rsidR="00090DA2" w:rsidRPr="00A942F1" w:rsidRDefault="00A942F1" w:rsidP="00A942F1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A942F1">
        <w:rPr>
          <w:rFonts w:ascii="Calibri" w:eastAsia="Calibri" w:hAnsi="Calibri" w:cs="Calibri"/>
          <w:b/>
          <w:bCs/>
          <w:sz w:val="40"/>
          <w:szCs w:val="40"/>
        </w:rPr>
        <w:t xml:space="preserve">Д-р Август Конкель, Хроники, Занятие 18, </w:t>
      </w:r>
      <w:r xmlns:w="http://schemas.openxmlformats.org/wordprocessingml/2006/main" w:rsidRPr="00A942F1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A942F1">
        <w:rPr>
          <w:rFonts w:ascii="Calibri" w:eastAsia="Calibri" w:hAnsi="Calibri" w:cs="Calibri"/>
          <w:b/>
          <w:bCs/>
          <w:sz w:val="40"/>
          <w:szCs w:val="40"/>
        </w:rPr>
        <w:t xml:space="preserve">Бог сражается за нас, Священная война</w:t>
      </w:r>
    </w:p>
    <w:p w14:paraId="25F56A93" w14:textId="29C55B43" w:rsidR="00A942F1" w:rsidRPr="00A942F1" w:rsidRDefault="00A942F1" w:rsidP="00A942F1">
      <w:pPr xmlns:w="http://schemas.openxmlformats.org/wordprocessingml/2006/main">
        <w:jc w:val="center"/>
        <w:rPr>
          <w:rFonts w:ascii="AA Times New Roman" w:eastAsia="Calibri" w:hAnsi="AA Times New Roman" w:cs="AA Times New Roman"/>
          <w:sz w:val="26"/>
          <w:szCs w:val="26"/>
        </w:rPr>
      </w:pPr>
      <w:r xmlns:w="http://schemas.openxmlformats.org/wordprocessingml/2006/main" w:rsidRPr="00A942F1">
        <w:rPr>
          <w:rFonts w:ascii="AA Times New Roman" w:eastAsia="Calibri" w:hAnsi="AA Times New Roman" w:cs="AA Times New Roman"/>
          <w:sz w:val="26"/>
          <w:szCs w:val="26"/>
        </w:rPr>
        <w:t xml:space="preserve">© 2024 Гас Конкель и Тед Хильдебрандт</w:t>
      </w:r>
    </w:p>
    <w:p w14:paraId="38CF81F4" w14:textId="77777777" w:rsidR="00A942F1" w:rsidRPr="00A942F1" w:rsidRDefault="00A942F1" w:rsidP="00A942F1">
      <w:pPr>
        <w:jc w:val="center"/>
        <w:rPr>
          <w:sz w:val="26"/>
          <w:szCs w:val="26"/>
        </w:rPr>
      </w:pPr>
    </w:p>
    <w:p w14:paraId="062EDCBF" w14:textId="4F2B9CCB" w:rsidR="00090DA2" w:rsidRPr="00A942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t xml:space="preserve">Это доктор Август Конкель в своем учении о Книгах Паралипоменон. Это занятие 18: «Бог сражается за нас», «Священная война». </w:t>
      </w:r>
      <w:r xmlns:w="http://schemas.openxmlformats.org/wordprocessingml/2006/main" w:rsidR="00A942F1" w:rsidRPr="00A942F1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A942F1" w:rsidRPr="00A942F1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t xml:space="preserve">Теперь мы подходим к одному из наиболее выдающихся царей, о которых мы слышим в Священных Писаниях.</w:t>
      </w:r>
    </w:p>
    <w:p w14:paraId="4ED739D7" w14:textId="77777777" w:rsidR="00090DA2" w:rsidRPr="00A942F1" w:rsidRDefault="00090DA2">
      <w:pPr>
        <w:rPr>
          <w:sz w:val="26"/>
          <w:szCs w:val="26"/>
        </w:rPr>
      </w:pPr>
    </w:p>
    <w:p w14:paraId="31D2DE9F" w14:textId="7157E032" w:rsidR="00090DA2" w:rsidRPr="00A942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t xml:space="preserve">Это царь Иосафат. Царь Иосафат очень положительно представлен в Паралипоменонах как царь, который уникальным образом продемонстрировал, что Бог является победителем в войне и что война не может быть выиграна силой ваших собственных армий. Итак, история Иосафата, какой мы ее знаем в Книге Царств, в гораздо большей степени связана с его отношениями с Ахавом, с тем, что он был союзником Ахава в некоторых из его войн против арамейцев, и что так было во всех этих войнах. что Ахав пришел к своему окончательному решению.</w:t>
      </w:r>
    </w:p>
    <w:p w14:paraId="01B35AB9" w14:textId="77777777" w:rsidR="00090DA2" w:rsidRPr="00A942F1" w:rsidRDefault="00090DA2">
      <w:pPr>
        <w:rPr>
          <w:sz w:val="26"/>
          <w:szCs w:val="26"/>
        </w:rPr>
      </w:pPr>
    </w:p>
    <w:p w14:paraId="58AC2054" w14:textId="7F65E0F2" w:rsidR="00090DA2" w:rsidRPr="00A942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t xml:space="preserve">Но не в этом суть Хроник. Скорее, в Паралипоменонах мы подходим к понятию священной войны. Священная война в Хрониках — это война, в которой Бог сражается за нас.</w:t>
      </w:r>
    </w:p>
    <w:p w14:paraId="5E612E67" w14:textId="77777777" w:rsidR="00090DA2" w:rsidRPr="00A942F1" w:rsidRDefault="00090DA2">
      <w:pPr>
        <w:rPr>
          <w:sz w:val="26"/>
          <w:szCs w:val="26"/>
        </w:rPr>
      </w:pPr>
    </w:p>
    <w:p w14:paraId="513E07DF" w14:textId="77777777" w:rsidR="00090DA2" w:rsidRPr="00A942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t xml:space="preserve">Теперь нам нужно очень и очень внимательно отметить этот момент, потому что священная война в нашем контексте и особенно в исламском контексте в наши дни — это война, когда я сражаюсь за Бога и поэтому жертвую своей жизнью в своей войне за Бога. Но это далеко от христианской концепции. Вы не можете сделать для Бога ничего, что могло бы помочь Богу.</w:t>
      </w:r>
    </w:p>
    <w:p w14:paraId="53C0E9C6" w14:textId="77777777" w:rsidR="00090DA2" w:rsidRPr="00A942F1" w:rsidRDefault="00090DA2">
      <w:pPr>
        <w:rPr>
          <w:sz w:val="26"/>
          <w:szCs w:val="26"/>
        </w:rPr>
      </w:pPr>
    </w:p>
    <w:p w14:paraId="2AD5431F" w14:textId="364FFA2A" w:rsidR="00090DA2" w:rsidRPr="00A942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t xml:space="preserve">Скорее, именно Бог может что-то сделать для вас. Итак, этот момент наиболее ярко проявляется в истории жизни Иосафата. Царствование Иосафата начинается в изложении Летописца самым позитивным образом.</w:t>
      </w:r>
    </w:p>
    <w:p w14:paraId="527CCF35" w14:textId="77777777" w:rsidR="00090DA2" w:rsidRPr="00A942F1" w:rsidRDefault="00090DA2">
      <w:pPr>
        <w:rPr>
          <w:sz w:val="26"/>
          <w:szCs w:val="26"/>
        </w:rPr>
      </w:pPr>
    </w:p>
    <w:p w14:paraId="19260105" w14:textId="77777777" w:rsidR="00090DA2" w:rsidRPr="00A942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t xml:space="preserve">Он рассказывает нам о том, как Иосафат руководил обучением Торы. </w:t>
      </w:r>
      <w:proofErr xmlns:w="http://schemas.openxmlformats.org/wordprocessingml/2006/main" w:type="gramStart"/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t xml:space="preserve">Таким образом, </w:t>
      </w:r>
      <w:proofErr xmlns:w="http://schemas.openxmlformats.org/wordprocessingml/2006/main" w:type="gramEnd"/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t xml:space="preserve">это означало бы, что что-то из учения Моисея доступно. Это в письменной форме, и они знают, что им нужно делать с точки зрения поклонения Богу, и они знают, что им нужно делать с точки зрения отношений в обществе.</w:t>
      </w:r>
    </w:p>
    <w:p w14:paraId="6201CB58" w14:textId="77777777" w:rsidR="00090DA2" w:rsidRPr="00A942F1" w:rsidRDefault="00090DA2">
      <w:pPr>
        <w:rPr>
          <w:sz w:val="26"/>
          <w:szCs w:val="26"/>
        </w:rPr>
      </w:pPr>
    </w:p>
    <w:p w14:paraId="79E2E773" w14:textId="77777777" w:rsidR="00090DA2" w:rsidRPr="00A942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t xml:space="preserve">Более того, мы видим доброту Иосафата в его способности укреплять города и готовиться к обороне. И здесь мы снова видим нечто вроде этого напряжения. Полагаться на то, что Бог выиграет ваши битвы за вас, не означает, что вы не делаете обычных человеческих дел, например, не заботитесь о своей защите и укреплении своих городов, а также не осознаете, что есть враг, и враг должен знать, что вы готовы, чтобы они не могли просто взять верх.</w:t>
      </w:r>
    </w:p>
    <w:p w14:paraId="10D629FB" w14:textId="77777777" w:rsidR="00090DA2" w:rsidRPr="00A942F1" w:rsidRDefault="00090DA2">
      <w:pPr>
        <w:rPr>
          <w:sz w:val="26"/>
          <w:szCs w:val="26"/>
        </w:rPr>
      </w:pPr>
    </w:p>
    <w:p w14:paraId="031537C3" w14:textId="3BFBC9D7" w:rsidR="00090DA2" w:rsidRPr="00A942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t xml:space="preserve">И затем, конечно же, Летописец упоминает о сборе дани Иосафатом и о том, как он поддерживал все эти проекты своего царства. Теперь, </w:t>
      </w:r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t xml:space="preserve">в Паралипоменонах, мы подходим к тому, что так заметно в Царствах, а именно к его союзу с Ахавом. Теперь мы вспоминаем Ахава </w:t>
      </w:r>
      <w:r xmlns:w="http://schemas.openxmlformats.org/wordprocessingml/2006/main" w:rsidR="00853D0A">
        <w:rPr>
          <w:rFonts w:ascii="Calibri" w:eastAsia="Calibri" w:hAnsi="Calibri" w:cs="Calibri"/>
          <w:sz w:val="26"/>
          <w:szCs w:val="26"/>
        </w:rPr>
        <w:t xml:space="preserve">, особенно в отношении Иезавели и их конфликта с Илией.</w:t>
      </w:r>
    </w:p>
    <w:p w14:paraId="6008E272" w14:textId="77777777" w:rsidR="00090DA2" w:rsidRPr="00A942F1" w:rsidRDefault="00090DA2">
      <w:pPr>
        <w:rPr>
          <w:sz w:val="26"/>
          <w:szCs w:val="26"/>
        </w:rPr>
      </w:pPr>
    </w:p>
    <w:p w14:paraId="4FE40881" w14:textId="1603C2A2" w:rsidR="00090DA2" w:rsidRPr="00853D0A" w:rsidRDefault="00853D0A" w:rsidP="00853D0A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Иезавель была полна решимости, что весь Израиль будет поклоняться Ваалу, и все пророки Бога и пророки Яхве были преданы смерти, за исключением тех немногих, как Илия и пара других упомянутых людей, которым удалось спрятаться и убежать. Теперь Рамоф-Галаадский был израильским укреплением на восточной стороне Иордана в Галааде, как следует из названия, и вдоль реки Иавок, которую мы видели ранее на карте. И, конечно же, восточный берег реки Иордан всегда находился под угрозой со стороны арамейцев.</w:t>
      </w:r>
    </w:p>
    <w:p w14:paraId="7A272C94" w14:textId="77777777" w:rsidR="00090DA2" w:rsidRPr="00A942F1" w:rsidRDefault="00090DA2">
      <w:pPr>
        <w:rPr>
          <w:sz w:val="26"/>
          <w:szCs w:val="26"/>
        </w:rPr>
      </w:pPr>
    </w:p>
    <w:p w14:paraId="4BE6234D" w14:textId="69839C6F" w:rsidR="00090DA2" w:rsidRPr="00A942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t xml:space="preserve">Арамеи доминировали в Дамаске, и они всегда расширяли свою территорию от Дамаска вниз по восточному берегу Галилейского моря и вниз к реке Ярмук, а затем за ее пределы к реке Иавок. Итак, в данном случае арамеи захватили Рамоф-Галаадский, который явно был городом, который должен был принадлежать Израилю на холмах Галаадского. Теперь мы вспоминаем конфликт между Илией и пророками Ахава.</w:t>
      </w:r>
    </w:p>
    <w:p w14:paraId="56E50C6D" w14:textId="77777777" w:rsidR="00090DA2" w:rsidRPr="00A942F1" w:rsidRDefault="00090DA2">
      <w:pPr>
        <w:rPr>
          <w:sz w:val="26"/>
          <w:szCs w:val="26"/>
        </w:rPr>
      </w:pPr>
    </w:p>
    <w:p w14:paraId="2C1A8811" w14:textId="586C1C1B" w:rsidR="00090DA2" w:rsidRPr="00A942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t xml:space="preserve">Все пророки Ахава говорили, что вам следует идти в Рамоф-Галаадский, и он будет вам дан в победе, что, конечно, не так, как оказалось. Ахав был очень напуган и знал, что такой исход может быть. Итак, вы помните историю о том, как Ахав замаскировался. Обычно король является главным воином.</w:t>
      </w:r>
    </w:p>
    <w:p w14:paraId="10E2BF2F" w14:textId="77777777" w:rsidR="00090DA2" w:rsidRPr="00A942F1" w:rsidRDefault="00090DA2">
      <w:pPr>
        <w:rPr>
          <w:sz w:val="26"/>
          <w:szCs w:val="26"/>
        </w:rPr>
      </w:pPr>
    </w:p>
    <w:p w14:paraId="65CD1ABB" w14:textId="77777777" w:rsidR="00090DA2" w:rsidRPr="00A942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t xml:space="preserve">Он тот, кто явно присутствует. Он вдохновляет других солдат, чтобы они продолжали свою войну и продолжали сражаться. Но Ахав боялся, что, если он будет настолько </w:t>
      </w:r>
      <w:proofErr xmlns:w="http://schemas.openxmlformats.org/wordprocessingml/2006/main" w:type="gramStart"/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t xml:space="preserve">выдающимся, </w:t>
      </w:r>
      <w:proofErr xmlns:w="http://schemas.openxmlformats.org/wordprocessingml/2006/main" w:type="gramEnd"/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t xml:space="preserve">он может стать мишенью.</w:t>
      </w:r>
    </w:p>
    <w:p w14:paraId="08875BAB" w14:textId="77777777" w:rsidR="00090DA2" w:rsidRPr="00A942F1" w:rsidRDefault="00090DA2">
      <w:pPr>
        <w:rPr>
          <w:sz w:val="26"/>
          <w:szCs w:val="26"/>
        </w:rPr>
      </w:pPr>
    </w:p>
    <w:p w14:paraId="4BD45988" w14:textId="279748F7" w:rsidR="00090DA2" w:rsidRPr="00A942F1" w:rsidRDefault="00853D0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t xml:space="preserve">Поэтому он попросил, чтобы его замаскировали и не называли царем, а разоблачить должен был Иосафат. Но для Ахава это не сработало, потому что слова истинного пророка </w:t>
      </w:r>
      <w:proofErr xmlns:w="http://schemas.openxmlformats.org/wordprocessingml/2006/main" w:type="gramStart"/>
      <w:r xmlns:w="http://schemas.openxmlformats.org/wordprocessingml/2006/main" w:rsidR="00000000" w:rsidRPr="00A942F1">
        <w:rPr>
          <w:rFonts w:ascii="Calibri" w:eastAsia="Calibri" w:hAnsi="Calibri" w:cs="Calibri"/>
          <w:sz w:val="26"/>
          <w:szCs w:val="26"/>
        </w:rPr>
        <w:t xml:space="preserve">были </w:t>
      </w:r>
      <w:proofErr xmlns:w="http://schemas.openxmlformats.org/wordprocessingml/2006/main" w:type="gramEnd"/>
      <w:r xmlns:w="http://schemas.openxmlformats.org/wordprocessingml/2006/main" w:rsidR="00000000" w:rsidRPr="00A942F1">
        <w:rPr>
          <w:rFonts w:ascii="Calibri" w:eastAsia="Calibri" w:hAnsi="Calibri" w:cs="Calibri"/>
          <w:sz w:val="26"/>
          <w:szCs w:val="26"/>
        </w:rPr>
        <w:t xml:space="preserve">во многом правдивы. Ахав погиб бы в бою, даже случайно, будучи обычным солдатом, будучи убитым стрелой.</w:t>
      </w:r>
    </w:p>
    <w:p w14:paraId="2C7B88E7" w14:textId="77777777" w:rsidR="00090DA2" w:rsidRPr="00A942F1" w:rsidRDefault="00090DA2">
      <w:pPr>
        <w:rPr>
          <w:sz w:val="26"/>
          <w:szCs w:val="26"/>
        </w:rPr>
      </w:pPr>
    </w:p>
    <w:p w14:paraId="1A3FDF3C" w14:textId="79931E8F" w:rsidR="00090DA2" w:rsidRPr="00A942F1" w:rsidRDefault="00853D0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t xml:space="preserve">Итак, у нас есть история смерти Ахава, но здесь также есть предупреждение Ханании, потому что, конечно, Иосафат действительно действовал здесь совершенно неуместно. Он служил союзником Ахава и служил союзником, чтобы силой человеческих армий победить арамейцев. Но Иосафат положительно относится к своему правлению и правлению в Иудее, и нам рассказывается, как он проводит судебную реформу в своем собственном царстве.</w:t>
      </w:r>
    </w:p>
    <w:p w14:paraId="1F63C80E" w14:textId="77777777" w:rsidR="00090DA2" w:rsidRPr="00A942F1" w:rsidRDefault="00090DA2">
      <w:pPr>
        <w:rPr>
          <w:sz w:val="26"/>
          <w:szCs w:val="26"/>
        </w:rPr>
      </w:pPr>
    </w:p>
    <w:p w14:paraId="51FE90F5" w14:textId="2BCDF563" w:rsidR="00090DA2" w:rsidRPr="00A942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t xml:space="preserve">Мы говорили о том, что у левитов есть одна из функций судьи, и поэтому укрепленные города, без сомнения, многие из них были городами левитов, а Иосафат назначает судей, чтобы можно было применять Тору Яхве и следовать тому пути, который должно. И Иосафат произносит проповедь о том, что как граждане они должны быть </w:t>
      </w:r>
      <w:r xmlns:w="http://schemas.openxmlformats.org/wordprocessingml/2006/main" w:rsidR="00853D0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853D0A">
        <w:rPr>
          <w:rFonts w:ascii="Calibri" w:eastAsia="Calibri" w:hAnsi="Calibri" w:cs="Calibri"/>
          <w:sz w:val="26"/>
          <w:szCs w:val="26"/>
        </w:rPr>
        <w:t xml:space="preserve">верными своему царю, им нужно быть верными обществу </w:t>
      </w:r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t xml:space="preserve">и им нужно быть верными Богу. Итак, что происходит в конце правления Иосафата, так это то, что он сталкивается с еще одним испытанием.</w:t>
      </w:r>
    </w:p>
    <w:p w14:paraId="2E0BF8F9" w14:textId="77777777" w:rsidR="00090DA2" w:rsidRPr="00A942F1" w:rsidRDefault="00090DA2">
      <w:pPr>
        <w:rPr>
          <w:sz w:val="26"/>
          <w:szCs w:val="26"/>
        </w:rPr>
      </w:pPr>
    </w:p>
    <w:p w14:paraId="1C5B2680" w14:textId="61157030" w:rsidR="00090DA2" w:rsidRPr="00A942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t xml:space="preserve">Это вызов югу. Вызов северу на самом деле был проблемой Ахава, и в книге Царств мы видим, что именно так Ахав снова был осужден за все свои грехи в его собственном царстве, особенно за виноградник Навуфея и кражу унаследованного человеком имущества, которое должен был быть в его семье навсегда. Таким образом, Иосафат здесь участвует в качестве помощника и союзника.</w:t>
      </w:r>
    </w:p>
    <w:p w14:paraId="6FE0BF42" w14:textId="77777777" w:rsidR="00090DA2" w:rsidRPr="00A942F1" w:rsidRDefault="00090DA2">
      <w:pPr>
        <w:rPr>
          <w:sz w:val="26"/>
          <w:szCs w:val="26"/>
        </w:rPr>
      </w:pPr>
    </w:p>
    <w:p w14:paraId="1C16411D" w14:textId="255B6047" w:rsidR="00090DA2" w:rsidRPr="00A942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t xml:space="preserve">Не положительно, не хорошо, но его правление заканчивается, по мнению летописца, весьма положительно. Теперь Моав и Аммон находились на востоке и заключили союз против Иосафата. Очень могущественные королевства, которые очень огорчают.</w:t>
      </w:r>
    </w:p>
    <w:p w14:paraId="1CCCAC03" w14:textId="77777777" w:rsidR="00090DA2" w:rsidRPr="00A942F1" w:rsidRDefault="00090DA2">
      <w:pPr>
        <w:rPr>
          <w:sz w:val="26"/>
          <w:szCs w:val="26"/>
        </w:rPr>
      </w:pPr>
    </w:p>
    <w:p w14:paraId="72EFA496" w14:textId="541B3B2F" w:rsidR="00090DA2" w:rsidRPr="00A942F1" w:rsidRDefault="00853D0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t xml:space="preserve">Итак, перед нами плач Иосафата, и он очень хорошо иллюстрирует то, о чем говорит летописец. Вам нужно искать Господа, и именно это и делает Иосафат. Он говорит, что есть эти армии, и Господь, мы ищем Тебя.</w:t>
      </w:r>
    </w:p>
    <w:p w14:paraId="6E8A02DA" w14:textId="77777777" w:rsidR="00090DA2" w:rsidRPr="00A942F1" w:rsidRDefault="00090DA2">
      <w:pPr>
        <w:rPr>
          <w:sz w:val="26"/>
          <w:szCs w:val="26"/>
        </w:rPr>
      </w:pPr>
    </w:p>
    <w:p w14:paraId="3F9C68D8" w14:textId="6BFA249F" w:rsidR="00090DA2" w:rsidRPr="00A942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t xml:space="preserve">Что вы хотите сделать в связи с этой угрозой вашему народу и вашему королевству? И вот у нас есть пророк Иезекииль, который говорит, что битва принадлежит Богу. Это то, что мы называем священной войной. Бог – это тот, кто будет сражаться за вас.</w:t>
      </w:r>
    </w:p>
    <w:p w14:paraId="6E6F05DA" w14:textId="77777777" w:rsidR="00090DA2" w:rsidRPr="00A942F1" w:rsidRDefault="00090DA2">
      <w:pPr>
        <w:rPr>
          <w:sz w:val="26"/>
          <w:szCs w:val="26"/>
        </w:rPr>
      </w:pPr>
    </w:p>
    <w:p w14:paraId="34405ECD" w14:textId="50DB5D12" w:rsidR="00090DA2" w:rsidRPr="00A942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t xml:space="preserve">Итак, здесь мы видим, как Иосафат готовится к битве. Он делает это, собирая не солдат, а левитов. И есть левиты и священники, которые сформировали этот великий профессиональный левитский хор.</w:t>
      </w:r>
    </w:p>
    <w:p w14:paraId="2481B9D0" w14:textId="77777777" w:rsidR="00090DA2" w:rsidRPr="00A942F1" w:rsidRDefault="00090DA2">
      <w:pPr>
        <w:rPr>
          <w:sz w:val="26"/>
          <w:szCs w:val="26"/>
        </w:rPr>
      </w:pPr>
    </w:p>
    <w:p w14:paraId="1FC22426" w14:textId="76B8FA69" w:rsidR="00090DA2" w:rsidRPr="00A942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t xml:space="preserve">Само по себе это не такая уж необычная вещь. Музыка на самом деле часто играет роль на войне, направляя солдат и ведя ход сражения. Но то, как Иосафат это делает, состоит исключительно в том, чтобы представить Бога главой армии.</w:t>
      </w:r>
    </w:p>
    <w:p w14:paraId="75F1997F" w14:textId="77777777" w:rsidR="00090DA2" w:rsidRPr="00A942F1" w:rsidRDefault="00090DA2">
      <w:pPr>
        <w:rPr>
          <w:sz w:val="26"/>
          <w:szCs w:val="26"/>
        </w:rPr>
      </w:pPr>
    </w:p>
    <w:p w14:paraId="509A9938" w14:textId="7F086E82" w:rsidR="00090DA2" w:rsidRPr="00A942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t xml:space="preserve">Итак, вот левиты и этот хор идут в Эдом, чтобы сражаться против Моава и против Аммона. Это кажется весьма необычной вещью. Но, конечно, как представляет эту историю летописец, здесь происходит то, что армии побеждают сами себя в условиях своего собственного конфликта, и именно Иосафат демонстрирует тот факт, что упование на Бога и поиск Господа — это путь, которым мы одержим победу.</w:t>
      </w:r>
    </w:p>
    <w:p w14:paraId="55F4CB64" w14:textId="77777777" w:rsidR="00090DA2" w:rsidRPr="00A942F1" w:rsidRDefault="00090DA2">
      <w:pPr>
        <w:rPr>
          <w:sz w:val="26"/>
          <w:szCs w:val="26"/>
        </w:rPr>
      </w:pPr>
    </w:p>
    <w:p w14:paraId="2B2B9133" w14:textId="14A6495B" w:rsidR="00090DA2" w:rsidRPr="00A942F1" w:rsidRDefault="00853D0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t xml:space="preserve">Итак, это, наверное, один из самых показательных случаев борьбы Бога за нас. Мы могли бы вернуться в Иерихон, к израильтянам, окружавшим Иерихон, и к священникам, ведущим с ковчегом, которые маршировали вокруг Иерихона. Это, безусловно, яркий пример того, как Бог сражается за нас.</w:t>
      </w:r>
    </w:p>
    <w:p w14:paraId="416E0B26" w14:textId="77777777" w:rsidR="00090DA2" w:rsidRPr="00A942F1" w:rsidRDefault="00090DA2">
      <w:pPr>
        <w:rPr>
          <w:sz w:val="26"/>
          <w:szCs w:val="26"/>
        </w:rPr>
      </w:pPr>
    </w:p>
    <w:p w14:paraId="35AE7E6E" w14:textId="73098E0A" w:rsidR="00090DA2" w:rsidRPr="00A942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t xml:space="preserve">А затем </w:t>
      </w:r>
      <w:r xmlns:w="http://schemas.openxmlformats.org/wordprocessingml/2006/main" w:rsidR="00853D0A">
        <w:rPr>
          <w:rFonts w:ascii="Calibri" w:eastAsia="Calibri" w:hAnsi="Calibri" w:cs="Calibri"/>
          <w:sz w:val="26"/>
          <w:szCs w:val="26"/>
        </w:rPr>
        <w:t xml:space="preserve">, когда наступает последний день и они кричат, стены падают, и город становится уязвимым для израильтян. Это, без сомнения, главный пример того, как Бог сражается за нас. Но Иосафат должен быть почти вторым в том, чтобы показать, как Бог сражается за нас.</w:t>
      </w:r>
    </w:p>
    <w:p w14:paraId="023522B3" w14:textId="77777777" w:rsidR="00090DA2" w:rsidRPr="00A942F1" w:rsidRDefault="00090DA2">
      <w:pPr>
        <w:rPr>
          <w:sz w:val="26"/>
          <w:szCs w:val="26"/>
        </w:rPr>
      </w:pPr>
    </w:p>
    <w:p w14:paraId="4B80CD3F" w14:textId="341E6AD5" w:rsidR="00090DA2" w:rsidRPr="00A942F1" w:rsidRDefault="00A942F1" w:rsidP="00A942F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t xml:space="preserve">Это доктор Август Конкель в своем учении о Книгах Паралипоменон. Это занятие 18: «Бог сражается за нас», «Священная война».</w:t>
      </w:r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090DA2" w:rsidRPr="00A942F1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5824E" w14:textId="77777777" w:rsidR="00B00ECE" w:rsidRDefault="00B00ECE" w:rsidP="00A942F1">
      <w:r>
        <w:separator/>
      </w:r>
    </w:p>
  </w:endnote>
  <w:endnote w:type="continuationSeparator" w:id="0">
    <w:p w14:paraId="573A5C55" w14:textId="77777777" w:rsidR="00B00ECE" w:rsidRDefault="00B00ECE" w:rsidP="00A94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1A344" w14:textId="77777777" w:rsidR="00B00ECE" w:rsidRDefault="00B00ECE" w:rsidP="00A942F1">
      <w:r>
        <w:separator/>
      </w:r>
    </w:p>
  </w:footnote>
  <w:footnote w:type="continuationSeparator" w:id="0">
    <w:p w14:paraId="7894BD6B" w14:textId="77777777" w:rsidR="00B00ECE" w:rsidRDefault="00B00ECE" w:rsidP="00A94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6305946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28112D3" w14:textId="7DCFF921" w:rsidR="00A942F1" w:rsidRDefault="00A942F1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515969F0" w14:textId="77777777" w:rsidR="00A942F1" w:rsidRDefault="00A942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FD44A1"/>
    <w:multiLevelType w:val="hybridMultilevel"/>
    <w:tmpl w:val="3B5E06E6"/>
    <w:lvl w:ilvl="0" w:tplc="005C1A56">
      <w:start w:val="1"/>
      <w:numFmt w:val="bullet"/>
      <w:lvlText w:val="●"/>
      <w:lvlJc w:val="left"/>
      <w:pPr>
        <w:ind w:left="720" w:hanging="360"/>
      </w:pPr>
    </w:lvl>
    <w:lvl w:ilvl="1" w:tplc="C7746B00">
      <w:start w:val="1"/>
      <w:numFmt w:val="bullet"/>
      <w:lvlText w:val="○"/>
      <w:lvlJc w:val="left"/>
      <w:pPr>
        <w:ind w:left="1440" w:hanging="360"/>
      </w:pPr>
    </w:lvl>
    <w:lvl w:ilvl="2" w:tplc="6632F6B2">
      <w:start w:val="1"/>
      <w:numFmt w:val="bullet"/>
      <w:lvlText w:val="■"/>
      <w:lvlJc w:val="left"/>
      <w:pPr>
        <w:ind w:left="2160" w:hanging="360"/>
      </w:pPr>
    </w:lvl>
    <w:lvl w:ilvl="3" w:tplc="954E3BB8">
      <w:start w:val="1"/>
      <w:numFmt w:val="bullet"/>
      <w:lvlText w:val="●"/>
      <w:lvlJc w:val="left"/>
      <w:pPr>
        <w:ind w:left="2880" w:hanging="360"/>
      </w:pPr>
    </w:lvl>
    <w:lvl w:ilvl="4" w:tplc="6D0259DA">
      <w:start w:val="1"/>
      <w:numFmt w:val="bullet"/>
      <w:lvlText w:val="○"/>
      <w:lvlJc w:val="left"/>
      <w:pPr>
        <w:ind w:left="3600" w:hanging="360"/>
      </w:pPr>
    </w:lvl>
    <w:lvl w:ilvl="5" w:tplc="66CE8A1A">
      <w:start w:val="1"/>
      <w:numFmt w:val="bullet"/>
      <w:lvlText w:val="■"/>
      <w:lvlJc w:val="left"/>
      <w:pPr>
        <w:ind w:left="4320" w:hanging="360"/>
      </w:pPr>
    </w:lvl>
    <w:lvl w:ilvl="6" w:tplc="742E8138">
      <w:start w:val="1"/>
      <w:numFmt w:val="bullet"/>
      <w:lvlText w:val="●"/>
      <w:lvlJc w:val="left"/>
      <w:pPr>
        <w:ind w:left="5040" w:hanging="360"/>
      </w:pPr>
    </w:lvl>
    <w:lvl w:ilvl="7" w:tplc="CC7EB950">
      <w:start w:val="1"/>
      <w:numFmt w:val="bullet"/>
      <w:lvlText w:val="●"/>
      <w:lvlJc w:val="left"/>
      <w:pPr>
        <w:ind w:left="5760" w:hanging="360"/>
      </w:pPr>
    </w:lvl>
    <w:lvl w:ilvl="8" w:tplc="B8CACA52">
      <w:start w:val="1"/>
      <w:numFmt w:val="bullet"/>
      <w:lvlText w:val="●"/>
      <w:lvlJc w:val="left"/>
      <w:pPr>
        <w:ind w:left="6480" w:hanging="360"/>
      </w:pPr>
    </w:lvl>
  </w:abstractNum>
  <w:num w:numId="1" w16cid:durableId="84215996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DA2"/>
    <w:rsid w:val="00090DA2"/>
    <w:rsid w:val="00853D0A"/>
    <w:rsid w:val="00907416"/>
    <w:rsid w:val="00A942F1"/>
    <w:rsid w:val="00B00ECE"/>
    <w:rsid w:val="00E3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138BBA"/>
  <w15:docId w15:val="{2AD700E9-AFBB-4778-AFAB-EE657B8D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942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42F1"/>
  </w:style>
  <w:style w:type="paragraph" w:styleId="Footer">
    <w:name w:val="footer"/>
    <w:basedOn w:val="Normal"/>
    <w:link w:val="FooterChar"/>
    <w:uiPriority w:val="99"/>
    <w:unhideWhenUsed/>
    <w:rsid w:val="00A942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4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1510</Words>
  <Characters>6622</Characters>
  <Application>Microsoft Office Word</Application>
  <DocSecurity>0</DocSecurity>
  <Lines>137</Lines>
  <Paragraphs>26</Paragraphs>
  <ScaleCrop>false</ScaleCrop>
  <Company/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Konkel Chronicles Session18</dc:title>
  <dc:creator>TurboScribe.ai</dc:creator>
  <cp:lastModifiedBy>Ted Hildebrandt</cp:lastModifiedBy>
  <cp:revision>2</cp:revision>
  <dcterms:created xsi:type="dcterms:W3CDTF">2024-07-14T12:49:00Z</dcterms:created>
  <dcterms:modified xsi:type="dcterms:W3CDTF">2024-07-14T12:49:00Z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dcbb86f9d8060689b2b74e6ef47847110be12f02dadc8dee37e198ce6a128da1</vt:lpwstr>
  </property>
</Properties>
</file>