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DCA29" w14:textId="44B60F44" w:rsidR="00FB2835"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Д-р Август Конкель, Хроники, сессия 16,</w:t>
      </w:r>
    </w:p>
    <w:p w14:paraId="6CD59A16" w14:textId="34F09427" w:rsidR="00AC7896" w:rsidRPr="00AC7896" w:rsidRDefault="00AC7896" w:rsidP="00AC7896">
      <w:pPr xmlns:w="http://schemas.openxmlformats.org/wordprocessingml/2006/main">
        <w:jc w:val="center"/>
        <w:rPr>
          <w:rFonts w:ascii="Calibri" w:eastAsia="Calibri" w:hAnsi="Calibri" w:cs="Calibri"/>
          <w:b/>
          <w:bCs/>
          <w:sz w:val="40"/>
          <w:szCs w:val="40"/>
        </w:rPr>
      </w:pPr>
      <w:r xmlns:w="http://schemas.openxmlformats.org/wordprocessingml/2006/main" w:rsidRPr="00AC7896">
        <w:rPr>
          <w:rFonts w:ascii="Calibri" w:eastAsia="Calibri" w:hAnsi="Calibri" w:cs="Calibri"/>
          <w:b/>
          <w:bCs/>
          <w:sz w:val="40"/>
          <w:szCs w:val="40"/>
        </w:rPr>
        <w:t xml:space="preserve">Конфликтное королевство</w:t>
      </w:r>
    </w:p>
    <w:p w14:paraId="4EA03C9A" w14:textId="73121661" w:rsidR="00AC7896" w:rsidRPr="00AC7896" w:rsidRDefault="00AC7896" w:rsidP="00AC78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C7896">
        <w:rPr>
          <w:rFonts w:ascii="AA Times New Roman" w:eastAsia="Calibri" w:hAnsi="AA Times New Roman" w:cs="AA Times New Roman"/>
          <w:sz w:val="26"/>
          <w:szCs w:val="26"/>
        </w:rPr>
        <w:t xml:space="preserve">© 2024 Гас Конкель и Тед Хильдебрандт</w:t>
      </w:r>
    </w:p>
    <w:p w14:paraId="23CC9B14" w14:textId="77777777" w:rsidR="00AC7896" w:rsidRPr="00AC7896" w:rsidRDefault="00AC7896">
      <w:pPr>
        <w:rPr>
          <w:sz w:val="26"/>
          <w:szCs w:val="26"/>
        </w:rPr>
      </w:pPr>
    </w:p>
    <w:p w14:paraId="65113E57" w14:textId="1696A295"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Это доктор Август Конкель в своем учении по книгам Паралипоменон. Это сеанс номер 16, «Конфликтное королевство». </w:t>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br xmlns:w="http://schemas.openxmlformats.org/wordprocessingml/2006/main"/>
      </w:r>
      <w:r xmlns:w="http://schemas.openxmlformats.org/wordprocessingml/2006/main" w:rsidRPr="00AC7896">
        <w:rPr>
          <w:rFonts w:ascii="Calibri" w:eastAsia="Calibri" w:hAnsi="Calibri" w:cs="Calibri"/>
          <w:sz w:val="26"/>
          <w:szCs w:val="26"/>
        </w:rPr>
        <w:t xml:space="preserve">Летописец представил нам царство Соломона как царство мира.</w:t>
      </w:r>
    </w:p>
    <w:p w14:paraId="61917954" w14:textId="77777777" w:rsidR="00FB2835" w:rsidRPr="00AC7896" w:rsidRDefault="00FB2835">
      <w:pPr>
        <w:rPr>
          <w:sz w:val="26"/>
          <w:szCs w:val="26"/>
        </w:rPr>
      </w:pPr>
    </w:p>
    <w:p w14:paraId="24E870A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Он тот, кто представляет идеал того, каким должно быть Божье правление. Итак </w:t>
      </w:r>
      <w:proofErr xmlns:w="http://schemas.openxmlformats.org/wordprocessingml/2006/main" w:type="gramStart"/>
      <w:r xmlns:w="http://schemas.openxmlformats.org/wordprocessingml/2006/main" w:rsidRPr="00AC789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C7896">
        <w:rPr>
          <w:rFonts w:ascii="Calibri" w:eastAsia="Calibri" w:hAnsi="Calibri" w:cs="Calibri"/>
          <w:sz w:val="26"/>
          <w:szCs w:val="26"/>
        </w:rPr>
        <w:t xml:space="preserve">изложение Летописца призвано сказать нам, что именно этого желает Бог и чего хочет Бог. Реальная реальность вещей не всегда такая, какой мы хотели бы видеть идеал.</w:t>
      </w:r>
    </w:p>
    <w:p w14:paraId="04373235" w14:textId="77777777" w:rsidR="00FB2835" w:rsidRPr="00AC7896" w:rsidRDefault="00FB2835">
      <w:pPr>
        <w:rPr>
          <w:sz w:val="26"/>
          <w:szCs w:val="26"/>
        </w:rPr>
      </w:pPr>
    </w:p>
    <w:p w14:paraId="548DC5D0" w14:textId="23FC77D9"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На самом деле, чаще всего это не то, чем нам хотелось бы видеть идеал. Как хорошо знали читатели Летописца и как мы хорошо знаем из истории Соломона, его правление не закончилось миром. На самом деле все закончилось очень противоречиво, в результате чего королевство разделилось.</w:t>
      </w:r>
    </w:p>
    <w:p w14:paraId="5DEA9CFE" w14:textId="77777777" w:rsidR="00FB2835" w:rsidRPr="00AC7896" w:rsidRDefault="00FB2835">
      <w:pPr>
        <w:rPr>
          <w:sz w:val="26"/>
          <w:szCs w:val="26"/>
        </w:rPr>
      </w:pPr>
    </w:p>
    <w:p w14:paraId="0C95B3B6" w14:textId="67C5976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Летописец никогда прямо не упоминает о разделении царства, хотя очевидно, что все его читатели должны знать, что это произошло, чтобы понять его описание последующих царствований. Но правление, последовавшее сразу за этим, иллюстрирует возникшие конфликты. Летописец также использует их, чтобы показать, как смирение себя и искание лица Божьего сохранит Его милость и позволит вам испытать Его милость.</w:t>
      </w:r>
    </w:p>
    <w:p w14:paraId="661C151F" w14:textId="77777777" w:rsidR="00FB2835" w:rsidRPr="00AC7896" w:rsidRDefault="00FB2835">
      <w:pPr>
        <w:rPr>
          <w:sz w:val="26"/>
          <w:szCs w:val="26"/>
        </w:rPr>
      </w:pPr>
    </w:p>
    <w:p w14:paraId="5E633574" w14:textId="279B8C0C"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Но с этого момента, после Соломона, на самом деле мы имеем историю о царях, так или иначе находящихся в конфликте. И хотя Летописец очень одобряет некоторых из этих царей, практически у всех из них случаются те или иные неудачи, и часто возникают большие конфликты. И Летописец ясно дает понять, что Израиль на севере часто воевал с Иудеей на юге, точно так же, как это показано в Царствах.</w:t>
      </w:r>
    </w:p>
    <w:p w14:paraId="1F069243" w14:textId="77777777" w:rsidR="00FB2835" w:rsidRPr="00AC7896" w:rsidRDefault="00FB2835">
      <w:pPr>
        <w:rPr>
          <w:sz w:val="26"/>
          <w:szCs w:val="26"/>
        </w:rPr>
      </w:pPr>
    </w:p>
    <w:p w14:paraId="5A25D620" w14:textId="63CF6D28"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Итак, наш следующий раздел в книге Паралипоменон — это время от Соломона до времен Езекии. В этот период времени входит изгнание севера ассирийцами, о котором Летописец упоминал ранее в своем сочинении, но не упоминает здесь прямо. А затем там также говорится о том, как дела в Иудее деградировали, вплоть до тех пор, пока мы не дошли до времен Ахаза, когда храм был полностью осквернен.</w:t>
      </w:r>
    </w:p>
    <w:p w14:paraId="789475E5" w14:textId="77777777" w:rsidR="00FB2835" w:rsidRPr="00AC7896" w:rsidRDefault="00FB2835">
      <w:pPr>
        <w:rPr>
          <w:sz w:val="26"/>
          <w:szCs w:val="26"/>
        </w:rPr>
      </w:pPr>
    </w:p>
    <w:p w14:paraId="727BBE16"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Но сейчас мы хотим рассмотреть первых двух царей, последовавших за Соломоном. Летописец собирается сосредоточиться исключительно на царях Иудеи. </w:t>
      </w:r>
      <w:proofErr xmlns:w="http://schemas.openxmlformats.org/wordprocessingml/2006/main" w:type="spellStart"/>
      <w:r xmlns:w="http://schemas.openxmlformats.org/wordprocessingml/2006/main" w:rsidRPr="00AC7896">
        <w:rPr>
          <w:rFonts w:ascii="Calibri" w:eastAsia="Calibri" w:hAnsi="Calibri" w:cs="Calibri"/>
          <w:sz w:val="26"/>
          <w:szCs w:val="26"/>
        </w:rPr>
        <w:t xml:space="preserve">Йехуд </w:t>
      </w:r>
      <w:proofErr xmlns:w="http://schemas.openxmlformats.org/wordprocessingml/2006/main" w:type="spellEnd"/>
      <w:r xmlns:w="http://schemas.openxmlformats.org/wordprocessingml/2006/main" w:rsidRPr="00AC7896">
        <w:rPr>
          <w:rFonts w:ascii="Calibri" w:eastAsia="Calibri" w:hAnsi="Calibri" w:cs="Calibri"/>
          <w:sz w:val="26"/>
          <w:szCs w:val="26"/>
        </w:rPr>
        <w:t xml:space="preserve">, конечно, был в некотором смысле представителем Иерусалима и царей в Иерусалиме.</w:t>
      </w:r>
    </w:p>
    <w:p w14:paraId="1038416A" w14:textId="77777777" w:rsidR="00FB2835" w:rsidRPr="00AC7896" w:rsidRDefault="00FB2835">
      <w:pPr>
        <w:rPr>
          <w:sz w:val="26"/>
          <w:szCs w:val="26"/>
        </w:rPr>
      </w:pPr>
    </w:p>
    <w:p w14:paraId="593236E1" w14:textId="6E211DE5" w:rsidR="00FB2835" w:rsidRPr="00AC7896" w:rsidRDefault="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Итак, </w:t>
      </w:r>
      <w:r xmlns:w="http://schemas.openxmlformats.org/wordprocessingml/2006/main" w:rsidR="00000000" w:rsidRPr="00AC7896">
        <w:rPr>
          <w:rFonts w:ascii="Calibri" w:eastAsia="Calibri" w:hAnsi="Calibri" w:cs="Calibri"/>
          <w:sz w:val="26"/>
          <w:szCs w:val="26"/>
        </w:rPr>
        <w:t xml:space="preserve">Летописца интересует Иерусалим как место храма, где следует поклоняться Богу и где должно быть представлено Его царство. Итак, мы имеем здесь, начиная с 10-й главы, признание разделения монархии и возвращения Иеровоама. Как мы уже упоминали, Иеровоам бежал в Египет ради собственной безопасности, поскольку у него был конфликт с Соломоном.</w:t>
      </w:r>
    </w:p>
    <w:p w14:paraId="7670387E" w14:textId="77777777" w:rsidR="00FB2835" w:rsidRPr="00AC7896" w:rsidRDefault="00FB2835">
      <w:pPr>
        <w:rPr>
          <w:sz w:val="26"/>
          <w:szCs w:val="26"/>
        </w:rPr>
      </w:pPr>
    </w:p>
    <w:p w14:paraId="4A34230C" w14:textId="0157B00D" w:rsidR="00FB2835" w:rsidRPr="00AC7896" w:rsidRDefault="00AC78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Ничего из этого Летописец не упоминает, но Летописец упоминает тот факт, что Иеровоам возвращается и что здесь мы видим Север, опровергающий утверждение Давида. Помните, что Летописец представил Давиду всех воинов, сказав: мы твои, Давид, и будущее наше в тебе. Ну а здесь все эти племена с Севера говорят обратное.</w:t>
      </w:r>
    </w:p>
    <w:p w14:paraId="4D316524" w14:textId="77777777" w:rsidR="00FB2835" w:rsidRPr="00AC7896" w:rsidRDefault="00FB2835">
      <w:pPr>
        <w:rPr>
          <w:sz w:val="26"/>
          <w:szCs w:val="26"/>
        </w:rPr>
      </w:pPr>
    </w:p>
    <w:p w14:paraId="7B01F17D" w14:textId="6F54CC1D"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Их опыт правления Соломона оказался суровым, и они говорят: какая доля у нас в Давиде? Какое будущее у нас с Давидом? Какое будущее у нас в Иерусалиме? Итак, мантра в этом смысле изменилась. Ранее мы говорили о подневольном труде, и человеком, ответственным за этот подневольный труд, был Хадорам. Итак, Ровоам, стремясь утвердить свое правление в качестве преемника Соломона, отправился в Сихем.</w:t>
      </w:r>
    </w:p>
    <w:p w14:paraId="149A3954" w14:textId="77777777" w:rsidR="00FB2835" w:rsidRPr="00AC7896" w:rsidRDefault="00FB2835">
      <w:pPr>
        <w:rPr>
          <w:sz w:val="26"/>
          <w:szCs w:val="26"/>
        </w:rPr>
      </w:pPr>
    </w:p>
    <w:p w14:paraId="7B961B29" w14:textId="2BD7D32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Это был большой центральный город, чтобы северные племена утвердили его. Но, как мы знаем, они были очень недовольны уровнем налогообложения, особенно фактом использования подневольного труда. Знаете, я много жалуюсь на налогообложение.</w:t>
      </w:r>
    </w:p>
    <w:p w14:paraId="489CF752" w14:textId="77777777" w:rsidR="00FB2835" w:rsidRPr="00AC7896" w:rsidRDefault="00FB2835">
      <w:pPr>
        <w:rPr>
          <w:sz w:val="26"/>
          <w:szCs w:val="26"/>
        </w:rPr>
      </w:pPr>
    </w:p>
    <w:p w14:paraId="48C8CF58" w14:textId="35BEA75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Иногда мне говорили, что я должен быть благодарен за то, что могу платить налоги, потому что это означает, что у меня есть некоторый доход. Это также означает, что я, вероятно, получу некоторую выгоду от этих налогов. И я понимаю, что это правда.</w:t>
      </w:r>
    </w:p>
    <w:p w14:paraId="5AC7328B" w14:textId="77777777" w:rsidR="00FB2835" w:rsidRPr="00AC7896" w:rsidRDefault="00FB2835">
      <w:pPr>
        <w:rPr>
          <w:sz w:val="26"/>
          <w:szCs w:val="26"/>
        </w:rPr>
      </w:pPr>
    </w:p>
    <w:p w14:paraId="26EAD497" w14:textId="39CA8B93"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Но налоги кажутся непропорциональными доходу, по крайней мере, в моем случае. И я, похоже, не вижу, чтобы преимущества использовались так, как мне хотелось бы. Но это не похоже на то, что переживали эти люди, когда вы фактически оставляете свою собственную работу и стремление зарабатывать себе на жизнь, чтобы напрямую работать на правительство в их конкретном проекте.</w:t>
      </w:r>
    </w:p>
    <w:p w14:paraId="19EA7362" w14:textId="77777777" w:rsidR="00FB2835" w:rsidRPr="00AC7896" w:rsidRDefault="00FB2835">
      <w:pPr>
        <w:rPr>
          <w:sz w:val="26"/>
          <w:szCs w:val="26"/>
        </w:rPr>
      </w:pPr>
    </w:p>
    <w:p w14:paraId="525937DD"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Это 100% налогообложение, чего я никогда не испытывал. И, конечно, это может быть только часть года, но это все равно обременительно, очень обременительно, даже если это три месяца из 12, это обременительно. И поэтому этому налогообложению оказывалось большое сопротивление.</w:t>
      </w:r>
    </w:p>
    <w:p w14:paraId="43C0FB24" w14:textId="77777777" w:rsidR="00FB2835" w:rsidRPr="00AC7896" w:rsidRDefault="00FB2835">
      <w:pPr>
        <w:rPr>
          <w:sz w:val="26"/>
          <w:szCs w:val="26"/>
        </w:rPr>
      </w:pPr>
    </w:p>
    <w:p w14:paraId="5D6F7675" w14:textId="3E6838EB"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 когда Ровоам решил, что он собирается продолжить налогообложение, на самом деле, может быть, даже увеличить налогообложение до того, что сделал Соломон, произошел полный бунт. И Адорам был побит камнями. И, конечно, была бы война.</w:t>
      </w:r>
    </w:p>
    <w:p w14:paraId="1820534D" w14:textId="77777777" w:rsidR="00FB2835" w:rsidRPr="00AC7896" w:rsidRDefault="00FB2835">
      <w:pPr>
        <w:rPr>
          <w:sz w:val="26"/>
          <w:szCs w:val="26"/>
        </w:rPr>
      </w:pPr>
    </w:p>
    <w:p w14:paraId="2B2880EC" w14:textId="0A54836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Но здесь летописец представляет нам пророка, имя ему Шемаия. И пророк, произнося свою речь, предотвращает войну с Израилем, потому что напоминает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им, что они братья. </w:t>
      </w:r>
      <w:r xmlns:w="http://schemas.openxmlformats.org/wordprocessingml/2006/main" w:rsidR="00991AC8" w:rsidRPr="00AC7896">
        <w:rPr>
          <w:rFonts w:ascii="Calibri" w:eastAsia="Calibri" w:hAnsi="Calibri" w:cs="Calibri"/>
          <w:sz w:val="26"/>
          <w:szCs w:val="26"/>
        </w:rPr>
        <w:t xml:space="preserve">Итак, учитывая существенное разделение царства на данный момент, Ровоам является царем только в Иудее.</w:t>
      </w:r>
    </w:p>
    <w:p w14:paraId="4BE6B04E" w14:textId="77777777" w:rsidR="00FB2835" w:rsidRPr="00AC7896" w:rsidRDefault="00FB2835">
      <w:pPr>
        <w:rPr>
          <w:sz w:val="26"/>
          <w:szCs w:val="26"/>
        </w:rPr>
      </w:pPr>
    </w:p>
    <w:p w14:paraId="6C06809E" w14:textId="550EA9D4"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Но как о царе Иудеи летописец может многое сказать о нем с точки зрения того, как он укреплял города и как он получил благословение большого дома. Итак, хотя Ровоам в каком-то смысле несет ответственность за разделение царства, как мы увидим, летописец считает Иеровоама более ответственным за это разделение, чем Ровоама. Мы видим это особенно в правлении преемника Ровоама, Авии.</w:t>
      </w:r>
    </w:p>
    <w:p w14:paraId="508116E6" w14:textId="77777777" w:rsidR="00FB2835" w:rsidRPr="00AC7896" w:rsidRDefault="00FB2835">
      <w:pPr>
        <w:rPr>
          <w:sz w:val="26"/>
          <w:szCs w:val="26"/>
        </w:rPr>
      </w:pPr>
    </w:p>
    <w:p w14:paraId="035845CF" w14:textId="25363B5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Здесь мы видим, что между Израилем и Иудой снова вот-вот разразится война. Как мы знаем из книги Царств, это была своеобразная особенность после раздела царства между Ровоамом и Иеровоамом, сыном Навата. Но вот речь короля.</w:t>
      </w:r>
    </w:p>
    <w:p w14:paraId="6C7AB7EA" w14:textId="77777777" w:rsidR="00FB2835" w:rsidRPr="00AC7896" w:rsidRDefault="00FB2835">
      <w:pPr>
        <w:rPr>
          <w:sz w:val="26"/>
          <w:szCs w:val="26"/>
        </w:rPr>
      </w:pPr>
    </w:p>
    <w:p w14:paraId="3AEE822C" w14:textId="77777777"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Это одна из самых важных речей в книге Паралипоменон, глава 13, стихи с 4 по 12. Потому что царь Авия действительно излагает варианты Божьего идеала и того, чего хочет Бог. Так что это не должно сводиться к политическому благополучию, а должно вернуться к обетованиям и должно вернуться к тому, чего Бог хочет для Своего Царства.</w:t>
      </w:r>
    </w:p>
    <w:p w14:paraId="6B0496B1" w14:textId="77777777" w:rsidR="00FB2835" w:rsidRPr="00AC7896" w:rsidRDefault="00FB2835">
      <w:pPr>
        <w:rPr>
          <w:sz w:val="26"/>
          <w:szCs w:val="26"/>
        </w:rPr>
      </w:pPr>
    </w:p>
    <w:p w14:paraId="2A15F3CC" w14:textId="6AA9BB22"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 вот, говорит он, необдуманные негодяи взяли верх над неопытным Ровоамом. На самом деле этот отрывок был прочитан двояко, поскольку он немного двусмысленен. Над кем взяли верх необдуманные негодяи? Одержали ли они победу над Ровоамом или над Иеровоамом? Летописец, кажется, говорит, что на самом деле здесь произошло то, что Ровоам был неопытен.</w:t>
      </w:r>
    </w:p>
    <w:p w14:paraId="27369760" w14:textId="77777777" w:rsidR="00FB2835" w:rsidRPr="00AC7896" w:rsidRDefault="00FB2835">
      <w:pPr>
        <w:rPr>
          <w:sz w:val="26"/>
          <w:szCs w:val="26"/>
        </w:rPr>
      </w:pPr>
    </w:p>
    <w:p w14:paraId="745A158A" w14:textId="4A7B8B1E"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Он не понимал, как ему придется решать этот вопрос налогообложения. Результатом его неопытности стало это разделение. Иеровоам несет ответственность за это разделение, потому что он воспользовался этой ситуацией, чтобы стать царем на севере.</w:t>
      </w:r>
    </w:p>
    <w:p w14:paraId="3EF93CE7" w14:textId="77777777" w:rsidR="00FB2835" w:rsidRPr="00AC7896" w:rsidRDefault="00FB2835">
      <w:pPr>
        <w:rPr>
          <w:sz w:val="26"/>
          <w:szCs w:val="26"/>
        </w:rPr>
      </w:pPr>
    </w:p>
    <w:p w14:paraId="7AA247CD" w14:textId="3BA42ADA"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Итак, здесь действительно была возможность для примирения, но Иеровоам в своих политических амбициях преследовал собственную власть над Израилем и племенами севера. Итак, мы имеем дело с судом Иеровоама. Авия, царь юга, может восстановить свои северные границы.</w:t>
      </w:r>
    </w:p>
    <w:p w14:paraId="3EA9742A" w14:textId="77777777" w:rsidR="00FB2835" w:rsidRPr="00AC7896" w:rsidRDefault="00FB2835">
      <w:pPr>
        <w:rPr>
          <w:sz w:val="26"/>
          <w:szCs w:val="26"/>
        </w:rPr>
      </w:pPr>
    </w:p>
    <w:p w14:paraId="05DA504B" w14:textId="51B378C0" w:rsidR="00FB2835" w:rsidRPr="00AC7896" w:rsidRDefault="00000000">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А северные границы, конечно, обычно представляют собой Вефиль, та местность вокруг Вефиля, немного к северу и западу от Иерусалима. Это образовало разделительную линию между двумя королевствами. Авия восстановил эти границы, а Иеровоам умер на суде.</w:t>
      </w:r>
    </w:p>
    <w:p w14:paraId="23470957" w14:textId="77777777" w:rsidR="00FB2835" w:rsidRPr="00AC7896" w:rsidRDefault="00FB2835">
      <w:pPr>
        <w:rPr>
          <w:sz w:val="26"/>
          <w:szCs w:val="26"/>
        </w:rPr>
      </w:pPr>
    </w:p>
    <w:p w14:paraId="3EE3CE88" w14:textId="64B5D8DD" w:rsidR="00FB2835" w:rsidRPr="00AC7896" w:rsidRDefault="00000000" w:rsidP="00AC7896">
      <w:pPr xmlns:w="http://schemas.openxmlformats.org/wordprocessingml/2006/main">
        <w:rPr>
          <w:sz w:val="26"/>
          <w:szCs w:val="26"/>
        </w:rPr>
      </w:pPr>
      <w:r xmlns:w="http://schemas.openxmlformats.org/wordprocessingml/2006/main" w:rsidRPr="00AC7896">
        <w:rPr>
          <w:rFonts w:ascii="Calibri" w:eastAsia="Calibri" w:hAnsi="Calibri" w:cs="Calibri"/>
          <w:sz w:val="26"/>
          <w:szCs w:val="26"/>
        </w:rPr>
        <w:t xml:space="preserve">Таким образом, Авия становится одним из тех царей, которые, по мнению летописца, являются образцовыми. Он является образцовым с точки зрения того, как он вмешивается, как он предотвращает войну между двумя народами и как он сохраняет </w:t>
      </w:r>
      <w:r xmlns:w="http://schemas.openxmlformats.org/wordprocessingml/2006/main" w:rsidRPr="00AC7896">
        <w:rPr>
          <w:rFonts w:ascii="Calibri" w:eastAsia="Calibri" w:hAnsi="Calibri" w:cs="Calibri"/>
          <w:sz w:val="26"/>
          <w:szCs w:val="26"/>
        </w:rPr>
        <w:lastRenderedPageBreak xmlns:w="http://schemas.openxmlformats.org/wordprocessingml/2006/main"/>
      </w:r>
      <w:r xmlns:w="http://schemas.openxmlformats.org/wordprocessingml/2006/main" w:rsidRPr="00AC7896">
        <w:rPr>
          <w:rFonts w:ascii="Calibri" w:eastAsia="Calibri" w:hAnsi="Calibri" w:cs="Calibri"/>
          <w:sz w:val="26"/>
          <w:szCs w:val="26"/>
        </w:rPr>
        <w:t xml:space="preserve">правление Иудеи и территорию Иудеи. </w:t>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Pr>
          <w:rFonts w:ascii="Calibri" w:eastAsia="Calibri" w:hAnsi="Calibri" w:cs="Calibri"/>
          <w:sz w:val="26"/>
          <w:szCs w:val="26"/>
        </w:rPr>
        <w:br xmlns:w="http://schemas.openxmlformats.org/wordprocessingml/2006/main"/>
      </w:r>
      <w:r xmlns:w="http://schemas.openxmlformats.org/wordprocessingml/2006/main" w:rsidR="00AC7896" w:rsidRPr="00AC7896">
        <w:rPr>
          <w:rFonts w:ascii="Calibri" w:eastAsia="Calibri" w:hAnsi="Calibri" w:cs="Calibri"/>
          <w:sz w:val="26"/>
          <w:szCs w:val="26"/>
        </w:rPr>
        <w:t xml:space="preserve">Это доктор Август Конкель в своем учении по книгам Паралипоменон. Это сеанс номер 16, «Конфликтное королевство».</w:t>
      </w:r>
      <w:r xmlns:w="http://schemas.openxmlformats.org/wordprocessingml/2006/main" w:rsidR="00AC7896" w:rsidRPr="00AC7896">
        <w:rPr>
          <w:rFonts w:ascii="Calibri" w:eastAsia="Calibri" w:hAnsi="Calibri" w:cs="Calibri"/>
          <w:sz w:val="26"/>
          <w:szCs w:val="26"/>
        </w:rPr>
        <w:br xmlns:w="http://schemas.openxmlformats.org/wordprocessingml/2006/main"/>
      </w:r>
    </w:p>
    <w:sectPr w:rsidR="00FB2835" w:rsidRPr="00AC78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C04E" w14:textId="77777777" w:rsidR="00012139" w:rsidRDefault="00012139" w:rsidP="00AC7896">
      <w:r>
        <w:separator/>
      </w:r>
    </w:p>
  </w:endnote>
  <w:endnote w:type="continuationSeparator" w:id="0">
    <w:p w14:paraId="096511A3" w14:textId="77777777" w:rsidR="00012139" w:rsidRDefault="00012139" w:rsidP="00A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0017B" w14:textId="77777777" w:rsidR="00012139" w:rsidRDefault="00012139" w:rsidP="00AC7896">
      <w:r>
        <w:separator/>
      </w:r>
    </w:p>
  </w:footnote>
  <w:footnote w:type="continuationSeparator" w:id="0">
    <w:p w14:paraId="10B705F8" w14:textId="77777777" w:rsidR="00012139" w:rsidRDefault="00012139" w:rsidP="00AC7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538502"/>
      <w:docPartObj>
        <w:docPartGallery w:val="Page Numbers (Top of Page)"/>
        <w:docPartUnique/>
      </w:docPartObj>
    </w:sdtPr>
    <w:sdtEndPr>
      <w:rPr>
        <w:noProof/>
      </w:rPr>
    </w:sdtEndPr>
    <w:sdtContent>
      <w:p w14:paraId="635B0779" w14:textId="30B862EF" w:rsidR="00AC7896" w:rsidRDefault="00AC7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B621D9" w14:textId="77777777" w:rsidR="00AC7896" w:rsidRDefault="00AC7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63562"/>
    <w:multiLevelType w:val="hybridMultilevel"/>
    <w:tmpl w:val="4B94DB7C"/>
    <w:lvl w:ilvl="0" w:tplc="DCE833BC">
      <w:start w:val="1"/>
      <w:numFmt w:val="bullet"/>
      <w:lvlText w:val="●"/>
      <w:lvlJc w:val="left"/>
      <w:pPr>
        <w:ind w:left="720" w:hanging="360"/>
      </w:pPr>
    </w:lvl>
    <w:lvl w:ilvl="1" w:tplc="1A743E68">
      <w:start w:val="1"/>
      <w:numFmt w:val="bullet"/>
      <w:lvlText w:val="○"/>
      <w:lvlJc w:val="left"/>
      <w:pPr>
        <w:ind w:left="1440" w:hanging="360"/>
      </w:pPr>
    </w:lvl>
    <w:lvl w:ilvl="2" w:tplc="84E02494">
      <w:start w:val="1"/>
      <w:numFmt w:val="bullet"/>
      <w:lvlText w:val="■"/>
      <w:lvlJc w:val="left"/>
      <w:pPr>
        <w:ind w:left="2160" w:hanging="360"/>
      </w:pPr>
    </w:lvl>
    <w:lvl w:ilvl="3" w:tplc="85741898">
      <w:start w:val="1"/>
      <w:numFmt w:val="bullet"/>
      <w:lvlText w:val="●"/>
      <w:lvlJc w:val="left"/>
      <w:pPr>
        <w:ind w:left="2880" w:hanging="360"/>
      </w:pPr>
    </w:lvl>
    <w:lvl w:ilvl="4" w:tplc="CBB2263E">
      <w:start w:val="1"/>
      <w:numFmt w:val="bullet"/>
      <w:lvlText w:val="○"/>
      <w:lvlJc w:val="left"/>
      <w:pPr>
        <w:ind w:left="3600" w:hanging="360"/>
      </w:pPr>
    </w:lvl>
    <w:lvl w:ilvl="5" w:tplc="6BF04F7A">
      <w:start w:val="1"/>
      <w:numFmt w:val="bullet"/>
      <w:lvlText w:val="■"/>
      <w:lvlJc w:val="left"/>
      <w:pPr>
        <w:ind w:left="4320" w:hanging="360"/>
      </w:pPr>
    </w:lvl>
    <w:lvl w:ilvl="6" w:tplc="77C4112E">
      <w:start w:val="1"/>
      <w:numFmt w:val="bullet"/>
      <w:lvlText w:val="●"/>
      <w:lvlJc w:val="left"/>
      <w:pPr>
        <w:ind w:left="5040" w:hanging="360"/>
      </w:pPr>
    </w:lvl>
    <w:lvl w:ilvl="7" w:tplc="848A0E72">
      <w:start w:val="1"/>
      <w:numFmt w:val="bullet"/>
      <w:lvlText w:val="●"/>
      <w:lvlJc w:val="left"/>
      <w:pPr>
        <w:ind w:left="5760" w:hanging="360"/>
      </w:pPr>
    </w:lvl>
    <w:lvl w:ilvl="8" w:tplc="86782A7E">
      <w:start w:val="1"/>
      <w:numFmt w:val="bullet"/>
      <w:lvlText w:val="●"/>
      <w:lvlJc w:val="left"/>
      <w:pPr>
        <w:ind w:left="6480" w:hanging="360"/>
      </w:pPr>
    </w:lvl>
  </w:abstractNum>
  <w:num w:numId="1" w16cid:durableId="823157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35"/>
    <w:rsid w:val="00012139"/>
    <w:rsid w:val="00686B32"/>
    <w:rsid w:val="00991AC8"/>
    <w:rsid w:val="00AC7896"/>
    <w:rsid w:val="00E33190"/>
    <w:rsid w:val="00FB2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8B86"/>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7896"/>
    <w:pPr>
      <w:tabs>
        <w:tab w:val="center" w:pos="4680"/>
        <w:tab w:val="right" w:pos="9360"/>
      </w:tabs>
    </w:pPr>
  </w:style>
  <w:style w:type="character" w:customStyle="1" w:styleId="HeaderChar">
    <w:name w:val="Header Char"/>
    <w:basedOn w:val="DefaultParagraphFont"/>
    <w:link w:val="Header"/>
    <w:uiPriority w:val="99"/>
    <w:rsid w:val="00AC7896"/>
  </w:style>
  <w:style w:type="paragraph" w:styleId="Footer">
    <w:name w:val="footer"/>
    <w:basedOn w:val="Normal"/>
    <w:link w:val="FooterChar"/>
    <w:uiPriority w:val="99"/>
    <w:unhideWhenUsed/>
    <w:rsid w:val="00AC7896"/>
    <w:pPr>
      <w:tabs>
        <w:tab w:val="center" w:pos="4680"/>
        <w:tab w:val="right" w:pos="9360"/>
      </w:tabs>
    </w:pPr>
  </w:style>
  <w:style w:type="character" w:customStyle="1" w:styleId="FooterChar">
    <w:name w:val="Footer Char"/>
    <w:basedOn w:val="DefaultParagraphFont"/>
    <w:link w:val="Footer"/>
    <w:uiPriority w:val="99"/>
    <w:rsid w:val="00AC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6450</Characters>
  <Application>Microsoft Office Word</Application>
  <DocSecurity>0</DocSecurity>
  <Lines>135</Lines>
  <Paragraphs>26</Paragraphs>
  <ScaleCrop>false</ScaleCrop>
  <HeadingPairs>
    <vt:vector size="2" baseType="variant">
      <vt:variant>
        <vt:lpstr>Title</vt:lpstr>
      </vt:variant>
      <vt:variant>
        <vt:i4>1</vt:i4>
      </vt:variant>
    </vt:vector>
  </HeadingPairs>
  <TitlesOfParts>
    <vt:vector size="1" baseType="lpstr">
      <vt:lpstr>Konkel Chronicles Session16</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Session16</dc:title>
  <dc:creator>TurboScribe.ai</dc:creator>
  <cp:lastModifiedBy>Ted Hildebrandt</cp:lastModifiedBy>
  <cp:revision>2</cp:revision>
  <dcterms:created xsi:type="dcterms:W3CDTF">2024-07-14T11:28:00Z</dcterms:created>
  <dcterms:modified xsi:type="dcterms:W3CDTF">2024-07-14T11:28:00Z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20d2ac2bda4716e0f76bb1bb2f09d8dcace9462862c2267c8cd17a3f0138880f</vt:lpwstr>
  </property>
</Properties>
</file>