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66DED" w14:textId="03AE8753" w:rsidR="002C294C" w:rsidRPr="00C535FB" w:rsidRDefault="00C535FB" w:rsidP="00C535FB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C535FB">
        <w:rPr>
          <w:rFonts w:ascii="Calibri" w:eastAsia="Calibri" w:hAnsi="Calibri" w:cs="Calibri"/>
          <w:b/>
          <w:bCs/>
          <w:sz w:val="40"/>
          <w:szCs w:val="40"/>
        </w:rPr>
        <w:t xml:space="preserve">Dr August Konkel, Kroniki, Sesja 5,</w:t>
      </w:r>
    </w:p>
    <w:p w14:paraId="236CAC46" w14:textId="690FD363" w:rsidR="00C535FB" w:rsidRPr="00C535FB" w:rsidRDefault="00C535FB" w:rsidP="00C535FB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C535FB">
        <w:rPr>
          <w:rFonts w:ascii="Calibri" w:eastAsia="Calibri" w:hAnsi="Calibri" w:cs="Calibri"/>
          <w:b/>
          <w:bCs/>
          <w:sz w:val="40"/>
          <w:szCs w:val="40"/>
        </w:rPr>
        <w:t xml:space="preserve">Zbiórka wokół świątyni</w:t>
      </w:r>
    </w:p>
    <w:p w14:paraId="2F474ADF" w14:textId="71AFE549" w:rsidR="00C535FB" w:rsidRPr="00C535FB" w:rsidRDefault="00C535FB" w:rsidP="00C535FB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C535FB">
        <w:rPr>
          <w:rFonts w:ascii="AA Times New Roman" w:eastAsia="Calibri" w:hAnsi="AA Times New Roman" w:cs="AA Times New Roman"/>
          <w:sz w:val="26"/>
          <w:szCs w:val="26"/>
        </w:rPr>
        <w:t xml:space="preserve">© 2024 Gus Konkel i Ted Hildebrandt</w:t>
      </w:r>
    </w:p>
    <w:p w14:paraId="79507744" w14:textId="77777777" w:rsidR="00C535FB" w:rsidRPr="00C535FB" w:rsidRDefault="00C535FB">
      <w:pPr>
        <w:rPr>
          <w:sz w:val="26"/>
          <w:szCs w:val="26"/>
        </w:rPr>
      </w:pPr>
    </w:p>
    <w:p w14:paraId="5B53C854" w14:textId="3D5E32D6" w:rsidR="002C294C" w:rsidRPr="00C535F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535FB">
        <w:rPr>
          <w:rFonts w:ascii="Calibri" w:eastAsia="Calibri" w:hAnsi="Calibri" w:cs="Calibri"/>
          <w:sz w:val="26"/>
          <w:szCs w:val="26"/>
        </w:rPr>
        <w:t xml:space="preserve">To jest dr August Konkel w swoim nauczaniu na temat ksiąg Kronik. To jest sesja 5, Rajd wokół Świątyni. </w:t>
      </w:r>
      <w:r xmlns:w="http://schemas.openxmlformats.org/wordprocessingml/2006/main" w:rsidR="00C535FB" w:rsidRPr="00C535F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C535FB" w:rsidRPr="00C535F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C535FB">
        <w:rPr>
          <w:rFonts w:ascii="Calibri" w:eastAsia="Calibri" w:hAnsi="Calibri" w:cs="Calibri"/>
          <w:sz w:val="26"/>
          <w:szCs w:val="26"/>
        </w:rPr>
        <w:t xml:space="preserve">Zakończyliśmy rozmowę o relacjach między plemionami Izraela, wskazując, dlaczego Ruben został podporządkowany, dlaczego Józef został wywyższony, a Efraim i Manasses byli pierworodnymi, ale także jak Juda stał się przywódcą.</w:t>
      </w:r>
    </w:p>
    <w:p w14:paraId="3839374D" w14:textId="77777777" w:rsidR="002C294C" w:rsidRPr="00C535FB" w:rsidRDefault="002C294C">
      <w:pPr>
        <w:rPr>
          <w:sz w:val="26"/>
          <w:szCs w:val="26"/>
        </w:rPr>
      </w:pPr>
    </w:p>
    <w:p w14:paraId="060B5753" w14:textId="77777777" w:rsidR="002C294C" w:rsidRPr="00C535F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535FB">
        <w:rPr>
          <w:rFonts w:ascii="Calibri" w:eastAsia="Calibri" w:hAnsi="Calibri" w:cs="Calibri"/>
          <w:sz w:val="26"/>
          <w:szCs w:val="26"/>
        </w:rPr>
        <w:t xml:space="preserve">Miało to dla kronikarza bardzo istotne znaczenie, dlatego w rozdziale drugim i trzecim poświęcił pokoleniu Judy tak duże znaczenie. Teraz dochodzimy do jego drugiej prawdziwej troski, a drugą jego troską jest funkcja świątyni, ponieważ, jak będzie wielokrotnie powtarzał, to nie jest królestwo Dawida. Dawid w rozdziałach 22 i 28 powie: To jest królestwo Jahwe.</w:t>
      </w:r>
    </w:p>
    <w:p w14:paraId="7C21B02A" w14:textId="77777777" w:rsidR="002C294C" w:rsidRPr="00C535FB" w:rsidRDefault="002C294C">
      <w:pPr>
        <w:rPr>
          <w:sz w:val="26"/>
          <w:szCs w:val="26"/>
        </w:rPr>
      </w:pPr>
    </w:p>
    <w:p w14:paraId="3370311F" w14:textId="77777777" w:rsidR="002C294C" w:rsidRPr="00C535F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535FB">
        <w:rPr>
          <w:rFonts w:ascii="Calibri" w:eastAsia="Calibri" w:hAnsi="Calibri" w:cs="Calibri"/>
          <w:sz w:val="26"/>
          <w:szCs w:val="26"/>
        </w:rPr>
        <w:t xml:space="preserve">To nie jest jego własne królestwo. To jest wieczne królestwo. Jeśli </w:t>
      </w:r>
      <w:proofErr xmlns:w="http://schemas.openxmlformats.org/wordprocessingml/2006/main" w:type="gramStart"/>
      <w:r xmlns:w="http://schemas.openxmlformats.org/wordprocessingml/2006/main" w:rsidRPr="00C535FB">
        <w:rPr>
          <w:rFonts w:ascii="Calibri" w:eastAsia="Calibri" w:hAnsi="Calibri" w:cs="Calibri"/>
          <w:sz w:val="26"/>
          <w:szCs w:val="26"/>
        </w:rPr>
        <w:t xml:space="preserve">więc </w:t>
      </w:r>
      <w:proofErr xmlns:w="http://schemas.openxmlformats.org/wordprocessingml/2006/main" w:type="gramEnd"/>
      <w:r xmlns:w="http://schemas.openxmlformats.org/wordprocessingml/2006/main" w:rsidRPr="00C535FB">
        <w:rPr>
          <w:rFonts w:ascii="Calibri" w:eastAsia="Calibri" w:hAnsi="Calibri" w:cs="Calibri"/>
          <w:sz w:val="26"/>
          <w:szCs w:val="26"/>
        </w:rPr>
        <w:t xml:space="preserve">to królestwo nie jest w rzeczywistości królestwem Dawida, jeśli Dawid jest jedynie środkiem, za pomocą którego Bóg wypełnia swoją obietnicę odkupienia swego ludu, wówczas centrum królestwa musi być Jahwe, Bóg, imię Boga Izraela.</w:t>
      </w:r>
    </w:p>
    <w:p w14:paraId="72194175" w14:textId="77777777" w:rsidR="002C294C" w:rsidRPr="00C535FB" w:rsidRDefault="002C294C">
      <w:pPr>
        <w:rPr>
          <w:sz w:val="26"/>
          <w:szCs w:val="26"/>
        </w:rPr>
      </w:pPr>
    </w:p>
    <w:p w14:paraId="4DF1257B" w14:textId="5AA800E2" w:rsidR="002C294C" w:rsidRPr="00C535FB" w:rsidRDefault="007D3C0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Aby królestwo reprezentowało to, czym naprawdę jest, konieczne jest właściwe rozpoznanie sposobu, w jaki Bóg demonstruje i reprezentuje swoje panowanie w swoim królestwie. Czyni to więc za pośrednictwem jednego konkretnego plemienia. Plemię to otrzymuje bardzo długi i szczegółowy opis tego, kim są jego członkowie, jak są zorganizowani, co robią i dlaczego zajmują tak centralne miejsce w królestwie, chociaż w rzeczywistości nie mają w królestwie żadnych właściwości.</w:t>
      </w:r>
    </w:p>
    <w:p w14:paraId="3737C2D1" w14:textId="77777777" w:rsidR="002C294C" w:rsidRPr="00C535FB" w:rsidRDefault="002C294C">
      <w:pPr>
        <w:rPr>
          <w:sz w:val="26"/>
          <w:szCs w:val="26"/>
        </w:rPr>
      </w:pPr>
    </w:p>
    <w:p w14:paraId="71398B50" w14:textId="44FBF9D3" w:rsidR="002C294C" w:rsidRPr="00C535F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535FB">
        <w:rPr>
          <w:rFonts w:ascii="Calibri" w:eastAsia="Calibri" w:hAnsi="Calibri" w:cs="Calibri"/>
          <w:sz w:val="26"/>
          <w:szCs w:val="26"/>
        </w:rPr>
        <w:t xml:space="preserve">Mają tylko miasta, miejsca zamieszkania i miejsca, w których mogą zarobić na życie, ale jako plemię nie mają żadnej własności. Symeon przynajmniej miał w Judzie pewne wyznaczone obszary, które stanowiły terytorium ich plemienia, ale nie Lewitów. Przeciwnie, ich rola jest zupełnie inna.</w:t>
      </w:r>
    </w:p>
    <w:p w14:paraId="47A26F87" w14:textId="77777777" w:rsidR="002C294C" w:rsidRPr="00C535FB" w:rsidRDefault="002C294C">
      <w:pPr>
        <w:rPr>
          <w:sz w:val="26"/>
          <w:szCs w:val="26"/>
        </w:rPr>
      </w:pPr>
    </w:p>
    <w:p w14:paraId="3D9D6470" w14:textId="5F7F9DB3" w:rsidR="002C294C" w:rsidRPr="00C535FB" w:rsidRDefault="00255BA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535FB">
        <w:rPr>
          <w:rFonts w:ascii="Calibri" w:eastAsia="Calibri" w:hAnsi="Calibri" w:cs="Calibri"/>
          <w:sz w:val="26"/>
          <w:szCs w:val="26"/>
        </w:rPr>
        <w:t xml:space="preserve">Kronikarz chce więc, abyśmy zrozumieli, kto jest w centrum królestwa Bożego. Kto jest dla nas najważniejszy, wiedząc, jakie jest znaczenie Izraela? I tam mamy opis Lewitów. Kronikarz zaczyna od Lewiego i w pierwszych 15 wersetach podaje rodowód kapłański aż do czasów wygnania.</w:t>
      </w:r>
    </w:p>
    <w:p w14:paraId="5A22E0B9" w14:textId="77777777" w:rsidR="002C294C" w:rsidRPr="00C535FB" w:rsidRDefault="002C294C">
      <w:pPr>
        <w:rPr>
          <w:sz w:val="26"/>
          <w:szCs w:val="26"/>
        </w:rPr>
      </w:pPr>
    </w:p>
    <w:p w14:paraId="0713F05A" w14:textId="286C0E4B" w:rsidR="002C294C" w:rsidRPr="00C535FB" w:rsidRDefault="00255BA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535FB">
        <w:rPr>
          <w:rFonts w:ascii="Calibri" w:eastAsia="Calibri" w:hAnsi="Calibri" w:cs="Calibri"/>
          <w:sz w:val="26"/>
          <w:szCs w:val="26"/>
        </w:rPr>
        <w:t xml:space="preserve">To są więc ludzie, którzy odegrali znaczącą rolę w plemieniu. To oni byli kapłanami. Jedną z różnic, na którą należy tutaj zwrócić uwagę, jest to, że w </w:t>
      </w:r>
      <w:r xmlns:w="http://schemas.openxmlformats.org/wordprocessingml/2006/main" w:rsidRPr="00C535F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535FB">
        <w:rPr>
          <w:rFonts w:ascii="Calibri" w:eastAsia="Calibri" w:hAnsi="Calibri" w:cs="Calibri"/>
          <w:sz w:val="26"/>
          <w:szCs w:val="26"/>
        </w:rPr>
        <w:t xml:space="preserve">księgach Liczb i Kapłańskiej </w:t>
      </w:r>
      <w:r xmlns:w="http://schemas.openxmlformats.org/wordprocessingml/2006/main" w:rsidR="007D3C0F">
        <w:rPr>
          <w:rFonts w:ascii="Calibri" w:eastAsia="Calibri" w:hAnsi="Calibri" w:cs="Calibri"/>
          <w:sz w:val="26"/>
          <w:szCs w:val="26"/>
        </w:rPr>
        <w:t xml:space="preserve">potomkowie Aarona, potomkowie Kehata, są kapłanami.</w:t>
      </w:r>
    </w:p>
    <w:p w14:paraId="22F869B0" w14:textId="77777777" w:rsidR="002C294C" w:rsidRPr="00C535FB" w:rsidRDefault="002C294C">
      <w:pPr>
        <w:rPr>
          <w:sz w:val="26"/>
          <w:szCs w:val="26"/>
        </w:rPr>
      </w:pPr>
    </w:p>
    <w:p w14:paraId="2EFB593C" w14:textId="77777777" w:rsidR="002C294C" w:rsidRPr="00C535F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535FB">
        <w:rPr>
          <w:rFonts w:ascii="Calibri" w:eastAsia="Calibri" w:hAnsi="Calibri" w:cs="Calibri"/>
          <w:sz w:val="26"/>
          <w:szCs w:val="26"/>
        </w:rPr>
        <w:t xml:space="preserve">Jednak Kronikarz nie wydaje się postrzegać kapłaństwa w ten sposób. Dla Kronikarza, jeśli jesteś Lewitą, należysz do pokolenia, z którego pochodzą kapłani. I tak, podobnie jak w Księdze Powtórzonego Prawa, tak i w Kronikach mamy termin kapłani lewiccy.</w:t>
      </w:r>
    </w:p>
    <w:p w14:paraId="7B9B1388" w14:textId="77777777" w:rsidR="002C294C" w:rsidRPr="00C535FB" w:rsidRDefault="002C294C">
      <w:pPr>
        <w:rPr>
          <w:sz w:val="26"/>
          <w:szCs w:val="26"/>
        </w:rPr>
      </w:pPr>
    </w:p>
    <w:p w14:paraId="07494637" w14:textId="0F6EFA6E" w:rsidR="002C294C" w:rsidRPr="00C535F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535FB">
        <w:rPr>
          <w:rFonts w:ascii="Calibri" w:eastAsia="Calibri" w:hAnsi="Calibri" w:cs="Calibri"/>
          <w:sz w:val="26"/>
          <w:szCs w:val="26"/>
        </w:rPr>
        <w:t xml:space="preserve">Oznacza to, że ci ludzie są kapłanami, ale należą do pokolenia Lewiego. Zatem Kronikarz w następnej części swojego przekazu genealogii powtarza, kim są synowie Lewiego. Są trzy z nich, szczególnie w wersetach od 16 do 19.</w:t>
      </w:r>
    </w:p>
    <w:p w14:paraId="21175E8F" w14:textId="77777777" w:rsidR="002C294C" w:rsidRPr="00C535FB" w:rsidRDefault="002C294C">
      <w:pPr>
        <w:rPr>
          <w:sz w:val="26"/>
          <w:szCs w:val="26"/>
        </w:rPr>
      </w:pPr>
    </w:p>
    <w:p w14:paraId="18935EBB" w14:textId="5826ACC6" w:rsidR="002C294C" w:rsidRPr="00C535F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535FB">
        <w:rPr>
          <w:rFonts w:ascii="Calibri" w:eastAsia="Calibri" w:hAnsi="Calibri" w:cs="Calibri"/>
          <w:sz w:val="26"/>
          <w:szCs w:val="26"/>
        </w:rPr>
        <w:t xml:space="preserve">Następnie wymienia synów Gerszoma, synów Kehata i synów Merariego. Teraz to synowie Kehata zyskują tutaj większe znaczenie. Jeśli cofniemy się do Księgi Liczb, zobaczymy, że synowie Kohata odegrali bardzo szczególną rolę w odniesieniu do świątyni.</w:t>
      </w:r>
    </w:p>
    <w:p w14:paraId="68A5EA0C" w14:textId="77777777" w:rsidR="002C294C" w:rsidRPr="00C535FB" w:rsidRDefault="002C294C">
      <w:pPr>
        <w:rPr>
          <w:sz w:val="26"/>
          <w:szCs w:val="26"/>
        </w:rPr>
      </w:pPr>
    </w:p>
    <w:p w14:paraId="4010BE74" w14:textId="7931A60C" w:rsidR="002C294C" w:rsidRPr="00C535F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535FB">
        <w:rPr>
          <w:rFonts w:ascii="Calibri" w:eastAsia="Calibri" w:hAnsi="Calibri" w:cs="Calibri"/>
          <w:sz w:val="26"/>
          <w:szCs w:val="26"/>
        </w:rPr>
        <w:t xml:space="preserve">W odniesieniu do przybytku byli oni odpowiedzialni za jego transport i konserwację, co nazywano ich </w:t>
      </w:r>
      <w:proofErr xmlns:w="http://schemas.openxmlformats.org/wordprocessingml/2006/main" w:type="spellStart"/>
      <w:r xmlns:w="http://schemas.openxmlformats.org/wordprocessingml/2006/main" w:rsidR="007D3C0F">
        <w:rPr>
          <w:rFonts w:ascii="Calibri" w:eastAsia="Calibri" w:hAnsi="Calibri" w:cs="Calibri"/>
          <w:sz w:val="26"/>
          <w:szCs w:val="26"/>
        </w:rPr>
        <w:t xml:space="preserve">avodą </w:t>
      </w:r>
      <w:proofErr xmlns:w="http://schemas.openxmlformats.org/wordprocessingml/2006/main" w:type="spellEnd"/>
      <w:r xmlns:w="http://schemas.openxmlformats.org/wordprocessingml/2006/main" w:rsidR="007D3C0F">
        <w:rPr>
          <w:rFonts w:ascii="Calibri" w:eastAsia="Calibri" w:hAnsi="Calibri" w:cs="Calibri"/>
          <w:sz w:val="26"/>
          <w:szCs w:val="26"/>
        </w:rPr>
        <w:t xml:space="preserve">, ich pracą i szczególnym zadaniem. Ale oczywiście po wybudowaniu świątyni zmienia się jej funkcja i rola, co Kronikarz bardzo wyraźnie rozróżnia, gdy Dawid przygotowuje świątynię. Zmieni się cała funkcja Lewitów i ich rola.</w:t>
      </w:r>
    </w:p>
    <w:p w14:paraId="5D6737CA" w14:textId="77777777" w:rsidR="002C294C" w:rsidRPr="00C535FB" w:rsidRDefault="002C294C">
      <w:pPr>
        <w:rPr>
          <w:sz w:val="26"/>
          <w:szCs w:val="26"/>
        </w:rPr>
      </w:pPr>
    </w:p>
    <w:p w14:paraId="5BD41D71" w14:textId="333C4EC4" w:rsidR="002C294C" w:rsidRPr="00C535F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535FB">
        <w:rPr>
          <w:rFonts w:ascii="Calibri" w:eastAsia="Calibri" w:hAnsi="Calibri" w:cs="Calibri"/>
          <w:sz w:val="26"/>
          <w:szCs w:val="26"/>
        </w:rPr>
        <w:t xml:space="preserve">Wspomniałem wcześniej, że genealogie mogą być płynne i jedną z rzeczy, które tu widzimy, jest sposób, w jaki Kronikarz czyni Samuela jednym z kapłanów, ponieważ rzeczywiście pełnił funkcję kapłana. Jest więc jednym z synów Kehata, syna Elkany. A Kronikarz podaje całą genealogię tego, kim był Samuel.</w:t>
      </w:r>
    </w:p>
    <w:p w14:paraId="737A68D1" w14:textId="77777777" w:rsidR="002C294C" w:rsidRPr="00C535FB" w:rsidRDefault="002C294C">
      <w:pPr>
        <w:rPr>
          <w:sz w:val="26"/>
          <w:szCs w:val="26"/>
        </w:rPr>
      </w:pPr>
    </w:p>
    <w:p w14:paraId="3A1401ED" w14:textId="3F13B5FE" w:rsidR="002C294C" w:rsidRPr="00C535F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535FB">
        <w:rPr>
          <w:rFonts w:ascii="Calibri" w:eastAsia="Calibri" w:hAnsi="Calibri" w:cs="Calibri"/>
          <w:sz w:val="26"/>
          <w:szCs w:val="26"/>
        </w:rPr>
        <w:t xml:space="preserve">W hebrajskim tekście masoreckim faktycznie istnieje wiele błędów tekstowych, ale są one dość zauważalne, a tłumaczenia przedstawiają to dokładnie tak, jak zamierzył to Kronikarz. Widzimy więc Samuela wśród synów Kohata. Są więc synowie Gerszoma, Kohata i Merariego.</w:t>
      </w:r>
    </w:p>
    <w:p w14:paraId="2C9ABF6F" w14:textId="77777777" w:rsidR="002C294C" w:rsidRPr="00C535FB" w:rsidRDefault="002C294C">
      <w:pPr>
        <w:rPr>
          <w:sz w:val="26"/>
          <w:szCs w:val="26"/>
        </w:rPr>
      </w:pPr>
    </w:p>
    <w:p w14:paraId="47AED31A" w14:textId="29F36C66" w:rsidR="002C294C" w:rsidRPr="00C535F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535FB">
        <w:rPr>
          <w:rFonts w:ascii="Calibri" w:eastAsia="Calibri" w:hAnsi="Calibri" w:cs="Calibri"/>
          <w:sz w:val="26"/>
          <w:szCs w:val="26"/>
        </w:rPr>
        <w:t xml:space="preserve">Następnie mamy całą zmianę roli, tak że nie zajmujemy się już transportem przybytku, ale raczej funkcją świątyni. Bardzo ważną częścią funkcji świątyni jest oddawanie czci, a bardzo, bardzo ważną częścią oddawania czci jest muzyka. Zatem Kronikarz podaje nam tutaj cały rozdział poświęcony temu, jak Dawid wyznacza muzyków i przydziela ich.</w:t>
      </w:r>
    </w:p>
    <w:p w14:paraId="18E554C1" w14:textId="77777777" w:rsidR="002C294C" w:rsidRPr="00C535FB" w:rsidRDefault="002C294C">
      <w:pPr>
        <w:rPr>
          <w:sz w:val="26"/>
          <w:szCs w:val="26"/>
        </w:rPr>
      </w:pPr>
    </w:p>
    <w:p w14:paraId="30F12E74" w14:textId="27D2FC2E" w:rsidR="002C294C" w:rsidRPr="00C535F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535FB">
        <w:rPr>
          <w:rFonts w:ascii="Calibri" w:eastAsia="Calibri" w:hAnsi="Calibri" w:cs="Calibri"/>
          <w:sz w:val="26"/>
          <w:szCs w:val="26"/>
        </w:rPr>
        <w:t xml:space="preserve">Niektóre z nich znasz już z Księgi Psalmów. Jest Gildia Hemana, Gildia Asafa, Gildia Etana, a następnie ponownie kończy listami kapłanów. Widzisz więc, jak to wszystko jest zorganizowane.</w:t>
      </w:r>
    </w:p>
    <w:p w14:paraId="2F8FF6C7" w14:textId="77777777" w:rsidR="002C294C" w:rsidRPr="00C535FB" w:rsidRDefault="002C294C">
      <w:pPr>
        <w:rPr>
          <w:sz w:val="26"/>
          <w:szCs w:val="26"/>
        </w:rPr>
      </w:pPr>
    </w:p>
    <w:p w14:paraId="40FAF394" w14:textId="5AA8A098" w:rsidR="002C294C" w:rsidRPr="00C535F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535F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535FB">
        <w:rPr>
          <w:rFonts w:ascii="Calibri" w:eastAsia="Calibri" w:hAnsi="Calibri" w:cs="Calibri"/>
          <w:sz w:val="26"/>
          <w:szCs w:val="26"/>
        </w:rPr>
        <w:t xml:space="preserve">Księża są wybitni. Zaczyna od kapłanów </w:t>
      </w:r>
      <w:r xmlns:w="http://schemas.openxmlformats.org/wordprocessingml/2006/main" w:rsidR="007D3C0F">
        <w:rPr>
          <w:rFonts w:ascii="Calibri" w:eastAsia="Calibri" w:hAnsi="Calibri" w:cs="Calibri"/>
          <w:sz w:val="26"/>
          <w:szCs w:val="26"/>
        </w:rPr>
        <w:t xml:space="preserve">i kończy na kapłanach. To oni prowadzą ceremonie, dzięki którym rozpoznajemy obecność Boga.</w:t>
      </w:r>
    </w:p>
    <w:p w14:paraId="765F52F3" w14:textId="77777777" w:rsidR="002C294C" w:rsidRPr="00C535FB" w:rsidRDefault="002C294C">
      <w:pPr>
        <w:rPr>
          <w:sz w:val="26"/>
          <w:szCs w:val="26"/>
        </w:rPr>
      </w:pPr>
    </w:p>
    <w:p w14:paraId="41FE1A7B" w14:textId="60D5A0C9" w:rsidR="002C294C" w:rsidRPr="00C535F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535FB">
        <w:rPr>
          <w:rFonts w:ascii="Calibri" w:eastAsia="Calibri" w:hAnsi="Calibri" w:cs="Calibri"/>
          <w:sz w:val="26"/>
          <w:szCs w:val="26"/>
        </w:rPr>
        <w:t xml:space="preserve">O uznaniu obecności Boga porozmawiamy, gdy dotrzemy do Salomona oraz o faktycznych strukturach i funkcjach świątyni. Ale tutaj Kronikarz bardzo ważne jest, aby to kapłani byli przywódcami, a wokół nich byli muzycy. To oni są odpowiedzialni.</w:t>
      </w:r>
    </w:p>
    <w:p w14:paraId="4C4AB13B" w14:textId="77777777" w:rsidR="002C294C" w:rsidRPr="00C535FB" w:rsidRDefault="002C294C">
      <w:pPr>
        <w:rPr>
          <w:sz w:val="26"/>
          <w:szCs w:val="26"/>
        </w:rPr>
      </w:pPr>
    </w:p>
    <w:p w14:paraId="687E0863" w14:textId="77777777" w:rsidR="002C294C" w:rsidRPr="00C535F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535FB">
        <w:rPr>
          <w:rFonts w:ascii="Calibri" w:eastAsia="Calibri" w:hAnsi="Calibri" w:cs="Calibri"/>
          <w:sz w:val="26"/>
          <w:szCs w:val="26"/>
        </w:rPr>
        <w:t xml:space="preserve">Muzycy odegrają w Kronikach ogromną rolę. Nie tylko podczas oddawania czci wokół świątyni, muzycy wygrają bitwę o Jehoszafata, ponieważ to oni zasadniczo działają jak prorocy. Co więcej, Kronikarz używa nawet określenia „prorocy” na określenie muzyków.</w:t>
      </w:r>
    </w:p>
    <w:p w14:paraId="4614A3A4" w14:textId="77777777" w:rsidR="002C294C" w:rsidRPr="00C535FB" w:rsidRDefault="002C294C">
      <w:pPr>
        <w:rPr>
          <w:sz w:val="26"/>
          <w:szCs w:val="26"/>
        </w:rPr>
      </w:pPr>
    </w:p>
    <w:p w14:paraId="20D6B714" w14:textId="568C22CC" w:rsidR="002C294C" w:rsidRPr="00C535F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535FB">
        <w:rPr>
          <w:rFonts w:ascii="Calibri" w:eastAsia="Calibri" w:hAnsi="Calibri" w:cs="Calibri"/>
          <w:sz w:val="26"/>
          <w:szCs w:val="26"/>
        </w:rPr>
        <w:t xml:space="preserve">Teraz powiedzieliśmy, że nie mają posiadłości w Izraelu, więc mieli różne miasta, które były rozproszone po całym terytorium Izraela. Tutaj źródło Kronikarza jest właściwie całkiem jasne. Kronikarz posługuje się Jozuem w rozdziale 21, gdzie Jozue przypisuje wszystkie miasta lewickie, lecz Kronikarz zdecydował się zrewidować swoje źródło w bardzo znaczący sposób.</w:t>
      </w:r>
    </w:p>
    <w:p w14:paraId="683A2E57" w14:textId="77777777" w:rsidR="002C294C" w:rsidRPr="00C535FB" w:rsidRDefault="002C294C">
      <w:pPr>
        <w:rPr>
          <w:sz w:val="26"/>
          <w:szCs w:val="26"/>
        </w:rPr>
      </w:pPr>
    </w:p>
    <w:p w14:paraId="1B10A2AA" w14:textId="160F7E31" w:rsidR="002C294C" w:rsidRPr="00C535FB" w:rsidRDefault="007D3C0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535FB">
        <w:rPr>
          <w:rFonts w:ascii="Calibri" w:eastAsia="Calibri" w:hAnsi="Calibri" w:cs="Calibri"/>
          <w:sz w:val="26"/>
          <w:szCs w:val="26"/>
        </w:rPr>
        <w:t xml:space="preserve">Zatem nie zaczyna od początku zadania Jozuego, jak to mamy w 19 rozdziale Jozuego, ani, przepraszam, w rozdziale 21 Jozuego, ale raczej zaczyna od miast Kohat, przepraszam, od miast kapłańskich Symeona i Beniamina, które dla niego są przednie miasta judzkie, te wokół Jerozolimy. Następnie przechodzi do miast Kehat, Gerszom i Merari, a następnie podaje całe zestawienie miast lewickich i miast w całym Izraelu. Jedną z funkcji miasta lewickiego było służenie jako miejsce schronienia.</w:t>
      </w:r>
    </w:p>
    <w:p w14:paraId="683D0C2D" w14:textId="77777777" w:rsidR="002C294C" w:rsidRPr="00C535FB" w:rsidRDefault="002C294C">
      <w:pPr>
        <w:rPr>
          <w:sz w:val="26"/>
          <w:szCs w:val="26"/>
        </w:rPr>
      </w:pPr>
    </w:p>
    <w:p w14:paraId="090911F0" w14:textId="7B07DD9E" w:rsidR="002C294C" w:rsidRPr="00C535F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535FB">
        <w:rPr>
          <w:rFonts w:ascii="Calibri" w:eastAsia="Calibri" w:hAnsi="Calibri" w:cs="Calibri"/>
          <w:sz w:val="26"/>
          <w:szCs w:val="26"/>
        </w:rPr>
        <w:t xml:space="preserve">Lewici byli w dużej mierze częścią systemu sądownictwa. Prawdę mówiąc, kiedy Dawid wyznacza Lewitom, jednym z ich konkretnych zadań jest pełnienie roli sędziów. Zatem Lewici funkcjonują w systemie sądowniczym.</w:t>
      </w:r>
    </w:p>
    <w:p w14:paraId="3C01D3C4" w14:textId="77777777" w:rsidR="002C294C" w:rsidRPr="00C535FB" w:rsidRDefault="002C294C">
      <w:pPr>
        <w:rPr>
          <w:sz w:val="26"/>
          <w:szCs w:val="26"/>
        </w:rPr>
      </w:pPr>
    </w:p>
    <w:p w14:paraId="2D25ED28" w14:textId="7748FD1D" w:rsidR="002C294C" w:rsidRPr="00C535F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535FB">
        <w:rPr>
          <w:rFonts w:ascii="Calibri" w:eastAsia="Calibri" w:hAnsi="Calibri" w:cs="Calibri"/>
          <w:sz w:val="26"/>
          <w:szCs w:val="26"/>
        </w:rPr>
        <w:t xml:space="preserve">System sądowniczy zawsze charakteryzuje się pewnym stopniem złożoności. Nie ma nic złego w tym, że przymierze mówi, że nie będziesz zabijał, ale oczywiście zawsze pojawia się pytanie, w którym momencie i w jaki sposób ktoś staje się winny umyślnego zaplanowania morderstwa oraz w innych sytuacjach, w których ktoś jest odpowiedzialny za śmierć innej osoby , ale nie to było ich intencją. Zostało to wyjaśnione bezpośrednio w samym przymierzu.</w:t>
      </w:r>
    </w:p>
    <w:p w14:paraId="2307E10A" w14:textId="77777777" w:rsidR="002C294C" w:rsidRPr="00C535FB" w:rsidRDefault="002C294C">
      <w:pPr>
        <w:rPr>
          <w:sz w:val="26"/>
          <w:szCs w:val="26"/>
        </w:rPr>
      </w:pPr>
    </w:p>
    <w:p w14:paraId="0050F761" w14:textId="241ADD50" w:rsidR="002C294C" w:rsidRPr="00C535F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535FB">
        <w:rPr>
          <w:rFonts w:ascii="Calibri" w:eastAsia="Calibri" w:hAnsi="Calibri" w:cs="Calibri"/>
          <w:sz w:val="26"/>
          <w:szCs w:val="26"/>
        </w:rPr>
        <w:t xml:space="preserve">Na przykład mężczyzna ma wołu, byka, jak go nazywaliśmy, na farmie w Saskatchewan, gdzie dorastałem, i te byki należało szanować. Cały czas trzymaliśmy je związane. Wypuszczaliśmy byka tylko na ringu z liną, kiedy krowa go potrzebowała, a gdy tylko skończył pracę, związaliśmy go z powrotem w oborze, bo nie chcieliśmy, żeby ten facet był na wolności.</w:t>
      </w:r>
    </w:p>
    <w:p w14:paraId="3D2F074D" w14:textId="77777777" w:rsidR="002C294C" w:rsidRPr="00C535FB" w:rsidRDefault="002C294C">
      <w:pPr>
        <w:rPr>
          <w:sz w:val="26"/>
          <w:szCs w:val="26"/>
        </w:rPr>
      </w:pPr>
    </w:p>
    <w:p w14:paraId="5037DE41" w14:textId="24ADAC67" w:rsidR="002C294C" w:rsidRPr="00C535F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535FB">
        <w:rPr>
          <w:rFonts w:ascii="Calibri" w:eastAsia="Calibri" w:hAnsi="Calibri" w:cs="Calibri"/>
          <w:sz w:val="26"/>
          <w:szCs w:val="26"/>
        </w:rPr>
        <w:t xml:space="preserve">Nigdy nie było wiadomo, co zamierza zrobić. Mam więc w głowie dość żywy obraz tego, co oznacza ten fragment Księgi Wyjścia, kiedy mówi o człowieku posiadającym byka, a byk się uwolnił i kogoś zabił. Pytanie brzmi: czy to czyni właściciela byka mordercą, ponieważ jego byk się poluzował i ktoś umarł? Cóż, na tę decyzję złożyło się wiele okoliczności, więc miasto schronienia było w tym przypadku szczególnie miejscem, z którego mógł uciec właściciel byka.</w:t>
      </w:r>
    </w:p>
    <w:p w14:paraId="0A563E35" w14:textId="77777777" w:rsidR="002C294C" w:rsidRPr="00C535FB" w:rsidRDefault="002C294C">
      <w:pPr>
        <w:rPr>
          <w:sz w:val="26"/>
          <w:szCs w:val="26"/>
        </w:rPr>
      </w:pPr>
    </w:p>
    <w:p w14:paraId="299D1B85" w14:textId="1F25DC54" w:rsidR="002C294C" w:rsidRPr="00C535F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535FB">
        <w:rPr>
          <w:rFonts w:ascii="Calibri" w:eastAsia="Calibri" w:hAnsi="Calibri" w:cs="Calibri"/>
          <w:sz w:val="26"/>
          <w:szCs w:val="26"/>
        </w:rPr>
        <w:t xml:space="preserve">Było to miasto sądowe i tam można było ustalić całą sytuację i można było zacząć decydować, czy dana osoba ponosi odpowiedzialność, w jakim zakresie, jakie powinno być odszkodowanie i jakie powinny być kary, oraz czasami, jak wiemy z akt, miasto schronienia faktycznie na stałe stawało się miejscem zamieszkania tej osoby, po prostu dla jej własnego bezpieczeństwa. U Jozuego są określone miasta określone jako miasta lewickie, ale kronikarz nie do końca trzyma się opisu, który mamy u Jozuego. Dwukrotnie nawiązuje do miast lewickich, zawsze w liczbie mnogiej, raz w wersecie 55 i ponownie w wersecie 67, i w obu przypadkach można odnieść wrażenie, że z punktu widzenia kronikarza, i być może było to prawdą w pewnym momencie. później, a może w pewnym sensie za jego czasów, wszystkie miasta lewickie uważano za miasta schronienia, za miejsca, w których można było prowadzić działalność sądowniczą.</w:t>
      </w:r>
    </w:p>
    <w:p w14:paraId="0B3593DD" w14:textId="77777777" w:rsidR="002C294C" w:rsidRPr="00C535FB" w:rsidRDefault="002C294C">
      <w:pPr>
        <w:rPr>
          <w:sz w:val="26"/>
          <w:szCs w:val="26"/>
        </w:rPr>
      </w:pPr>
    </w:p>
    <w:p w14:paraId="217630E5" w14:textId="77777777" w:rsidR="002C294C" w:rsidRPr="00C535F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535FB">
        <w:rPr>
          <w:rFonts w:ascii="Calibri" w:eastAsia="Calibri" w:hAnsi="Calibri" w:cs="Calibri"/>
          <w:sz w:val="26"/>
          <w:szCs w:val="26"/>
        </w:rPr>
        <w:t xml:space="preserve">Ale może warto spojrzeć na mapę, żeby zobaczyć miejsca zamieszkania, o których mówi kronikarz. To, co tu widzimy, to wycinek całego miasta Izraela, przepraszam, całego kraju Izraela, w którym znajdują się oznaczenia miast lewickich. I zaobserwujecie dokładnie to, co opisuje kronikarz, a mianowicie, że tutaj, na terenie Judy, tuż wokół Jerozolimy, było największe skupisko Lewitów, prawdopodobnie dlatego, że dawało im to jakąś funkcję bliskości w stosunku do świątyni.</w:t>
      </w:r>
    </w:p>
    <w:p w14:paraId="4E3E9017" w14:textId="77777777" w:rsidR="002C294C" w:rsidRPr="00C535FB" w:rsidRDefault="002C294C">
      <w:pPr>
        <w:rPr>
          <w:sz w:val="26"/>
          <w:szCs w:val="26"/>
        </w:rPr>
      </w:pPr>
    </w:p>
    <w:p w14:paraId="512AA675" w14:textId="53E2400F" w:rsidR="002C294C" w:rsidRPr="00C535F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535FB">
        <w:rPr>
          <w:rFonts w:ascii="Calibri" w:eastAsia="Calibri" w:hAnsi="Calibri" w:cs="Calibri"/>
          <w:sz w:val="26"/>
          <w:szCs w:val="26"/>
        </w:rPr>
        <w:t xml:space="preserve">Ale miasta lewickie znajdowały się aż na północ od Morza Galilejskiego, aż na północ, ponieważ miasto lewickie musiało obejmować cały kraj. Kiedy jednak kronikarz w swoich opisach mówi o miastach schronienia, w istocie ma na myśli opis, który mamy u Jozuego i zasadniczo mówi o tych miejscach. To daje nam wyobrażenie o historii kronikarza, tak jak ją widzi w odniesieniu do Lewitów i ich funkcji.</w:t>
      </w:r>
    </w:p>
    <w:p w14:paraId="6C40CA1E" w14:textId="77777777" w:rsidR="002C294C" w:rsidRPr="00C535FB" w:rsidRDefault="002C294C">
      <w:pPr>
        <w:rPr>
          <w:sz w:val="26"/>
          <w:szCs w:val="26"/>
        </w:rPr>
      </w:pPr>
    </w:p>
    <w:p w14:paraId="0C96C528" w14:textId="0D5A14C5" w:rsidR="002C294C" w:rsidRPr="00C535F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535FB">
        <w:rPr>
          <w:rFonts w:ascii="Calibri" w:eastAsia="Calibri" w:hAnsi="Calibri" w:cs="Calibri"/>
          <w:sz w:val="26"/>
          <w:szCs w:val="26"/>
        </w:rPr>
        <w:t xml:space="preserve">Funkcjonują jako muzycy, działają w zakresie oddawania czci, ale pełnią także bardzo ważną rolę w całym nauczaniu, więc to wszystko, co można zrozumieć. A wraz z tym zupełnie nieuchronnie idzie cała funkcja wykonywania przymierza w życiu codziennym, co czasami oznaczało, że ludzie musieli zostać poddani osądowi całego systemu sądowniczego, którym zarządzali Lewici. Zatem dla kronikarza królestwo Jahwe jest obietnicą Bożą dotyczącą </w:t>
      </w:r>
      <w:r xmlns:w="http://schemas.openxmlformats.org/wordprocessingml/2006/main" w:rsidR="007D3C0F">
        <w:rPr>
          <w:sz w:val="24"/>
          <w:szCs w:val="24"/>
        </w:rPr>
        <w:t xml:space="preserve">odkupienia </w:t>
      </w:r>
      <w:r xmlns:w="http://schemas.openxmlformats.org/wordprocessingml/2006/main" w:rsidRPr="00C535FB">
        <w:rPr>
          <w:rFonts w:ascii="Calibri" w:eastAsia="Calibri" w:hAnsi="Calibri" w:cs="Calibri"/>
          <w:sz w:val="26"/>
          <w:szCs w:val="26"/>
        </w:rPr>
        <w:t xml:space="preserve">Jego ludu.</w:t>
      </w:r>
    </w:p>
    <w:p w14:paraId="0F164482" w14:textId="77777777" w:rsidR="002C294C" w:rsidRPr="00C535FB" w:rsidRDefault="002C294C">
      <w:pPr>
        <w:rPr>
          <w:sz w:val="26"/>
          <w:szCs w:val="26"/>
        </w:rPr>
      </w:pPr>
    </w:p>
    <w:p w14:paraId="644EF2CF" w14:textId="55C69777" w:rsidR="002C294C" w:rsidRPr="00C535F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535FB">
        <w:rPr>
          <w:rFonts w:ascii="Calibri" w:eastAsia="Calibri" w:hAnsi="Calibri" w:cs="Calibri"/>
          <w:sz w:val="26"/>
          <w:szCs w:val="26"/>
        </w:rPr>
        <w:t xml:space="preserve">Ale drugą rzeczą dotyczącą królestwa Bożego dla kronikarza są relacje międzyludzkie. Jak ludzie się ze sobą dogadują? Nie ma to nic wspólnego z wielkością ich terytorium i częściowo dlatego stara się powiedzieć o tym wszystkim mieszkańcom </w:t>
      </w:r>
      <w:proofErr xmlns:w="http://schemas.openxmlformats.org/wordprocessingml/2006/main" w:type="spellStart"/>
      <w:r xmlns:w="http://schemas.openxmlformats.org/wordprocessingml/2006/main" w:rsidRPr="00C535FB">
        <w:rPr>
          <w:rFonts w:ascii="Calibri" w:eastAsia="Calibri" w:hAnsi="Calibri" w:cs="Calibri"/>
          <w:sz w:val="26"/>
          <w:szCs w:val="26"/>
        </w:rPr>
        <w:t xml:space="preserve">Jehudu </w:t>
      </w:r>
      <w:proofErr xmlns:w="http://schemas.openxmlformats.org/wordprocessingml/2006/main" w:type="spellEnd"/>
      <w:r xmlns:w="http://schemas.openxmlformats.org/wordprocessingml/2006/main" w:rsidRPr="00C535FB">
        <w:rPr>
          <w:rFonts w:ascii="Calibri" w:eastAsia="Calibri" w:hAnsi="Calibri" w:cs="Calibri"/>
          <w:sz w:val="26"/>
          <w:szCs w:val="26"/>
        </w:rPr>
        <w:t xml:space="preserve">w swoich czasach. Wielkość terytorium, które posiadamy i które kontrolujemy, nie jest tu tak naprawdę najważniejszym problemem.</w:t>
      </w:r>
    </w:p>
    <w:p w14:paraId="43C5E942" w14:textId="77777777" w:rsidR="002C294C" w:rsidRPr="00C535FB" w:rsidRDefault="002C294C">
      <w:pPr>
        <w:rPr>
          <w:sz w:val="26"/>
          <w:szCs w:val="26"/>
        </w:rPr>
      </w:pPr>
    </w:p>
    <w:p w14:paraId="1A925EB2" w14:textId="55DD5885" w:rsidR="002C294C" w:rsidRPr="00C535F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535FB">
        <w:rPr>
          <w:rFonts w:ascii="Calibri" w:eastAsia="Calibri" w:hAnsi="Calibri" w:cs="Calibri"/>
          <w:sz w:val="26"/>
          <w:szCs w:val="26"/>
        </w:rPr>
        <w:t xml:space="preserve">Rzecz w tym, że my reprezentujemy królestwo Boże, a tutaj są Lewici, a oto sposób, w jaki Dawid ich wyznaczył i w ten sposób powinni funkcjonować i w ten sposób powinni działać teraz, gromadząc się wokół świątynia – tak to opisano. Ale jest ku temu dobry powód. Dzieje się tak dlatego, że królestwo należy do Boga, a jeśli królestwo należy do Boga, to chodzi o strukturalne relacje między ludźmi i to, jak sobie radzą.</w:t>
      </w:r>
    </w:p>
    <w:p w14:paraId="7C47A4B5" w14:textId="77777777" w:rsidR="002C294C" w:rsidRPr="00C535FB" w:rsidRDefault="002C294C">
      <w:pPr>
        <w:rPr>
          <w:sz w:val="26"/>
          <w:szCs w:val="26"/>
        </w:rPr>
      </w:pPr>
    </w:p>
    <w:p w14:paraId="6386AFFC" w14:textId="77777777" w:rsidR="002C294C" w:rsidRPr="00C535F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535FB">
        <w:rPr>
          <w:rFonts w:ascii="Calibri" w:eastAsia="Calibri" w:hAnsi="Calibri" w:cs="Calibri"/>
          <w:sz w:val="26"/>
          <w:szCs w:val="26"/>
        </w:rPr>
        <w:t xml:space="preserve">Muszą poznać i zrozumieć naukę Boga, Jego Torę. Muszą żyć zgodnie z tą nauką we wszystkich swoich codziennych stosunkach, a kluczową rolą jest tutaj funkcja Lewitów, zwłaszcza w nauczaniu, zwłaszcza w przewodzeniu w uwielbieniu. To są główne rodzaje zadań, ale są też inne rodzaje zadań, które się z nimi wiążą, jeśli chodzi o to, jak nakłonić ludzi do wspólnego życia w okolicznościach, które stają się sprzeczne.</w:t>
      </w:r>
    </w:p>
    <w:p w14:paraId="411A36AE" w14:textId="77777777" w:rsidR="002C294C" w:rsidRPr="00C535FB" w:rsidRDefault="002C294C">
      <w:pPr>
        <w:rPr>
          <w:sz w:val="26"/>
          <w:szCs w:val="26"/>
        </w:rPr>
      </w:pPr>
    </w:p>
    <w:p w14:paraId="25B08CC6" w14:textId="302F0585" w:rsidR="002C294C" w:rsidRPr="00C535FB" w:rsidRDefault="00000000" w:rsidP="00C535F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535FB">
        <w:rPr>
          <w:rFonts w:ascii="Calibri" w:eastAsia="Calibri" w:hAnsi="Calibri" w:cs="Calibri"/>
          <w:sz w:val="26"/>
          <w:szCs w:val="26"/>
        </w:rPr>
        <w:t xml:space="preserve">Kronikarz jest tego wszystkiego świadomy i posługuje się Jozuem, aby pokazać, jak to działało w czasach Dawida. </w:t>
      </w:r>
      <w:r xmlns:w="http://schemas.openxmlformats.org/wordprocessingml/2006/main" w:rsidR="00C535F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C535F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C535FB" w:rsidRPr="00C535FB">
        <w:rPr>
          <w:rFonts w:ascii="Calibri" w:eastAsia="Calibri" w:hAnsi="Calibri" w:cs="Calibri"/>
          <w:sz w:val="26"/>
          <w:szCs w:val="26"/>
        </w:rPr>
        <w:t xml:space="preserve">To jest dr August Konkel w swoim nauczaniu na temat ksiąg Kronik. To jest sesja 5, Rajd wokół Świątyni.</w:t>
      </w:r>
      <w:r xmlns:w="http://schemas.openxmlformats.org/wordprocessingml/2006/main" w:rsidR="00C535FB" w:rsidRPr="00C535F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2C294C" w:rsidRPr="00C535FB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F39DA" w14:textId="77777777" w:rsidR="00F2573E" w:rsidRDefault="00F2573E" w:rsidP="00C535FB">
      <w:r>
        <w:separator/>
      </w:r>
    </w:p>
  </w:endnote>
  <w:endnote w:type="continuationSeparator" w:id="0">
    <w:p w14:paraId="36A8262E" w14:textId="77777777" w:rsidR="00F2573E" w:rsidRDefault="00F2573E" w:rsidP="00C5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7BD64" w14:textId="77777777" w:rsidR="00F2573E" w:rsidRDefault="00F2573E" w:rsidP="00C535FB">
      <w:r>
        <w:separator/>
      </w:r>
    </w:p>
  </w:footnote>
  <w:footnote w:type="continuationSeparator" w:id="0">
    <w:p w14:paraId="288B1888" w14:textId="77777777" w:rsidR="00F2573E" w:rsidRDefault="00F2573E" w:rsidP="00C53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72739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ED338D8" w14:textId="2124B9AE" w:rsidR="00C535FB" w:rsidRDefault="00C535FB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28B6733D" w14:textId="77777777" w:rsidR="00C535FB" w:rsidRDefault="00C535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124CC"/>
    <w:multiLevelType w:val="hybridMultilevel"/>
    <w:tmpl w:val="A9ACBABA"/>
    <w:lvl w:ilvl="0" w:tplc="EC425984">
      <w:start w:val="1"/>
      <w:numFmt w:val="bullet"/>
      <w:lvlText w:val="●"/>
      <w:lvlJc w:val="left"/>
      <w:pPr>
        <w:ind w:left="720" w:hanging="360"/>
      </w:pPr>
    </w:lvl>
    <w:lvl w:ilvl="1" w:tplc="A12A34E4">
      <w:start w:val="1"/>
      <w:numFmt w:val="bullet"/>
      <w:lvlText w:val="○"/>
      <w:lvlJc w:val="left"/>
      <w:pPr>
        <w:ind w:left="1440" w:hanging="360"/>
      </w:pPr>
    </w:lvl>
    <w:lvl w:ilvl="2" w:tplc="6276AF00">
      <w:start w:val="1"/>
      <w:numFmt w:val="bullet"/>
      <w:lvlText w:val="■"/>
      <w:lvlJc w:val="left"/>
      <w:pPr>
        <w:ind w:left="2160" w:hanging="360"/>
      </w:pPr>
    </w:lvl>
    <w:lvl w:ilvl="3" w:tplc="3DB6C762">
      <w:start w:val="1"/>
      <w:numFmt w:val="bullet"/>
      <w:lvlText w:val="●"/>
      <w:lvlJc w:val="left"/>
      <w:pPr>
        <w:ind w:left="2880" w:hanging="360"/>
      </w:pPr>
    </w:lvl>
    <w:lvl w:ilvl="4" w:tplc="AE5EFF8C">
      <w:start w:val="1"/>
      <w:numFmt w:val="bullet"/>
      <w:lvlText w:val="○"/>
      <w:lvlJc w:val="left"/>
      <w:pPr>
        <w:ind w:left="3600" w:hanging="360"/>
      </w:pPr>
    </w:lvl>
    <w:lvl w:ilvl="5" w:tplc="6672B402">
      <w:start w:val="1"/>
      <w:numFmt w:val="bullet"/>
      <w:lvlText w:val="■"/>
      <w:lvlJc w:val="left"/>
      <w:pPr>
        <w:ind w:left="4320" w:hanging="360"/>
      </w:pPr>
    </w:lvl>
    <w:lvl w:ilvl="6" w:tplc="66949AEE">
      <w:start w:val="1"/>
      <w:numFmt w:val="bullet"/>
      <w:lvlText w:val="●"/>
      <w:lvlJc w:val="left"/>
      <w:pPr>
        <w:ind w:left="5040" w:hanging="360"/>
      </w:pPr>
    </w:lvl>
    <w:lvl w:ilvl="7" w:tplc="12E88AD4">
      <w:start w:val="1"/>
      <w:numFmt w:val="bullet"/>
      <w:lvlText w:val="●"/>
      <w:lvlJc w:val="left"/>
      <w:pPr>
        <w:ind w:left="5760" w:hanging="360"/>
      </w:pPr>
    </w:lvl>
    <w:lvl w:ilvl="8" w:tplc="46F492C2">
      <w:start w:val="1"/>
      <w:numFmt w:val="bullet"/>
      <w:lvlText w:val="●"/>
      <w:lvlJc w:val="left"/>
      <w:pPr>
        <w:ind w:left="6480" w:hanging="360"/>
      </w:pPr>
    </w:lvl>
  </w:abstractNum>
  <w:num w:numId="1" w16cid:durableId="213117023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4C"/>
    <w:rsid w:val="000C6789"/>
    <w:rsid w:val="00255BA9"/>
    <w:rsid w:val="002C294C"/>
    <w:rsid w:val="002F6DBF"/>
    <w:rsid w:val="004076D6"/>
    <w:rsid w:val="007D3C0F"/>
    <w:rsid w:val="00C535FB"/>
    <w:rsid w:val="00E33190"/>
    <w:rsid w:val="00F2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A97B0A"/>
  <w15:docId w15:val="{EE20B04A-7979-4165-8F89-E0357D10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535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5FB"/>
  </w:style>
  <w:style w:type="paragraph" w:styleId="Footer">
    <w:name w:val="footer"/>
    <w:basedOn w:val="Normal"/>
    <w:link w:val="FooterChar"/>
    <w:uiPriority w:val="99"/>
    <w:unhideWhenUsed/>
    <w:rsid w:val="00C535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2247</Words>
  <Characters>10031</Characters>
  <Application>Microsoft Office Word</Application>
  <DocSecurity>0</DocSecurity>
  <Lines>199</Lines>
  <Paragraphs>34</Paragraphs>
  <ScaleCrop>false</ScaleCrop>
  <Company/>
  <LinksUpToDate>false</LinksUpToDate>
  <CharactersWithSpaces>12249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Konkel Chronicles Session05</dc:title>
  <dc:creator>TurboScribe.ai</dc:creator>
  <cp:lastModifiedBy>Ted Hildebrandt</cp:lastModifiedBy>
  <cp:revision>2</cp:revision>
  <dcterms:created xsi:type="dcterms:W3CDTF">2024-07-13T12:14:00Z</dcterms:created>
  <dcterms:modified xsi:type="dcterms:W3CDTF">2024-07-13T12:14:00Z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c07385d50028b54da5245008c394cd4da1b8d9414bf75e50aaf7d59bb5db81c1</vt:lpwstr>
  </property>
</Properties>
</file>