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19BBE" w14:textId="2F8CF017" w:rsidR="00713730" w:rsidRPr="00F72D2E" w:rsidRDefault="00F72D2E" w:rsidP="00F72D2E">
      <w:pPr xmlns:w="http://schemas.openxmlformats.org/wordprocessingml/2006/main">
        <w:jc w:val="center"/>
        <w:rPr>
          <w:rFonts w:ascii="Calibri" w:eastAsia="Calibri" w:hAnsi="Calibri" w:cs="Calibri"/>
          <w:b/>
          <w:bCs/>
          <w:sz w:val="40"/>
          <w:szCs w:val="40"/>
        </w:rPr>
      </w:pPr>
      <w:r xmlns:w="http://schemas.openxmlformats.org/wordprocessingml/2006/main" w:rsidRPr="00F72D2E">
        <w:rPr>
          <w:rFonts w:ascii="Calibri" w:eastAsia="Calibri" w:hAnsi="Calibri" w:cs="Calibri"/>
          <w:b/>
          <w:bCs/>
          <w:sz w:val="40"/>
          <w:szCs w:val="40"/>
        </w:rPr>
        <w:t xml:space="preserve">Dr August Konkel, Kroniki, sesja 3,</w:t>
      </w:r>
    </w:p>
    <w:p w14:paraId="4B62FB64" w14:textId="1A1BD1F0" w:rsidR="00F72D2E" w:rsidRPr="00F72D2E" w:rsidRDefault="00F72D2E" w:rsidP="00F72D2E">
      <w:pPr xmlns:w="http://schemas.openxmlformats.org/wordprocessingml/2006/main">
        <w:jc w:val="center"/>
        <w:rPr>
          <w:rFonts w:ascii="Calibri" w:eastAsia="Calibri" w:hAnsi="Calibri" w:cs="Calibri"/>
          <w:b/>
          <w:bCs/>
          <w:sz w:val="40"/>
          <w:szCs w:val="40"/>
        </w:rPr>
      </w:pPr>
      <w:r xmlns:w="http://schemas.openxmlformats.org/wordprocessingml/2006/main" w:rsidRPr="00F72D2E">
        <w:rPr>
          <w:rFonts w:ascii="Calibri" w:eastAsia="Calibri" w:hAnsi="Calibri" w:cs="Calibri"/>
          <w:b/>
          <w:bCs/>
          <w:sz w:val="40"/>
          <w:szCs w:val="40"/>
        </w:rPr>
        <w:t xml:space="preserve">Wybór Dawida</w:t>
      </w:r>
    </w:p>
    <w:p w14:paraId="2C624FDF" w14:textId="0486187C" w:rsidR="00F72D2E" w:rsidRPr="00F72D2E" w:rsidRDefault="00F72D2E" w:rsidP="00F72D2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72D2E">
        <w:rPr>
          <w:rFonts w:ascii="AA Times New Roman" w:eastAsia="Calibri" w:hAnsi="AA Times New Roman" w:cs="AA Times New Roman"/>
          <w:sz w:val="26"/>
          <w:szCs w:val="26"/>
        </w:rPr>
        <w:t xml:space="preserve">© 2024 Gus Konkel i Ted Hildebrandt</w:t>
      </w:r>
    </w:p>
    <w:p w14:paraId="0C6BC62B" w14:textId="77777777" w:rsidR="00F72D2E" w:rsidRPr="00F72D2E" w:rsidRDefault="00F72D2E">
      <w:pPr>
        <w:rPr>
          <w:sz w:val="26"/>
          <w:szCs w:val="26"/>
        </w:rPr>
      </w:pPr>
    </w:p>
    <w:p w14:paraId="7CD09AF7" w14:textId="6C443DC1"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To jest dr August Konkel w swoim nauczaniu na temat ksiąg Kronik. To jest sesja 3, Wybór Dawida. </w:t>
      </w:r>
      <w:r xmlns:w="http://schemas.openxmlformats.org/wordprocessingml/2006/main" w:rsidR="00F72D2E" w:rsidRPr="00F72D2E">
        <w:rPr>
          <w:rFonts w:ascii="Calibri" w:eastAsia="Calibri" w:hAnsi="Calibri" w:cs="Calibri"/>
          <w:sz w:val="26"/>
          <w:szCs w:val="26"/>
        </w:rPr>
        <w:br xmlns:w="http://schemas.openxmlformats.org/wordprocessingml/2006/main"/>
      </w:r>
      <w:r xmlns:w="http://schemas.openxmlformats.org/wordprocessingml/2006/main" w:rsidR="00F72D2E" w:rsidRPr="00F72D2E">
        <w:rPr>
          <w:rFonts w:ascii="Calibri" w:eastAsia="Calibri" w:hAnsi="Calibri" w:cs="Calibri"/>
          <w:sz w:val="26"/>
          <w:szCs w:val="26"/>
        </w:rPr>
        <w:br xmlns:w="http://schemas.openxmlformats.org/wordprocessingml/2006/main"/>
      </w:r>
      <w:r xmlns:w="http://schemas.openxmlformats.org/wordprocessingml/2006/main" w:rsidRPr="00F72D2E">
        <w:rPr>
          <w:rFonts w:ascii="Calibri" w:eastAsia="Calibri" w:hAnsi="Calibri" w:cs="Calibri"/>
          <w:sz w:val="26"/>
          <w:szCs w:val="26"/>
        </w:rPr>
        <w:t xml:space="preserve">Naszą historię zostawiliśmy Kronikarzowi, przedstawiając nam synów Izraela, których w Księdze Rodzaju znamy jako synów Jakuba.</w:t>
      </w:r>
    </w:p>
    <w:p w14:paraId="69D5F8DA" w14:textId="77777777" w:rsidR="00713730" w:rsidRPr="00F72D2E" w:rsidRDefault="00713730">
      <w:pPr>
        <w:rPr>
          <w:sz w:val="26"/>
          <w:szCs w:val="26"/>
        </w:rPr>
      </w:pPr>
    </w:p>
    <w:p w14:paraId="50B8BE9A" w14:textId="671C7C7B" w:rsidR="00713730" w:rsidRPr="00F72D2E" w:rsidRDefault="00F72D2E">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Zatem Kronikarz jest teraz zainteresowany powiedzeniem nam, kim są synowie Izraela, i zamierza to zrobić w trzech głównych rozdziałach. Opowie nam głównie o Dawidzie, ponieważ oczywiście jego obawy skupiają się wokół obietnicy danej Dawidowi, że królestwo Jahwe. Następnie opowie nam wszystko o Lewitach, ponieważ interesuje go świątynia, funkcjonowanie świątyni i sposób, w jaki powinna ona działać.</w:t>
      </w:r>
    </w:p>
    <w:p w14:paraId="5A74FA01" w14:textId="77777777" w:rsidR="00713730" w:rsidRPr="00F72D2E" w:rsidRDefault="00713730">
      <w:pPr>
        <w:rPr>
          <w:sz w:val="26"/>
          <w:szCs w:val="26"/>
        </w:rPr>
      </w:pPr>
    </w:p>
    <w:p w14:paraId="54A7CCF5" w14:textId="44EE9568"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Następnie opowie nam o innych plemionach Izraela i trochę o ich historii, abyśmy mogli zrozumieć, gdzie w całej tej części znajduje się Dawid. Zaczynamy </w:t>
      </w:r>
      <w:proofErr xmlns:w="http://schemas.openxmlformats.org/wordprocessingml/2006/main" w:type="gramStart"/>
      <w:r xmlns:w="http://schemas.openxmlformats.org/wordprocessingml/2006/main" w:rsidRPr="00F72D2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72D2E">
        <w:rPr>
          <w:rFonts w:ascii="Calibri" w:eastAsia="Calibri" w:hAnsi="Calibri" w:cs="Calibri"/>
          <w:sz w:val="26"/>
          <w:szCs w:val="26"/>
        </w:rPr>
        <w:t xml:space="preserve">od synów Judy w 2 Kronik 2. Teraz możesz zadać sobie pytanie, jeśli mówimy o genealogii, dlaczego Juda powinien być pierwszym, o którym Kronikarz dyskutuje, podczas gdy w rzeczywistości pierworodny jest Ruben? Cóż, Kronikarz zamierza nam to wyjaśnić zaraz po tym, jak skończy opowiadać nam o Judzie. Jednak dla niego ważne jest to, że Juda jest wiodącym plemieniem Izraela i stała się wiodącym plemieniem Izraela, ponieważ utraciło pierworodztwo Rubena.</w:t>
      </w:r>
    </w:p>
    <w:p w14:paraId="446EAF9E" w14:textId="77777777" w:rsidR="00713730" w:rsidRPr="00F72D2E" w:rsidRDefault="00713730">
      <w:pPr>
        <w:rPr>
          <w:sz w:val="26"/>
          <w:szCs w:val="26"/>
        </w:rPr>
      </w:pPr>
    </w:p>
    <w:p w14:paraId="6554075B" w14:textId="7F127233" w:rsidR="00713730" w:rsidRPr="00F72D2E" w:rsidRDefault="00F72D2E">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Zatem zaczynając od naczelnego plemienia Izraela, mówi o synach Judy i mówi nam o potomkach Judy poprzez czołową osobę o imieniu Chesron. Synowie Judy rzeczywiście naśladują synów jego synowej Tamar. Pamiętacie historię z Księgi Rodzaju, gdzie Tamar nie otrzymuje syna Judy takiego, jakim powinna być, kiedy umarł jej mąż, a ona oszukuje Judę, aby został ojcem jej dzieci.</w:t>
      </w:r>
    </w:p>
    <w:p w14:paraId="63AB086C" w14:textId="77777777" w:rsidR="00713730" w:rsidRPr="00F72D2E" w:rsidRDefault="00713730">
      <w:pPr>
        <w:rPr>
          <w:sz w:val="26"/>
          <w:szCs w:val="26"/>
        </w:rPr>
      </w:pPr>
    </w:p>
    <w:p w14:paraId="336EF353" w14:textId="0507B0B7"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Otóż ci stają się synami Tamar, a tam naczelnym jest Chesron, a czołowymi synami Chesrona są Jeremiasz, Ram i Kaleb. Zatem cały ten długi fragment składający się z 55 wersetów nie znaczy zbyt wiele, jeśli nie będziemy o tym pamiętać. Synowie jego żony kananejskiej są mniej więcej zwalniani, gdy mówią, że Aaron i Olan nie podobają się Panu, a jeśli znamy historię z Księgi Rodzaju, to dlatego, że nie chcieli wziąć na siebie odpowiedzialności za bycie mężem wdowy i zostali zabici.</w:t>
      </w:r>
    </w:p>
    <w:p w14:paraId="427973B2" w14:textId="77777777" w:rsidR="00713730" w:rsidRPr="00F72D2E" w:rsidRDefault="00713730">
      <w:pPr>
        <w:rPr>
          <w:sz w:val="26"/>
          <w:szCs w:val="26"/>
        </w:rPr>
      </w:pPr>
    </w:p>
    <w:p w14:paraId="48584483" w14:textId="5BB6CCDC"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Zginęli z ręki Boga. Mamy więc Tamar, a tam Peresa i Zeracha. Zerach jest ojcem Achana.</w:t>
      </w:r>
    </w:p>
    <w:p w14:paraId="7D492F0D" w14:textId="77777777" w:rsidR="00713730" w:rsidRPr="00F72D2E" w:rsidRDefault="00713730">
      <w:pPr>
        <w:rPr>
          <w:sz w:val="26"/>
          <w:szCs w:val="26"/>
        </w:rPr>
      </w:pPr>
    </w:p>
    <w:p w14:paraId="7B9F0147" w14:textId="2233E8D2"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lastRenderedPageBreak xmlns:w="http://schemas.openxmlformats.org/wordprocessingml/2006/main"/>
      </w:r>
      <w:r xmlns:w="http://schemas.openxmlformats.org/wordprocessingml/2006/main" w:rsidRPr="00F72D2E">
        <w:rPr>
          <w:rFonts w:ascii="Calibri" w:eastAsia="Calibri" w:hAnsi="Calibri" w:cs="Calibri"/>
          <w:sz w:val="26"/>
          <w:szCs w:val="26"/>
        </w:rPr>
        <w:t xml:space="preserve">Teraz pamiętamy go od Jozuego. Był sprawcą niepokojów w Izraelu, który spowodował, że Izraelici zostali pokonani, gdy przybyli do Aj </w:t>
      </w:r>
      <w:r xmlns:w="http://schemas.openxmlformats.org/wordprocessingml/2006/main" w:rsidR="00F72D2E">
        <w:rPr>
          <w:rFonts w:ascii="Calibri" w:eastAsia="Calibri" w:hAnsi="Calibri" w:cs="Calibri"/>
          <w:sz w:val="26"/>
          <w:szCs w:val="26"/>
        </w:rPr>
        <w:t xml:space="preserve">i mniej więcej tam zakończyli się potomkowie Zeracha. Ale Peres jest ojcem Chesrona, a Hesron ojcem Rama, Kaleba i Gileada.</w:t>
      </w:r>
    </w:p>
    <w:p w14:paraId="1E00EEDD" w14:textId="77777777" w:rsidR="00713730" w:rsidRPr="00F72D2E" w:rsidRDefault="00713730">
      <w:pPr>
        <w:rPr>
          <w:sz w:val="26"/>
          <w:szCs w:val="26"/>
        </w:rPr>
      </w:pPr>
    </w:p>
    <w:p w14:paraId="24D867AF" w14:textId="77CC7103" w:rsidR="00713730" w:rsidRPr="00F72D2E" w:rsidRDefault="00F72D2E">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To mówi nam o dużym obszarze Judy, o którym chcemy wiedzieć. Tak ważni w synach Rama są potomkowie, którzy prowadzą do Dawida. Kronikarz w zasadzie posługuje się tutaj genealogią taką, jaką znajdujemy w Księdze Rut.</w:t>
      </w:r>
    </w:p>
    <w:p w14:paraId="1D0E5E6C" w14:textId="77777777" w:rsidR="00713730" w:rsidRPr="00F72D2E" w:rsidRDefault="00713730">
      <w:pPr>
        <w:rPr>
          <w:sz w:val="26"/>
          <w:szCs w:val="26"/>
        </w:rPr>
      </w:pPr>
    </w:p>
    <w:p w14:paraId="4B491167" w14:textId="4B63DA04"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Znacie dobrze historię Rut, Moabitki, która wraz ze swoją teściową Noemi wróciła do ziemi judzkiej i jak przez Boaza stała się ojcem, którego potomkiem jest Jesse, a potem Dawidem. siódmy syn Jessego. Więc to jest naprawdę klucz w ważnym momencie pamiętania o Ramie i dowiedzenia się, jak dostać się do Ram przez Chesron, Peresa i Judę. Teraz kronikarz jest bardzo rozważny.</w:t>
      </w:r>
    </w:p>
    <w:p w14:paraId="4D2D70C9" w14:textId="77777777" w:rsidR="00713730" w:rsidRPr="00F72D2E" w:rsidRDefault="00713730">
      <w:pPr>
        <w:rPr>
          <w:sz w:val="26"/>
          <w:szCs w:val="26"/>
        </w:rPr>
      </w:pPr>
    </w:p>
    <w:p w14:paraId="634CBD16" w14:textId="2A5FE546"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Dawid jest siódmym synem. Jeśli przeczytasz narrację Samuela, odkryjesz, że Bóg odrzuca siedmiu synów, a Dawid wydaje się być ósmym. Prawdopodobnie nie wiemy dokładnie, jak doszło do tej rozbieżności, ale myślę, że najlepszym wyjaśnieniem jest to, że narracje biblijne mają coś w rodzaju gatunku, który nazywamy poezją epicką.</w:t>
      </w:r>
    </w:p>
    <w:p w14:paraId="11FEEEAE" w14:textId="77777777" w:rsidR="00713730" w:rsidRPr="00F72D2E" w:rsidRDefault="00713730">
      <w:pPr>
        <w:rPr>
          <w:sz w:val="26"/>
          <w:szCs w:val="26"/>
        </w:rPr>
      </w:pPr>
    </w:p>
    <w:p w14:paraId="7C173C15" w14:textId="33259DCE"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Poezja epicka oznacza, że linie są równoległe, więc siedem i osiem stają się tą samą liczbą i być może właśnie to kryje się za tą historią. Znajdujemy to w innych pismach z Ugarit i innych miejsc na Bliskim Wschodzie. Zeruiah i Abigail są siostrami i oczywiście matkami słynnych wojowników Joaba i jego braci.</w:t>
      </w:r>
    </w:p>
    <w:p w14:paraId="2268FEA5" w14:textId="77777777" w:rsidR="00713730" w:rsidRPr="00F72D2E" w:rsidRDefault="00713730">
      <w:pPr>
        <w:rPr>
          <w:sz w:val="26"/>
          <w:szCs w:val="26"/>
        </w:rPr>
      </w:pPr>
    </w:p>
    <w:p w14:paraId="30FDD416" w14:textId="43BF6BA9" w:rsidR="00713730" w:rsidRPr="00F72D2E" w:rsidRDefault="00F72D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Kaleb jest bardzo wpływowy w Judzie, ale nie jest to syn Kaleba, jak wiecie u Jozuego. Do Kaleba dotrzemy w dalszych szczegółach kronikarza w rozdziale czwartym, ale tutaj jest on kolejnym potomkiem z okolic Hebronu, takim samym, jakim go mamy. Oto bardzo interesująca kwestia, która może nie wydawać się nam istotna, ale możemy dowiedzieć się czegoś o historii kronikarza, co tak naprawdę nie pojawia się zbyt wyraźnie w narracjach.</w:t>
      </w:r>
    </w:p>
    <w:p w14:paraId="14BE2929" w14:textId="77777777" w:rsidR="00713730" w:rsidRPr="00F72D2E" w:rsidRDefault="00713730">
      <w:pPr>
        <w:rPr>
          <w:sz w:val="26"/>
          <w:szCs w:val="26"/>
        </w:rPr>
      </w:pPr>
    </w:p>
    <w:p w14:paraId="5E3DC337" w14:textId="7B9393BB"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Kim są zwolennicy Dawida i kim jest jego rodzina? No cóż, dowiadujemy się, że poślubili córkę Manassesa, a ona urodziła Machira. Machir to oczywiście osoba pochodząca z okolic Baszanu po wschodniej stronie Jordanu. Zatem rodzina Dawida to nie tylko okolice Jerozolimy czy Betlejem.</w:t>
      </w:r>
    </w:p>
    <w:p w14:paraId="0276ED1A" w14:textId="77777777" w:rsidR="00713730" w:rsidRPr="00F72D2E" w:rsidRDefault="00713730">
      <w:pPr>
        <w:rPr>
          <w:sz w:val="26"/>
          <w:szCs w:val="26"/>
        </w:rPr>
      </w:pPr>
    </w:p>
    <w:p w14:paraId="2772A2F0" w14:textId="77777777"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Rodzina Dawida, począwszy od przodków Checronu, zamieszkuje zarówno wschodnią, jak i zachodnią stronę Jordanu. Ten mały punkt w genealogii kronikarza jest bardzo ważny dla ustalenia, w jaki sposób jest możliwe, że każdy z całego </w:t>
      </w:r>
      <w:r xmlns:w="http://schemas.openxmlformats.org/wordprocessingml/2006/main" w:rsidRPr="00F72D2E">
        <w:rPr>
          <w:rFonts w:ascii="Calibri" w:eastAsia="Calibri" w:hAnsi="Calibri" w:cs="Calibri"/>
          <w:sz w:val="26"/>
          <w:szCs w:val="26"/>
        </w:rPr>
        <w:lastRenderedPageBreak xmlns:w="http://schemas.openxmlformats.org/wordprocessingml/2006/main"/>
      </w:r>
      <w:r xmlns:w="http://schemas.openxmlformats.org/wordprocessingml/2006/main" w:rsidRPr="00F72D2E">
        <w:rPr>
          <w:rFonts w:ascii="Calibri" w:eastAsia="Calibri" w:hAnsi="Calibri" w:cs="Calibri"/>
          <w:sz w:val="26"/>
          <w:szCs w:val="26"/>
        </w:rPr>
        <w:t xml:space="preserve">Izraela stanie się zwolennikiem Dawida. Kiedy David mówi, że jesteście moimi braćmi i moimi krewnymi, ma to w rzeczywistości coś więcej niż tylko metaforyczne znaczenie.</w:t>
      </w:r>
    </w:p>
    <w:p w14:paraId="73E19645" w14:textId="77777777" w:rsidR="00713730" w:rsidRPr="00F72D2E" w:rsidRDefault="00713730">
      <w:pPr>
        <w:rPr>
          <w:sz w:val="26"/>
          <w:szCs w:val="26"/>
        </w:rPr>
      </w:pPr>
    </w:p>
    <w:p w14:paraId="304ED80B" w14:textId="31F9E796"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Są braćmi w tym sensie, że jego przodkowie sięgają tam. Zatem Ram jest pierworodnym </w:t>
      </w:r>
      <w:proofErr xmlns:w="http://schemas.openxmlformats.org/wordprocessingml/2006/main" w:type="spellStart"/>
      <w:r xmlns:w="http://schemas.openxmlformats.org/wordprocessingml/2006/main" w:rsidRPr="00F72D2E">
        <w:rPr>
          <w:rFonts w:ascii="Calibri" w:eastAsia="Calibri" w:hAnsi="Calibri" w:cs="Calibri"/>
          <w:sz w:val="26"/>
          <w:szCs w:val="26"/>
        </w:rPr>
        <w:t xml:space="preserve">Hiramela </w:t>
      </w:r>
      <w:proofErr xmlns:w="http://schemas.openxmlformats.org/wordprocessingml/2006/main" w:type="spellEnd"/>
      <w:r xmlns:w="http://schemas.openxmlformats.org/wordprocessingml/2006/main" w:rsidRPr="00F72D2E">
        <w:rPr>
          <w:rFonts w:ascii="Calibri" w:eastAsia="Calibri" w:hAnsi="Calibri" w:cs="Calibri"/>
          <w:sz w:val="26"/>
          <w:szCs w:val="26"/>
        </w:rPr>
        <w:t xml:space="preserve">, a Szeszan jest potomkiem Rama. Ma tylko córki.</w:t>
      </w:r>
    </w:p>
    <w:p w14:paraId="5BC2E4F4" w14:textId="77777777" w:rsidR="00713730" w:rsidRPr="00F72D2E" w:rsidRDefault="00713730">
      <w:pPr>
        <w:rPr>
          <w:sz w:val="26"/>
          <w:szCs w:val="26"/>
        </w:rPr>
      </w:pPr>
    </w:p>
    <w:p w14:paraId="5ED63F01" w14:textId="77777777"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Oto kolejna ciekawa rzecz. Zawsze myślimy o tych ludziach, którzy są Izraelitami tylko dzięki potomkom ojca płci męskiej. Ale to nieprawda.</w:t>
      </w:r>
    </w:p>
    <w:p w14:paraId="5C3BE573" w14:textId="77777777" w:rsidR="00713730" w:rsidRPr="00F72D2E" w:rsidRDefault="00713730">
      <w:pPr>
        <w:rPr>
          <w:sz w:val="26"/>
          <w:szCs w:val="26"/>
        </w:rPr>
      </w:pPr>
    </w:p>
    <w:p w14:paraId="00DE4FB0" w14:textId="6BA7F874"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Kronikarz podkreśla to bardzo, bardzo wyraźnie. Sheshan nie miał synów. A więc był pewien Egipcjanin, który bez wątpienia był jego sługą.</w:t>
      </w:r>
    </w:p>
    <w:p w14:paraId="6BA3BD6B" w14:textId="77777777" w:rsidR="00713730" w:rsidRPr="00F72D2E" w:rsidRDefault="00713730">
      <w:pPr>
        <w:rPr>
          <w:sz w:val="26"/>
          <w:szCs w:val="26"/>
        </w:rPr>
      </w:pPr>
    </w:p>
    <w:p w14:paraId="03A6B1B4" w14:textId="3E8194C3" w:rsidR="00713730" w:rsidRPr="00F72D2E" w:rsidRDefault="00E05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 Egipcjanin został mężem swoich córek. Dzięki temu egipskiemu Szeszanowi potomkowie przekazują się na 20 pokoleń. Dzieje się tak od czasów Szesana aż do czasu wygnania.</w:t>
      </w:r>
    </w:p>
    <w:p w14:paraId="2CFC00C3" w14:textId="77777777" w:rsidR="00713730" w:rsidRPr="00F72D2E" w:rsidRDefault="00713730">
      <w:pPr>
        <w:rPr>
          <w:sz w:val="26"/>
          <w:szCs w:val="26"/>
        </w:rPr>
      </w:pPr>
    </w:p>
    <w:p w14:paraId="5AB5FF6C" w14:textId="2FFD1E3D"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Bardzo znacząca, wybitna rodzina, która nie powstała przez męską głowę w Judzie, ale przez Egipcjanina. Następnie mamy kilka osad Kalebitów wokół Hebronu. To prowadzi nas do rodziny Dawida.</w:t>
      </w:r>
    </w:p>
    <w:p w14:paraId="1314B01F" w14:textId="77777777" w:rsidR="00713730" w:rsidRPr="00F72D2E" w:rsidRDefault="00713730">
      <w:pPr>
        <w:rPr>
          <w:sz w:val="26"/>
          <w:szCs w:val="26"/>
        </w:rPr>
      </w:pPr>
    </w:p>
    <w:p w14:paraId="1BB55F98" w14:textId="1719A9A6"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Rodzina Dawida składa się przede wszystkim z synów, którzy urodzili mu się w Hebronie. Kronikarz jest więc bardzo świadomy faktu, że królestwo Dawida tak naprawdę zaczyna się w Hebronie i tam zaczyna się jego rodzina. I tutaj mówi o Ahinoam, Abigail i Malkah.</w:t>
      </w:r>
    </w:p>
    <w:p w14:paraId="182104E4" w14:textId="77777777" w:rsidR="00713730" w:rsidRPr="00F72D2E" w:rsidRDefault="00713730">
      <w:pPr>
        <w:rPr>
          <w:sz w:val="26"/>
          <w:szCs w:val="26"/>
        </w:rPr>
      </w:pPr>
    </w:p>
    <w:p w14:paraId="45C55AEC" w14:textId="7B997FAA"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Absalom jest synem Maaki, którego znamy dość dobrze z narracji Samuela. Potem byli synowie, którzy urodzili się Dawidowi w Jerozolimie. I tutaj znaczącym imieniem jest Salomon, który był czwartym synem.</w:t>
      </w:r>
    </w:p>
    <w:p w14:paraId="3F3DDD23" w14:textId="77777777" w:rsidR="00713730" w:rsidRPr="00F72D2E" w:rsidRDefault="00713730">
      <w:pPr>
        <w:rPr>
          <w:sz w:val="26"/>
          <w:szCs w:val="26"/>
        </w:rPr>
      </w:pPr>
    </w:p>
    <w:p w14:paraId="4359538B" w14:textId="1B66E165"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Oto więc podzielona na segmenty genealogia rodziny Dawida, podana dość szczegółowo. Obejmuje wszystkich synów Dawida. Od tego momentu przejdziemy tylko do tych synów, którzy zostali królami Judy.</w:t>
      </w:r>
    </w:p>
    <w:p w14:paraId="54E6CE71" w14:textId="77777777" w:rsidR="00713730" w:rsidRPr="00F72D2E" w:rsidRDefault="00713730">
      <w:pPr>
        <w:rPr>
          <w:sz w:val="26"/>
          <w:szCs w:val="26"/>
        </w:rPr>
      </w:pPr>
    </w:p>
    <w:p w14:paraId="358AA1D0" w14:textId="3301F276" w:rsidR="00713730" w:rsidRPr="00F72D2E" w:rsidRDefault="00E05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Zajmie nam to 350 lat w przypadku zaledwie kilku imion z wersetów 10 do 14. Chcę teraz zrobić uwagę na temat synów Jozjasza, ponieważ staje się to nieco zagmatwane, gdy królestwo dobiega końca. Jak zobaczymy, historia jest taka, że królestwo Judy faktycznie zostało zniszczone przez Egipcjan, kiedy zabili Jozjasza.</w:t>
      </w:r>
    </w:p>
    <w:p w14:paraId="226E7D75" w14:textId="77777777" w:rsidR="00713730" w:rsidRPr="00F72D2E" w:rsidRDefault="00713730">
      <w:pPr>
        <w:rPr>
          <w:sz w:val="26"/>
          <w:szCs w:val="26"/>
        </w:rPr>
      </w:pPr>
    </w:p>
    <w:p w14:paraId="03CFC3A1" w14:textId="3B882AEE" w:rsidR="00713730" w:rsidRPr="00F72D2E" w:rsidRDefault="00E05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Wyznaczają i tak lud Judy wyznacza na króla jednego z synów Jozjasza, Jehoachaza. Ale Egipcjanie nie są z tego zbyt zadowoleni. Biorą drugiego syna, Eliakima, i zmieniają mu imię na Jehojakim.</w:t>
      </w:r>
    </w:p>
    <w:p w14:paraId="5490ADF6" w14:textId="77777777" w:rsidR="00713730" w:rsidRPr="00F72D2E" w:rsidRDefault="00713730">
      <w:pPr>
        <w:rPr>
          <w:sz w:val="26"/>
          <w:szCs w:val="26"/>
        </w:rPr>
      </w:pPr>
    </w:p>
    <w:p w14:paraId="4D6E923B" w14:textId="05F3FD37"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Teraz Jehojakim zostaje ojcem Jehojachina. I Jehojachin zostaje wzięty na wygnanie. Jest wnukiem Jozjasza, a nie synem.</w:t>
      </w:r>
    </w:p>
    <w:p w14:paraId="25ECAF70" w14:textId="77777777" w:rsidR="00713730" w:rsidRPr="00F72D2E" w:rsidRDefault="00713730">
      <w:pPr>
        <w:rPr>
          <w:sz w:val="26"/>
          <w:szCs w:val="26"/>
        </w:rPr>
      </w:pPr>
    </w:p>
    <w:p w14:paraId="0413128A" w14:textId="2A02043E" w:rsidR="00713730" w:rsidRPr="00F72D2E" w:rsidRDefault="00E05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królem zostaje </w:t>
      </w:r>
      <w:r xmlns:w="http://schemas.openxmlformats.org/wordprocessingml/2006/main">
        <w:rPr>
          <w:rFonts w:ascii="Calibri" w:eastAsia="Calibri" w:hAnsi="Calibri" w:cs="Calibri"/>
          <w:sz w:val="26"/>
          <w:szCs w:val="26"/>
        </w:rPr>
        <w:t xml:space="preserve">inny syn Jozjasza, </w:t>
      </w:r>
      <w:proofErr xmlns:w="http://schemas.openxmlformats.org/wordprocessingml/2006/main" w:type="spellStart"/>
      <w:r xmlns:w="http://schemas.openxmlformats.org/wordprocessingml/2006/main">
        <w:rPr>
          <w:rFonts w:ascii="Calibri" w:eastAsia="Calibri" w:hAnsi="Calibri" w:cs="Calibri"/>
          <w:sz w:val="26"/>
          <w:szCs w:val="26"/>
        </w:rPr>
        <w:t xml:space="preserve">Mataniasz , a jego imię zostaje zmienione na Sedekiasz. </w:t>
      </w:r>
      <w:proofErr xmlns:w="http://schemas.openxmlformats.org/wordprocessingml/2006/main" w:type="spellEnd"/>
      <w:r xmlns:w="http://schemas.openxmlformats.org/wordprocessingml/2006/main">
        <w:rPr>
          <w:rFonts w:ascii="Calibri" w:eastAsia="Calibri" w:hAnsi="Calibri" w:cs="Calibri"/>
          <w:sz w:val="26"/>
          <w:szCs w:val="26"/>
        </w:rPr>
        <w:t xml:space="preserve">Wszyscy ci królowie w rzeczywistości mają różne imiona i czasami są określani w kategoriach różnych relacji. Ale jeśli zdekonstruujemy genealogię, są to synowie Jozjasza.</w:t>
      </w:r>
    </w:p>
    <w:p w14:paraId="6ABAEA1C" w14:textId="77777777" w:rsidR="00713730" w:rsidRPr="00F72D2E" w:rsidRDefault="00713730">
      <w:pPr>
        <w:rPr>
          <w:sz w:val="26"/>
          <w:szCs w:val="26"/>
        </w:rPr>
      </w:pPr>
    </w:p>
    <w:p w14:paraId="33837198" w14:textId="361180E1" w:rsidR="00713730" w:rsidRPr="00F72D2E" w:rsidRDefault="00000000" w:rsidP="00F72D2E">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Potem mamy potomków, którzy idą na wygnanie. Oto krótkie wprowadzenie do tego, co dla Kronikarza jest naprawdę ważne, czyli do rodziny Dawida. </w:t>
      </w:r>
      <w:r xmlns:w="http://schemas.openxmlformats.org/wordprocessingml/2006/main" w:rsidR="00F72D2E">
        <w:rPr>
          <w:rFonts w:ascii="Calibri" w:eastAsia="Calibri" w:hAnsi="Calibri" w:cs="Calibri"/>
          <w:sz w:val="26"/>
          <w:szCs w:val="26"/>
        </w:rPr>
        <w:br xmlns:w="http://schemas.openxmlformats.org/wordprocessingml/2006/main"/>
      </w:r>
      <w:r xmlns:w="http://schemas.openxmlformats.org/wordprocessingml/2006/main" w:rsidR="00F72D2E">
        <w:rPr>
          <w:rFonts w:ascii="Calibri" w:eastAsia="Calibri" w:hAnsi="Calibri" w:cs="Calibri"/>
          <w:sz w:val="26"/>
          <w:szCs w:val="26"/>
        </w:rPr>
        <w:br xmlns:w="http://schemas.openxmlformats.org/wordprocessingml/2006/main"/>
      </w:r>
      <w:r xmlns:w="http://schemas.openxmlformats.org/wordprocessingml/2006/main" w:rsidR="00F72D2E" w:rsidRPr="00F72D2E">
        <w:rPr>
          <w:rFonts w:ascii="Calibri" w:eastAsia="Calibri" w:hAnsi="Calibri" w:cs="Calibri"/>
          <w:sz w:val="26"/>
          <w:szCs w:val="26"/>
        </w:rPr>
        <w:t xml:space="preserve">To jest dr August Konkel w swoim nauczaniu na temat ksiąg Kronik. To jest sesja 3, Wybór Dawida.</w:t>
      </w:r>
      <w:r xmlns:w="http://schemas.openxmlformats.org/wordprocessingml/2006/main" w:rsidR="00F72D2E" w:rsidRPr="00F72D2E">
        <w:rPr>
          <w:rFonts w:ascii="Calibri" w:eastAsia="Calibri" w:hAnsi="Calibri" w:cs="Calibri"/>
          <w:sz w:val="26"/>
          <w:szCs w:val="26"/>
        </w:rPr>
        <w:br xmlns:w="http://schemas.openxmlformats.org/wordprocessingml/2006/main"/>
      </w:r>
    </w:p>
    <w:sectPr w:rsidR="00713730" w:rsidRPr="00F72D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6336B" w14:textId="77777777" w:rsidR="009E075C" w:rsidRDefault="009E075C" w:rsidP="00F72D2E">
      <w:r>
        <w:separator/>
      </w:r>
    </w:p>
  </w:endnote>
  <w:endnote w:type="continuationSeparator" w:id="0">
    <w:p w14:paraId="6D32B61E" w14:textId="77777777" w:rsidR="009E075C" w:rsidRDefault="009E075C" w:rsidP="00F72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E3108" w14:textId="77777777" w:rsidR="009E075C" w:rsidRDefault="009E075C" w:rsidP="00F72D2E">
      <w:r>
        <w:separator/>
      </w:r>
    </w:p>
  </w:footnote>
  <w:footnote w:type="continuationSeparator" w:id="0">
    <w:p w14:paraId="3ACABB62" w14:textId="77777777" w:rsidR="009E075C" w:rsidRDefault="009E075C" w:rsidP="00F72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0101423"/>
      <w:docPartObj>
        <w:docPartGallery w:val="Page Numbers (Top of Page)"/>
        <w:docPartUnique/>
      </w:docPartObj>
    </w:sdtPr>
    <w:sdtEndPr>
      <w:rPr>
        <w:noProof/>
      </w:rPr>
    </w:sdtEndPr>
    <w:sdtContent>
      <w:p w14:paraId="4708B228" w14:textId="5D18BAA5" w:rsidR="00F72D2E" w:rsidRDefault="00F72D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827A47" w14:textId="77777777" w:rsidR="00F72D2E" w:rsidRDefault="00F7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A3B3E"/>
    <w:multiLevelType w:val="hybridMultilevel"/>
    <w:tmpl w:val="D624B1A8"/>
    <w:lvl w:ilvl="0" w:tplc="0F4C25AC">
      <w:start w:val="1"/>
      <w:numFmt w:val="bullet"/>
      <w:lvlText w:val="●"/>
      <w:lvlJc w:val="left"/>
      <w:pPr>
        <w:ind w:left="720" w:hanging="360"/>
      </w:pPr>
    </w:lvl>
    <w:lvl w:ilvl="1" w:tplc="B6A44A98">
      <w:start w:val="1"/>
      <w:numFmt w:val="bullet"/>
      <w:lvlText w:val="○"/>
      <w:lvlJc w:val="left"/>
      <w:pPr>
        <w:ind w:left="1440" w:hanging="360"/>
      </w:pPr>
    </w:lvl>
    <w:lvl w:ilvl="2" w:tplc="0DC6B71E">
      <w:start w:val="1"/>
      <w:numFmt w:val="bullet"/>
      <w:lvlText w:val="■"/>
      <w:lvlJc w:val="left"/>
      <w:pPr>
        <w:ind w:left="2160" w:hanging="360"/>
      </w:pPr>
    </w:lvl>
    <w:lvl w:ilvl="3" w:tplc="79DC8C5C">
      <w:start w:val="1"/>
      <w:numFmt w:val="bullet"/>
      <w:lvlText w:val="●"/>
      <w:lvlJc w:val="left"/>
      <w:pPr>
        <w:ind w:left="2880" w:hanging="360"/>
      </w:pPr>
    </w:lvl>
    <w:lvl w:ilvl="4" w:tplc="3650259A">
      <w:start w:val="1"/>
      <w:numFmt w:val="bullet"/>
      <w:lvlText w:val="○"/>
      <w:lvlJc w:val="left"/>
      <w:pPr>
        <w:ind w:left="3600" w:hanging="360"/>
      </w:pPr>
    </w:lvl>
    <w:lvl w:ilvl="5" w:tplc="C838BFCE">
      <w:start w:val="1"/>
      <w:numFmt w:val="bullet"/>
      <w:lvlText w:val="■"/>
      <w:lvlJc w:val="left"/>
      <w:pPr>
        <w:ind w:left="4320" w:hanging="360"/>
      </w:pPr>
    </w:lvl>
    <w:lvl w:ilvl="6" w:tplc="B29821DE">
      <w:start w:val="1"/>
      <w:numFmt w:val="bullet"/>
      <w:lvlText w:val="●"/>
      <w:lvlJc w:val="left"/>
      <w:pPr>
        <w:ind w:left="5040" w:hanging="360"/>
      </w:pPr>
    </w:lvl>
    <w:lvl w:ilvl="7" w:tplc="B7AAA4A4">
      <w:start w:val="1"/>
      <w:numFmt w:val="bullet"/>
      <w:lvlText w:val="●"/>
      <w:lvlJc w:val="left"/>
      <w:pPr>
        <w:ind w:left="5760" w:hanging="360"/>
      </w:pPr>
    </w:lvl>
    <w:lvl w:ilvl="8" w:tplc="AAD2CB7C">
      <w:start w:val="1"/>
      <w:numFmt w:val="bullet"/>
      <w:lvlText w:val="●"/>
      <w:lvlJc w:val="left"/>
      <w:pPr>
        <w:ind w:left="6480" w:hanging="360"/>
      </w:pPr>
    </w:lvl>
  </w:abstractNum>
  <w:num w:numId="1" w16cid:durableId="2266950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730"/>
    <w:rsid w:val="00022233"/>
    <w:rsid w:val="004076D6"/>
    <w:rsid w:val="00713730"/>
    <w:rsid w:val="009E075C"/>
    <w:rsid w:val="00A561AF"/>
    <w:rsid w:val="00E057DE"/>
    <w:rsid w:val="00F72D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FC765"/>
  <w15:docId w15:val="{EE20B04A-7979-4165-8F89-E0357D10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2D2E"/>
    <w:pPr>
      <w:tabs>
        <w:tab w:val="center" w:pos="4680"/>
        <w:tab w:val="right" w:pos="9360"/>
      </w:tabs>
    </w:pPr>
  </w:style>
  <w:style w:type="character" w:customStyle="1" w:styleId="HeaderChar">
    <w:name w:val="Header Char"/>
    <w:basedOn w:val="DefaultParagraphFont"/>
    <w:link w:val="Header"/>
    <w:uiPriority w:val="99"/>
    <w:rsid w:val="00F72D2E"/>
  </w:style>
  <w:style w:type="paragraph" w:styleId="Footer">
    <w:name w:val="footer"/>
    <w:basedOn w:val="Normal"/>
    <w:link w:val="FooterChar"/>
    <w:uiPriority w:val="99"/>
    <w:unhideWhenUsed/>
    <w:rsid w:val="00F72D2E"/>
    <w:pPr>
      <w:tabs>
        <w:tab w:val="center" w:pos="4680"/>
        <w:tab w:val="right" w:pos="9360"/>
      </w:tabs>
    </w:pPr>
  </w:style>
  <w:style w:type="character" w:customStyle="1" w:styleId="FooterChar">
    <w:name w:val="Footer Char"/>
    <w:basedOn w:val="DefaultParagraphFont"/>
    <w:link w:val="Footer"/>
    <w:uiPriority w:val="99"/>
    <w:rsid w:val="00F7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1482</Words>
  <Characters>6560</Characters>
  <Application>Microsoft Office Word</Application>
  <DocSecurity>0</DocSecurity>
  <Lines>142</Lines>
  <Paragraphs>29</Paragraphs>
  <ScaleCrop>false</ScaleCrop>
  <HeadingPairs>
    <vt:vector size="2" baseType="variant">
      <vt:variant>
        <vt:lpstr>Title</vt:lpstr>
      </vt:variant>
      <vt:variant>
        <vt:i4>1</vt:i4>
      </vt:variant>
    </vt:vector>
  </HeadingPairs>
  <TitlesOfParts>
    <vt:vector size="1" baseType="lpstr">
      <vt:lpstr>Konkel Chronicles Session03</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Session03</dc:title>
  <dc:creator>TurboScribe.ai</dc:creator>
  <cp:lastModifiedBy>Ted Hildebrandt</cp:lastModifiedBy>
  <cp:revision>2</cp:revision>
  <dcterms:created xsi:type="dcterms:W3CDTF">2024-07-13T09:40:00Z</dcterms:created>
  <dcterms:modified xsi:type="dcterms:W3CDTF">2024-07-13T09:40:00Z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e417bd957388afbd25b37b51cb3cfebefaeb2aba5b500e869ade0d70f215b049</vt:lpwstr>
  </property>
</Properties>
</file>