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C64885" w14:textId="284550CA" w:rsidR="002456AD" w:rsidRPr="000153D8" w:rsidRDefault="000153D8" w:rsidP="000153D8">
      <w:pPr xmlns:w="http://schemas.openxmlformats.org/wordprocessingml/2006/main">
        <w:jc w:val="center"/>
        <w:rPr>
          <w:rFonts w:ascii="Calibri" w:eastAsia="Calibri" w:hAnsi="Calibri" w:cs="Calibri"/>
          <w:b/>
          <w:bCs/>
          <w:sz w:val="40"/>
          <w:szCs w:val="40"/>
        </w:rPr>
      </w:pPr>
      <w:r xmlns:w="http://schemas.openxmlformats.org/wordprocessingml/2006/main" w:rsidRPr="000153D8">
        <w:rPr>
          <w:rFonts w:ascii="Calibri" w:eastAsia="Calibri" w:hAnsi="Calibri" w:cs="Calibri"/>
          <w:b/>
          <w:bCs/>
          <w:sz w:val="40"/>
          <w:szCs w:val="40"/>
        </w:rPr>
        <w:t xml:space="preserve">Dr August Konkel, Chroniques, session 19,</w:t>
      </w:r>
    </w:p>
    <w:p w14:paraId="57ADB3B8" w14:textId="3833191B" w:rsidR="000153D8" w:rsidRPr="000153D8" w:rsidRDefault="000153D8" w:rsidP="000153D8">
      <w:pPr xmlns:w="http://schemas.openxmlformats.org/wordprocessingml/2006/main">
        <w:jc w:val="center"/>
        <w:rPr>
          <w:rFonts w:ascii="Calibri" w:eastAsia="Calibri" w:hAnsi="Calibri" w:cs="Calibri"/>
          <w:b/>
          <w:bCs/>
          <w:sz w:val="40"/>
          <w:szCs w:val="40"/>
        </w:rPr>
      </w:pPr>
      <w:r xmlns:w="http://schemas.openxmlformats.org/wordprocessingml/2006/main" w:rsidRPr="000153D8">
        <w:rPr>
          <w:rFonts w:ascii="Calibri" w:eastAsia="Calibri" w:hAnsi="Calibri" w:cs="Calibri"/>
          <w:b/>
          <w:bCs/>
          <w:sz w:val="40"/>
          <w:szCs w:val="40"/>
        </w:rPr>
        <w:t xml:space="preserve">Préservation de la promesse</w:t>
      </w:r>
    </w:p>
    <w:p w14:paraId="7264A947" w14:textId="50417C37" w:rsidR="000153D8" w:rsidRPr="000153D8" w:rsidRDefault="000153D8" w:rsidP="000153D8">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0153D8">
        <w:rPr>
          <w:rFonts w:ascii="AA Times New Roman" w:eastAsia="Calibri" w:hAnsi="AA Times New Roman" w:cs="AA Times New Roman"/>
          <w:sz w:val="26"/>
          <w:szCs w:val="26"/>
        </w:rPr>
        <w:t xml:space="preserve">© 2024 Gus Konkel et Ted Hildebrandt</w:t>
      </w:r>
    </w:p>
    <w:p w14:paraId="7432F594" w14:textId="77777777" w:rsidR="000153D8" w:rsidRPr="000153D8" w:rsidRDefault="000153D8">
      <w:pPr>
        <w:rPr>
          <w:sz w:val="26"/>
          <w:szCs w:val="26"/>
        </w:rPr>
      </w:pPr>
    </w:p>
    <w:p w14:paraId="23D8FDA5" w14:textId="204D2DC3" w:rsidR="002456AD" w:rsidRPr="000153D8" w:rsidRDefault="00000000">
      <w:pPr xmlns:w="http://schemas.openxmlformats.org/wordprocessingml/2006/main">
        <w:rPr>
          <w:sz w:val="26"/>
          <w:szCs w:val="26"/>
        </w:rPr>
      </w:pPr>
      <w:r xmlns:w="http://schemas.openxmlformats.org/wordprocessingml/2006/main" w:rsidRPr="000153D8">
        <w:rPr>
          <w:rFonts w:ascii="Calibri" w:eastAsia="Calibri" w:hAnsi="Calibri" w:cs="Calibri"/>
          <w:sz w:val="26"/>
          <w:szCs w:val="26"/>
        </w:rPr>
        <w:t xml:space="preserve">Il s'agit du Dr August Konkel dans son enseignement sur les livres des Chroniques. Il s'agit de la session 19, Préservation de la promesse. </w:t>
      </w:r>
      <w:r xmlns:w="http://schemas.openxmlformats.org/wordprocessingml/2006/main" w:rsidR="000153D8" w:rsidRPr="000153D8">
        <w:rPr>
          <w:rFonts w:ascii="Calibri" w:eastAsia="Calibri" w:hAnsi="Calibri" w:cs="Calibri"/>
          <w:sz w:val="26"/>
          <w:szCs w:val="26"/>
        </w:rPr>
        <w:br xmlns:w="http://schemas.openxmlformats.org/wordprocessingml/2006/main"/>
      </w:r>
      <w:r xmlns:w="http://schemas.openxmlformats.org/wordprocessingml/2006/main" w:rsidR="000153D8" w:rsidRPr="000153D8">
        <w:rPr>
          <w:rFonts w:ascii="Calibri" w:eastAsia="Calibri" w:hAnsi="Calibri" w:cs="Calibri"/>
          <w:sz w:val="26"/>
          <w:szCs w:val="26"/>
        </w:rPr>
        <w:br xmlns:w="http://schemas.openxmlformats.org/wordprocessingml/2006/main"/>
      </w:r>
      <w:r xmlns:w="http://schemas.openxmlformats.org/wordprocessingml/2006/main" w:rsidRPr="000153D8">
        <w:rPr>
          <w:rFonts w:ascii="Calibri" w:eastAsia="Calibri" w:hAnsi="Calibri" w:cs="Calibri"/>
          <w:sz w:val="26"/>
          <w:szCs w:val="26"/>
        </w:rPr>
        <w:t xml:space="preserve">Alors que le règne de Josaphat s'est terminé sur une note très positive avec sa défaite des armées d'Ammon, de Moab et d'Édom, tout ce qui se passait avait un aspect plus négatif, qui devient plus évident dans le récit du règne de son fils.</w:t>
      </w:r>
    </w:p>
    <w:p w14:paraId="56876900" w14:textId="77777777" w:rsidR="002456AD" w:rsidRPr="000153D8" w:rsidRDefault="002456AD">
      <w:pPr>
        <w:rPr>
          <w:sz w:val="26"/>
          <w:szCs w:val="26"/>
        </w:rPr>
      </w:pPr>
    </w:p>
    <w:p w14:paraId="23D3F879" w14:textId="77777777" w:rsidR="002456AD" w:rsidRPr="000153D8" w:rsidRDefault="00000000">
      <w:pPr xmlns:w="http://schemas.openxmlformats.org/wordprocessingml/2006/main">
        <w:rPr>
          <w:sz w:val="26"/>
          <w:szCs w:val="26"/>
        </w:rPr>
      </w:pPr>
      <w:r xmlns:w="http://schemas.openxmlformats.org/wordprocessingml/2006/main" w:rsidRPr="000153D8">
        <w:rPr>
          <w:rFonts w:ascii="Calibri" w:eastAsia="Calibri" w:hAnsi="Calibri" w:cs="Calibri"/>
          <w:sz w:val="26"/>
          <w:szCs w:val="26"/>
        </w:rPr>
        <w:t xml:space="preserve">Nous avons noté qu’il y avait une alliance entre Josaphat et Achab, le roi du nord, et que le résultat de cette alliance était que la fille du roi Achab, Athalie, avait épousé le fils de Josaphat. Tout cela faisait en quelque sorte partie d’une alliance politique. Maintenant, tout cela est considéré comme une connaissance par le chroniqueur, mais quand nous arrivons à l'histoire de Joram, nous voyons que cette alliance avec le nord a failli éliminer tous les descendants de David du trône.</w:t>
      </w:r>
    </w:p>
    <w:p w14:paraId="15EFFAC6" w14:textId="77777777" w:rsidR="002456AD" w:rsidRPr="000153D8" w:rsidRDefault="002456AD">
      <w:pPr>
        <w:rPr>
          <w:sz w:val="26"/>
          <w:szCs w:val="26"/>
        </w:rPr>
      </w:pPr>
    </w:p>
    <w:p w14:paraId="327435FA" w14:textId="77777777" w:rsidR="002456AD" w:rsidRPr="000153D8" w:rsidRDefault="00000000">
      <w:pPr xmlns:w="http://schemas.openxmlformats.org/wordprocessingml/2006/main">
        <w:rPr>
          <w:sz w:val="26"/>
          <w:szCs w:val="26"/>
        </w:rPr>
      </w:pPr>
      <w:r xmlns:w="http://schemas.openxmlformats.org/wordprocessingml/2006/main" w:rsidRPr="000153D8">
        <w:rPr>
          <w:rFonts w:ascii="Calibri" w:eastAsia="Calibri" w:hAnsi="Calibri" w:cs="Calibri"/>
          <w:sz w:val="26"/>
          <w:szCs w:val="26"/>
        </w:rPr>
        <w:t xml:space="preserve">Le chroniqueur n'évite pas ce point puisqu'il nous parle du règne de Joram, fils de Josaphat. Cela peut être un peu déroutant ici car le fils d'Achab était aussi Joram. C'était une pratique dans laquelle le même nom était donné, ce qui est un autre signe de la relation étroite qu'il y avait entre ces deux rois.</w:t>
      </w:r>
    </w:p>
    <w:p w14:paraId="2F478C91" w14:textId="77777777" w:rsidR="002456AD" w:rsidRPr="000153D8" w:rsidRDefault="002456AD">
      <w:pPr>
        <w:rPr>
          <w:sz w:val="26"/>
          <w:szCs w:val="26"/>
        </w:rPr>
      </w:pPr>
    </w:p>
    <w:p w14:paraId="66E85ADC" w14:textId="5DBCA7A8" w:rsidR="002456AD" w:rsidRPr="000153D8" w:rsidRDefault="00000000">
      <w:pPr xmlns:w="http://schemas.openxmlformats.org/wordprocessingml/2006/main">
        <w:rPr>
          <w:sz w:val="26"/>
          <w:szCs w:val="26"/>
        </w:rPr>
      </w:pPr>
      <w:r xmlns:w="http://schemas.openxmlformats.org/wordprocessingml/2006/main" w:rsidRPr="000153D8">
        <w:rPr>
          <w:rFonts w:ascii="Calibri" w:eastAsia="Calibri" w:hAnsi="Calibri" w:cs="Calibri"/>
          <w:sz w:val="26"/>
          <w:szCs w:val="26"/>
        </w:rPr>
        <w:t xml:space="preserve">D’un point de vue politique, Israël était la nation la plus puissante, et il était logique que Josaphat fasse alliance avec Israël. Mais du point de vue du royaume de Dieu, c’était une chose très négative et mauvaise, qui ne reflète pas la manière dont le chroniqueur présente le règne de Josaphat, mais cela reflète certainement le règne de son fils Joram. Ainsi, la première chose que nous voyons sous le règne de Joram est la purge de la maison royale par Athalie, la reine, qui était la fille de Jézabel.</w:t>
      </w:r>
    </w:p>
    <w:p w14:paraId="7AF28EFF" w14:textId="77777777" w:rsidR="002456AD" w:rsidRPr="000153D8" w:rsidRDefault="002456AD">
      <w:pPr>
        <w:rPr>
          <w:sz w:val="26"/>
          <w:szCs w:val="26"/>
        </w:rPr>
      </w:pPr>
    </w:p>
    <w:p w14:paraId="4664CE1D" w14:textId="26B8B231" w:rsidR="002456AD" w:rsidRPr="000153D8" w:rsidRDefault="000153D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Nous voyons également plus loin l’assujettissement d’Édom. Vous vous souviendrez que David avait amené Édom à faire partie de l'empire israélite, mais bien sûr, Édom a toujours résisté à ce contrôle et a tenté de réussir à ce que son propre prince et dirigeant agisse indépendamment d'Israël. Ainsi, ce que Joram est capable de faire, et cela reflète probablement ici quelque peu l'aide de son allié au nord d'Israël, c'est de soumettre Edom à l'assujettissement, ce qui signifie qu'il est à nouveau capable d'utiliser ce port, ce centre d'expédition très important à Ezion-Geber.</w:t>
      </w:r>
    </w:p>
    <w:p w14:paraId="24440395" w14:textId="77777777" w:rsidR="002456AD" w:rsidRPr="000153D8" w:rsidRDefault="002456AD">
      <w:pPr>
        <w:rPr>
          <w:sz w:val="26"/>
          <w:szCs w:val="26"/>
        </w:rPr>
      </w:pPr>
    </w:p>
    <w:p w14:paraId="604A24D2" w14:textId="5302A9BD" w:rsidR="002456AD" w:rsidRPr="000153D8" w:rsidRDefault="00000000">
      <w:pPr xmlns:w="http://schemas.openxmlformats.org/wordprocessingml/2006/main">
        <w:rPr>
          <w:sz w:val="26"/>
          <w:szCs w:val="26"/>
        </w:rPr>
      </w:pPr>
      <w:r xmlns:w="http://schemas.openxmlformats.org/wordprocessingml/2006/main" w:rsidRPr="000153D8">
        <w:rPr>
          <w:rFonts w:ascii="Calibri" w:eastAsia="Calibri" w:hAnsi="Calibri" w:cs="Calibri"/>
          <w:sz w:val="26"/>
          <w:szCs w:val="26"/>
        </w:rPr>
        <w:t xml:space="preserve">Mais nous avons ici le côté négatif de Joram présenté dans une terrible lettre d'Élisée. C’est l’une des choses les plus intrigantes du livre des Chroniques, cette lettre qu’Élisée envoie à Joram. Or, à un moment donné, cela peut sembler être une </w:t>
      </w:r>
      <w:r xmlns:w="http://schemas.openxmlformats.org/wordprocessingml/2006/main" w:rsidR="000153D8">
        <w:rPr>
          <w:rFonts w:ascii="Calibri" w:eastAsia="Calibri" w:hAnsi="Calibri" w:cs="Calibri"/>
          <w:sz w:val="26"/>
          <w:szCs w:val="26"/>
        </w:rPr>
        <w:lastRenderedPageBreak xmlns:w="http://schemas.openxmlformats.org/wordprocessingml/2006/main"/>
      </w:r>
      <w:r xmlns:w="http://schemas.openxmlformats.org/wordprocessingml/2006/main" w:rsidR="000153D8">
        <w:rPr>
          <w:rFonts w:ascii="Calibri" w:eastAsia="Calibri" w:hAnsi="Calibri" w:cs="Calibri"/>
          <w:sz w:val="26"/>
          <w:szCs w:val="26"/>
        </w:rPr>
        <w:t xml:space="preserve">contradiction immédiate car, comme nous le savons grâce au Livre </w:t>
      </w:r>
      <w:r xmlns:w="http://schemas.openxmlformats.org/wordprocessingml/2006/main" w:rsidRPr="000153D8">
        <w:rPr>
          <w:rFonts w:ascii="Calibri" w:eastAsia="Calibri" w:hAnsi="Calibri" w:cs="Calibri"/>
          <w:sz w:val="26"/>
          <w:szCs w:val="26"/>
        </w:rPr>
        <w:t xml:space="preserve">des Rois, Élisée a été transporté au ciel sous le règne de Josaphat.</w:t>
      </w:r>
    </w:p>
    <w:p w14:paraId="17738740" w14:textId="77777777" w:rsidR="002456AD" w:rsidRPr="000153D8" w:rsidRDefault="002456AD">
      <w:pPr>
        <w:rPr>
          <w:sz w:val="26"/>
          <w:szCs w:val="26"/>
        </w:rPr>
      </w:pPr>
    </w:p>
    <w:p w14:paraId="4618587F" w14:textId="40710890" w:rsidR="002456AD" w:rsidRPr="000153D8" w:rsidRDefault="00000000">
      <w:pPr xmlns:w="http://schemas.openxmlformats.org/wordprocessingml/2006/main">
        <w:rPr>
          <w:sz w:val="26"/>
          <w:szCs w:val="26"/>
        </w:rPr>
      </w:pPr>
      <w:r xmlns:w="http://schemas.openxmlformats.org/wordprocessingml/2006/main" w:rsidRPr="000153D8">
        <w:rPr>
          <w:rFonts w:ascii="Calibri" w:eastAsia="Calibri" w:hAnsi="Calibri" w:cs="Calibri"/>
          <w:sz w:val="26"/>
          <w:szCs w:val="26"/>
        </w:rPr>
        <w:t xml:space="preserve">C'est dans 2 Rois chapitre 2. Ensuite, nous avons la guerre contre Moab dans 2 Rois chapitre 3. Et donc, il semble que Josaphat soit celui qui part en guerre. Mais voici Élisée toujours présent pendant cette guerre, et envoyant une terrible lettre à Joram, le fils de Josaphat. Or, en réalité, ce n’est pas un problème chronologique quand on commence à comprendre la complexité du système de chronologie représenté.</w:t>
      </w:r>
    </w:p>
    <w:p w14:paraId="2F07ED75" w14:textId="77777777" w:rsidR="002456AD" w:rsidRPr="000153D8" w:rsidRDefault="002456AD">
      <w:pPr>
        <w:rPr>
          <w:sz w:val="26"/>
          <w:szCs w:val="26"/>
        </w:rPr>
      </w:pPr>
    </w:p>
    <w:p w14:paraId="5E2D7BDE" w14:textId="5E8D6780" w:rsidR="002456AD" w:rsidRPr="000153D8" w:rsidRDefault="00000000">
      <w:pPr xmlns:w="http://schemas.openxmlformats.org/wordprocessingml/2006/main">
        <w:rPr>
          <w:sz w:val="26"/>
          <w:szCs w:val="26"/>
        </w:rPr>
      </w:pPr>
      <w:r xmlns:w="http://schemas.openxmlformats.org/wordprocessingml/2006/main" w:rsidRPr="000153D8">
        <w:rPr>
          <w:rFonts w:ascii="Calibri" w:eastAsia="Calibri" w:hAnsi="Calibri" w:cs="Calibri"/>
          <w:sz w:val="26"/>
          <w:szCs w:val="26"/>
        </w:rPr>
        <w:t xml:space="preserve">Il y avait souvent deux rois qui régnaient en même temps pour de très bonnes raisons. Un roi nommait son fils co-régent alors qu'il régnait encore. Dans ce cas, la raison était probablement que Josaphat était confronté à la menace de Moab et d’Ammon, et son fils fut placé sur le trône à ce moment-là.</w:t>
      </w:r>
    </w:p>
    <w:p w14:paraId="11F5CFBD" w14:textId="77777777" w:rsidR="002456AD" w:rsidRPr="000153D8" w:rsidRDefault="002456AD">
      <w:pPr>
        <w:rPr>
          <w:sz w:val="26"/>
          <w:szCs w:val="26"/>
        </w:rPr>
      </w:pPr>
    </w:p>
    <w:p w14:paraId="1E2F4234" w14:textId="07E2A4DE" w:rsidR="002456AD" w:rsidRPr="000153D8" w:rsidRDefault="000153D8">
      <w:pPr xmlns:w="http://schemas.openxmlformats.org/wordprocessingml/2006/main">
        <w:rPr>
          <w:sz w:val="26"/>
          <w:szCs w:val="26"/>
        </w:rPr>
      </w:pPr>
      <w:r xmlns:w="http://schemas.openxmlformats.org/wordprocessingml/2006/main" w:rsidRPr="000153D8">
        <w:rPr>
          <w:rFonts w:ascii="Calibri" w:eastAsia="Calibri" w:hAnsi="Calibri" w:cs="Calibri"/>
          <w:sz w:val="26"/>
          <w:szCs w:val="26"/>
        </w:rPr>
        <w:t xml:space="preserve">Ainsi, en fait, Joram avait déjà été nommé roi par Josaphat alors qu’Élisée était encore en vie. Pendant ce temps, Élisée partit en guerre contre Moab. Mais Elisée donne à Joram cet avertissement sur la manière dont le fait de suivre les voies de sa mère Athalie et d'introduire les pratiques du nord en Juda est complètement contraire à l'œuvre de Dieu et à la volonté de Dieu.</w:t>
      </w:r>
    </w:p>
    <w:p w14:paraId="160B95BE" w14:textId="77777777" w:rsidR="002456AD" w:rsidRPr="000153D8" w:rsidRDefault="002456AD">
      <w:pPr>
        <w:rPr>
          <w:sz w:val="26"/>
          <w:szCs w:val="26"/>
        </w:rPr>
      </w:pPr>
    </w:p>
    <w:p w14:paraId="557C4D20" w14:textId="51CED88E" w:rsidR="002456AD" w:rsidRPr="000153D8" w:rsidRDefault="00000000">
      <w:pPr xmlns:w="http://schemas.openxmlformats.org/wordprocessingml/2006/main">
        <w:rPr>
          <w:sz w:val="26"/>
          <w:szCs w:val="26"/>
        </w:rPr>
      </w:pPr>
      <w:r xmlns:w="http://schemas.openxmlformats.org/wordprocessingml/2006/main" w:rsidRPr="000153D8">
        <w:rPr>
          <w:rFonts w:ascii="Calibri" w:eastAsia="Calibri" w:hAnsi="Calibri" w:cs="Calibri"/>
          <w:sz w:val="26"/>
          <w:szCs w:val="26"/>
        </w:rPr>
        <w:t xml:space="preserve">Et bien sûr, ce qu’il subit, ce sont les incursions des Philistins et des Arabes, qui sont décrites comme une diminution de son pouvoir et de son empire. Et finalement, il meurt d'une maladie atroce. Donc, le règne de Josaphat, désolé, le règne de Joram ne se termine pas bien.</w:t>
      </w:r>
    </w:p>
    <w:p w14:paraId="1CA799D2" w14:textId="77777777" w:rsidR="002456AD" w:rsidRPr="000153D8" w:rsidRDefault="002456AD">
      <w:pPr>
        <w:rPr>
          <w:sz w:val="26"/>
          <w:szCs w:val="26"/>
        </w:rPr>
      </w:pPr>
    </w:p>
    <w:p w14:paraId="64C4D4EB" w14:textId="157A7852" w:rsidR="002456AD" w:rsidRPr="000153D8" w:rsidRDefault="00000000">
      <w:pPr xmlns:w="http://schemas.openxmlformats.org/wordprocessingml/2006/main">
        <w:rPr>
          <w:sz w:val="26"/>
          <w:szCs w:val="26"/>
        </w:rPr>
      </w:pPr>
      <w:r xmlns:w="http://schemas.openxmlformats.org/wordprocessingml/2006/main" w:rsidRPr="000153D8">
        <w:rPr>
          <w:rFonts w:ascii="Calibri" w:eastAsia="Calibri" w:hAnsi="Calibri" w:cs="Calibri"/>
          <w:sz w:val="26"/>
          <w:szCs w:val="26"/>
        </w:rPr>
        <w:t xml:space="preserve">Mais cela nous amène au règne d’Achazia. Il est le fils de Josaphat et le fils d'Athalie, fille de Jézabel. Il ne règne qu'un an et participe à l'alliance avec Israël contre Hazaël.</w:t>
      </w:r>
    </w:p>
    <w:p w14:paraId="6E292E15" w14:textId="77777777" w:rsidR="002456AD" w:rsidRPr="000153D8" w:rsidRDefault="002456AD">
      <w:pPr>
        <w:rPr>
          <w:sz w:val="26"/>
          <w:szCs w:val="26"/>
        </w:rPr>
      </w:pPr>
    </w:p>
    <w:p w14:paraId="3CD9DF5A" w14:textId="39C1ECAE" w:rsidR="002456AD" w:rsidRPr="000153D8" w:rsidRDefault="00000000">
      <w:pPr xmlns:w="http://schemas.openxmlformats.org/wordprocessingml/2006/main">
        <w:rPr>
          <w:sz w:val="26"/>
          <w:szCs w:val="26"/>
        </w:rPr>
      </w:pPr>
      <w:r xmlns:w="http://schemas.openxmlformats.org/wordprocessingml/2006/main" w:rsidRPr="000153D8">
        <w:rPr>
          <w:rFonts w:ascii="Calibri" w:eastAsia="Calibri" w:hAnsi="Calibri" w:cs="Calibri"/>
          <w:sz w:val="26"/>
          <w:szCs w:val="26"/>
        </w:rPr>
        <w:t xml:space="preserve">Et vous vous souviendrez que c'est le roi qui est tué lorsqu'il va rendre visite à Achab, qui tente de se remettre des blessures qu'il a reçues lors de la bataille contre les Araméens. C’est le point auquel Jéhu a été assigné par Dieu, dans un certain sens, pour intervenir et mettre fin à cette influence du règne des descendants d’Omni, Achab, et de ses fils, Joram et Achazia. Et ainsi, ce roi est tué en seulement un an.</w:t>
      </w:r>
    </w:p>
    <w:p w14:paraId="0D5A6620" w14:textId="77777777" w:rsidR="002456AD" w:rsidRPr="000153D8" w:rsidRDefault="002456AD">
      <w:pPr>
        <w:rPr>
          <w:sz w:val="26"/>
          <w:szCs w:val="26"/>
        </w:rPr>
      </w:pPr>
    </w:p>
    <w:p w14:paraId="600C98B7" w14:textId="7293932D" w:rsidR="002456AD" w:rsidRPr="000153D8" w:rsidRDefault="000153D8">
      <w:pPr xmlns:w="http://schemas.openxmlformats.org/wordprocessingml/2006/main">
        <w:rPr>
          <w:sz w:val="26"/>
          <w:szCs w:val="26"/>
        </w:rPr>
      </w:pPr>
      <w:r xmlns:w="http://schemas.openxmlformats.org/wordprocessingml/2006/main" w:rsidRPr="000153D8">
        <w:rPr>
          <w:rFonts w:ascii="Calibri" w:eastAsia="Calibri" w:hAnsi="Calibri" w:cs="Calibri"/>
          <w:sz w:val="26"/>
          <w:szCs w:val="26"/>
        </w:rPr>
        <w:t xml:space="preserve">C’est donc à ce moment-là que la menace contre les descendants de David dans le pays de Juda est sur le point de disparaître. Il y a une tentative d’éliminer tous les héritiers du trône afin que le Nord puisse complètement prendre le contrôle du Sud. Mais comme le chroniqueur nous le montrera, il y a une intervention de Dieu et une lampe est conservée pour David.</w:t>
      </w:r>
    </w:p>
    <w:p w14:paraId="5E4B7C12" w14:textId="77777777" w:rsidR="002456AD" w:rsidRPr="000153D8" w:rsidRDefault="002456AD">
      <w:pPr>
        <w:rPr>
          <w:sz w:val="26"/>
          <w:szCs w:val="26"/>
        </w:rPr>
      </w:pPr>
    </w:p>
    <w:p w14:paraId="3AFB5D1F" w14:textId="235AB6F5" w:rsidR="002456AD" w:rsidRPr="000153D8" w:rsidRDefault="00000000" w:rsidP="000153D8">
      <w:pPr xmlns:w="http://schemas.openxmlformats.org/wordprocessingml/2006/main">
        <w:rPr>
          <w:sz w:val="26"/>
          <w:szCs w:val="26"/>
        </w:rPr>
      </w:pPr>
      <w:r xmlns:w="http://schemas.openxmlformats.org/wordprocessingml/2006/main" w:rsidRPr="000153D8">
        <w:rPr>
          <w:rFonts w:ascii="Calibri" w:eastAsia="Calibri" w:hAnsi="Calibri" w:cs="Calibri"/>
          <w:sz w:val="26"/>
          <w:szCs w:val="26"/>
        </w:rPr>
        <w:t xml:space="preserve">C'est l'une de ses phrases préférées, selon laquelle Dieu a déterminé que Dieu préserverait une lampe, une lumière, qui est la maison de David. Et donc, nous verrons comment cette histoire se poursuit dans nos prochains épisodes. </w:t>
      </w:r>
      <w:r xmlns:w="http://schemas.openxmlformats.org/wordprocessingml/2006/main" w:rsidR="000153D8">
        <w:rPr>
          <w:rFonts w:ascii="Calibri" w:eastAsia="Calibri" w:hAnsi="Calibri" w:cs="Calibri"/>
          <w:sz w:val="26"/>
          <w:szCs w:val="26"/>
        </w:rPr>
        <w:br xmlns:w="http://schemas.openxmlformats.org/wordprocessingml/2006/main"/>
      </w:r>
      <w:r xmlns:w="http://schemas.openxmlformats.org/wordprocessingml/2006/main" w:rsidR="000153D8">
        <w:rPr>
          <w:rFonts w:ascii="Calibri" w:eastAsia="Calibri" w:hAnsi="Calibri" w:cs="Calibri"/>
          <w:sz w:val="26"/>
          <w:szCs w:val="26"/>
        </w:rPr>
        <w:lastRenderedPageBreak xmlns:w="http://schemas.openxmlformats.org/wordprocessingml/2006/main"/>
      </w:r>
      <w:r xmlns:w="http://schemas.openxmlformats.org/wordprocessingml/2006/main" w:rsidR="000153D8">
        <w:rPr>
          <w:rFonts w:ascii="Calibri" w:eastAsia="Calibri" w:hAnsi="Calibri" w:cs="Calibri"/>
          <w:sz w:val="26"/>
          <w:szCs w:val="26"/>
        </w:rPr>
        <w:br xmlns:w="http://schemas.openxmlformats.org/wordprocessingml/2006/main"/>
      </w:r>
      <w:r xmlns:w="http://schemas.openxmlformats.org/wordprocessingml/2006/main" w:rsidR="000153D8" w:rsidRPr="000153D8">
        <w:rPr>
          <w:rFonts w:ascii="Calibri" w:eastAsia="Calibri" w:hAnsi="Calibri" w:cs="Calibri"/>
          <w:sz w:val="26"/>
          <w:szCs w:val="26"/>
        </w:rPr>
        <w:t xml:space="preserve">Il s'agit du Dr August Konkel dans son enseignement sur les livres des Chroniques. Il s'agit de la session 19, Préservation de la promesse.</w:t>
      </w:r>
      <w:r xmlns:w="http://schemas.openxmlformats.org/wordprocessingml/2006/main" w:rsidR="000153D8" w:rsidRPr="000153D8">
        <w:rPr>
          <w:rFonts w:ascii="Calibri" w:eastAsia="Calibri" w:hAnsi="Calibri" w:cs="Calibri"/>
          <w:sz w:val="26"/>
          <w:szCs w:val="26"/>
        </w:rPr>
        <w:br xmlns:w="http://schemas.openxmlformats.org/wordprocessingml/2006/main"/>
      </w:r>
    </w:p>
    <w:sectPr w:rsidR="002456AD" w:rsidRPr="000153D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A91BAD" w14:textId="77777777" w:rsidR="007C258C" w:rsidRDefault="007C258C" w:rsidP="000153D8">
      <w:r>
        <w:separator/>
      </w:r>
    </w:p>
  </w:endnote>
  <w:endnote w:type="continuationSeparator" w:id="0">
    <w:p w14:paraId="1A9AF890" w14:textId="77777777" w:rsidR="007C258C" w:rsidRDefault="007C258C" w:rsidP="00015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813CCC" w14:textId="77777777" w:rsidR="007C258C" w:rsidRDefault="007C258C" w:rsidP="000153D8">
      <w:r>
        <w:separator/>
      </w:r>
    </w:p>
  </w:footnote>
  <w:footnote w:type="continuationSeparator" w:id="0">
    <w:p w14:paraId="2CC2C0C8" w14:textId="77777777" w:rsidR="007C258C" w:rsidRDefault="007C258C" w:rsidP="000153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7827419"/>
      <w:docPartObj>
        <w:docPartGallery w:val="Page Numbers (Top of Page)"/>
        <w:docPartUnique/>
      </w:docPartObj>
    </w:sdtPr>
    <w:sdtEndPr>
      <w:rPr>
        <w:noProof/>
      </w:rPr>
    </w:sdtEndPr>
    <w:sdtContent>
      <w:p w14:paraId="7CACB282" w14:textId="7A66CF2A" w:rsidR="000153D8" w:rsidRDefault="000153D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1122AA8" w14:textId="77777777" w:rsidR="000153D8" w:rsidRDefault="000153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00556C"/>
    <w:multiLevelType w:val="hybridMultilevel"/>
    <w:tmpl w:val="AD88AAD2"/>
    <w:lvl w:ilvl="0" w:tplc="ECD42900">
      <w:start w:val="1"/>
      <w:numFmt w:val="bullet"/>
      <w:lvlText w:val="●"/>
      <w:lvlJc w:val="left"/>
      <w:pPr>
        <w:ind w:left="720" w:hanging="360"/>
      </w:pPr>
    </w:lvl>
    <w:lvl w:ilvl="1" w:tplc="4330150C">
      <w:start w:val="1"/>
      <w:numFmt w:val="bullet"/>
      <w:lvlText w:val="○"/>
      <w:lvlJc w:val="left"/>
      <w:pPr>
        <w:ind w:left="1440" w:hanging="360"/>
      </w:pPr>
    </w:lvl>
    <w:lvl w:ilvl="2" w:tplc="BD24B47C">
      <w:start w:val="1"/>
      <w:numFmt w:val="bullet"/>
      <w:lvlText w:val="■"/>
      <w:lvlJc w:val="left"/>
      <w:pPr>
        <w:ind w:left="2160" w:hanging="360"/>
      </w:pPr>
    </w:lvl>
    <w:lvl w:ilvl="3" w:tplc="8E421CAE">
      <w:start w:val="1"/>
      <w:numFmt w:val="bullet"/>
      <w:lvlText w:val="●"/>
      <w:lvlJc w:val="left"/>
      <w:pPr>
        <w:ind w:left="2880" w:hanging="360"/>
      </w:pPr>
    </w:lvl>
    <w:lvl w:ilvl="4" w:tplc="81089F3E">
      <w:start w:val="1"/>
      <w:numFmt w:val="bullet"/>
      <w:lvlText w:val="○"/>
      <w:lvlJc w:val="left"/>
      <w:pPr>
        <w:ind w:left="3600" w:hanging="360"/>
      </w:pPr>
    </w:lvl>
    <w:lvl w:ilvl="5" w:tplc="BF523A18">
      <w:start w:val="1"/>
      <w:numFmt w:val="bullet"/>
      <w:lvlText w:val="■"/>
      <w:lvlJc w:val="left"/>
      <w:pPr>
        <w:ind w:left="4320" w:hanging="360"/>
      </w:pPr>
    </w:lvl>
    <w:lvl w:ilvl="6" w:tplc="17DA4AE2">
      <w:start w:val="1"/>
      <w:numFmt w:val="bullet"/>
      <w:lvlText w:val="●"/>
      <w:lvlJc w:val="left"/>
      <w:pPr>
        <w:ind w:left="5040" w:hanging="360"/>
      </w:pPr>
    </w:lvl>
    <w:lvl w:ilvl="7" w:tplc="393AD94C">
      <w:start w:val="1"/>
      <w:numFmt w:val="bullet"/>
      <w:lvlText w:val="●"/>
      <w:lvlJc w:val="left"/>
      <w:pPr>
        <w:ind w:left="5760" w:hanging="360"/>
      </w:pPr>
    </w:lvl>
    <w:lvl w:ilvl="8" w:tplc="C8C49F16">
      <w:start w:val="1"/>
      <w:numFmt w:val="bullet"/>
      <w:lvlText w:val="●"/>
      <w:lvlJc w:val="left"/>
      <w:pPr>
        <w:ind w:left="6480" w:hanging="360"/>
      </w:pPr>
    </w:lvl>
  </w:abstractNum>
  <w:num w:numId="1" w16cid:durableId="37712396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6AD"/>
    <w:rsid w:val="000153D8"/>
    <w:rsid w:val="002456AD"/>
    <w:rsid w:val="00415816"/>
    <w:rsid w:val="007C258C"/>
    <w:rsid w:val="00E3319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B9780F"/>
  <w15:docId w15:val="{2AD700E9-AFBB-4778-AFAB-EE657B8D1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153D8"/>
    <w:pPr>
      <w:tabs>
        <w:tab w:val="center" w:pos="4680"/>
        <w:tab w:val="right" w:pos="9360"/>
      </w:tabs>
    </w:pPr>
  </w:style>
  <w:style w:type="character" w:customStyle="1" w:styleId="HeaderChar">
    <w:name w:val="Header Char"/>
    <w:basedOn w:val="DefaultParagraphFont"/>
    <w:link w:val="Header"/>
    <w:uiPriority w:val="99"/>
    <w:rsid w:val="000153D8"/>
  </w:style>
  <w:style w:type="paragraph" w:styleId="Footer">
    <w:name w:val="footer"/>
    <w:basedOn w:val="Normal"/>
    <w:link w:val="FooterChar"/>
    <w:uiPriority w:val="99"/>
    <w:unhideWhenUsed/>
    <w:rsid w:val="000153D8"/>
    <w:pPr>
      <w:tabs>
        <w:tab w:val="center" w:pos="4680"/>
        <w:tab w:val="right" w:pos="9360"/>
      </w:tabs>
    </w:pPr>
  </w:style>
  <w:style w:type="character" w:customStyle="1" w:styleId="FooterChar">
    <w:name w:val="Footer Char"/>
    <w:basedOn w:val="DefaultParagraphFont"/>
    <w:link w:val="Footer"/>
    <w:uiPriority w:val="99"/>
    <w:rsid w:val="000153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980</Words>
  <Characters>4372</Characters>
  <Application>Microsoft Office Word</Application>
  <DocSecurity>0</DocSecurity>
  <Lines>89</Lines>
  <Paragraphs>16</Paragraphs>
  <ScaleCrop>false</ScaleCrop>
  <Company/>
  <LinksUpToDate>false</LinksUpToDate>
  <CharactersWithSpaces>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Chronicles Session19</dc:title>
  <dc:creator>TurboScribe.ai</dc:creator>
  <cp:lastModifiedBy>Ted Hildebrandt</cp:lastModifiedBy>
  <cp:revision>2</cp:revision>
  <dcterms:created xsi:type="dcterms:W3CDTF">2024-07-14T12:55:00Z</dcterms:created>
  <dcterms:modified xsi:type="dcterms:W3CDTF">2024-07-14T12:55:00Z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8f24b013a9f2b38beb7d328d3767825403d3867b57e9d5b807d9b9a33a55c5e5</vt:lpwstr>
  </property>
</Properties>
</file>