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6B949" w14:textId="2A898A13" w:rsidR="00090DA2" w:rsidRPr="00A942F1" w:rsidRDefault="00A942F1" w:rsidP="00A942F1">
      <w:pPr xmlns:w="http://schemas.openxmlformats.org/wordprocessingml/2006/main">
        <w:jc w:val="center"/>
        <w:rPr>
          <w:rFonts w:ascii="Calibri" w:eastAsia="Calibri" w:hAnsi="Calibri" w:cs="Calibri"/>
          <w:b/>
          <w:bCs/>
          <w:sz w:val="40"/>
          <w:szCs w:val="40"/>
        </w:rPr>
      </w:pPr>
      <w:r xmlns:w="http://schemas.openxmlformats.org/wordprocessingml/2006/main" w:rsidRPr="00A942F1">
        <w:rPr>
          <w:rFonts w:ascii="Calibri" w:eastAsia="Calibri" w:hAnsi="Calibri" w:cs="Calibri"/>
          <w:b/>
          <w:bCs/>
          <w:sz w:val="40"/>
          <w:szCs w:val="40"/>
        </w:rPr>
        <w:t xml:space="preserve">Dr August Konkel, Chroniques, Session 18, </w:t>
      </w:r>
      <w:r xmlns:w="http://schemas.openxmlformats.org/wordprocessingml/2006/main" w:rsidRPr="00A942F1">
        <w:rPr>
          <w:rFonts w:ascii="Calibri" w:eastAsia="Calibri" w:hAnsi="Calibri" w:cs="Calibri"/>
          <w:b/>
          <w:bCs/>
          <w:sz w:val="40"/>
          <w:szCs w:val="40"/>
        </w:rPr>
        <w:br xmlns:w="http://schemas.openxmlformats.org/wordprocessingml/2006/main"/>
      </w:r>
      <w:r xmlns:w="http://schemas.openxmlformats.org/wordprocessingml/2006/main" w:rsidRPr="00A942F1">
        <w:rPr>
          <w:rFonts w:ascii="Calibri" w:eastAsia="Calibri" w:hAnsi="Calibri" w:cs="Calibri"/>
          <w:b/>
          <w:bCs/>
          <w:sz w:val="40"/>
          <w:szCs w:val="40"/>
        </w:rPr>
        <w:t xml:space="preserve">Dieu se bat pour nous, Guerre Sainte</w:t>
      </w:r>
    </w:p>
    <w:p w14:paraId="25F56A93" w14:textId="29C55B43" w:rsidR="00A942F1" w:rsidRPr="00A942F1" w:rsidRDefault="00A942F1" w:rsidP="00A94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942F1">
        <w:rPr>
          <w:rFonts w:ascii="AA Times New Roman" w:eastAsia="Calibri" w:hAnsi="AA Times New Roman" w:cs="AA Times New Roman"/>
          <w:sz w:val="26"/>
          <w:szCs w:val="26"/>
        </w:rPr>
        <w:t xml:space="preserve">© 2024 Gus Konkel et Ted Hildebrandt</w:t>
      </w:r>
    </w:p>
    <w:p w14:paraId="38CF81F4" w14:textId="77777777" w:rsidR="00A942F1" w:rsidRPr="00A942F1" w:rsidRDefault="00A942F1" w:rsidP="00A942F1">
      <w:pPr>
        <w:jc w:val="center"/>
        <w:rPr>
          <w:sz w:val="26"/>
          <w:szCs w:val="26"/>
        </w:rPr>
      </w:pPr>
    </w:p>
    <w:p w14:paraId="062EDCBF" w14:textId="4F2B9CC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Il s'agit du Dr August Konkel dans son enseignement sur les Livres des Chroniques. Il s'agit de la session 18, Dieu se bat pour nous, la guerre sainte. </w:t>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00A942F1" w:rsidRPr="00A942F1">
        <w:rPr>
          <w:rFonts w:ascii="Calibri" w:eastAsia="Calibri" w:hAnsi="Calibri" w:cs="Calibri"/>
          <w:sz w:val="26"/>
          <w:szCs w:val="26"/>
        </w:rPr>
        <w:br xmlns:w="http://schemas.openxmlformats.org/wordprocessingml/2006/main"/>
      </w:r>
      <w:r xmlns:w="http://schemas.openxmlformats.org/wordprocessingml/2006/main" w:rsidRPr="00A942F1">
        <w:rPr>
          <w:rFonts w:ascii="Calibri" w:eastAsia="Calibri" w:hAnsi="Calibri" w:cs="Calibri"/>
          <w:sz w:val="26"/>
          <w:szCs w:val="26"/>
        </w:rPr>
        <w:t xml:space="preserve">Nous arrivons maintenant à l’un des rois les plus remarquables dont nous entendons parler dans les Écritures.</w:t>
      </w:r>
    </w:p>
    <w:p w14:paraId="4ED739D7" w14:textId="77777777" w:rsidR="00090DA2" w:rsidRPr="00A942F1" w:rsidRDefault="00090DA2">
      <w:pPr>
        <w:rPr>
          <w:sz w:val="26"/>
          <w:szCs w:val="26"/>
        </w:rPr>
      </w:pPr>
    </w:p>
    <w:p w14:paraId="31D2DE9F" w14:textId="7157E03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C'est le roi Josaphat. Le roi Josaphat est présenté de manière très positive dans les Chroniques comme le roi qui, d'une manière unique, a démontré que Dieu est le vainqueur de la guerre et que la guerre ne se gagne pas par la puissance de ses propres armées. Maintenant, l'histoire de Josaphat telle que nous la connaissons dans le Livre des Rois a beaucoup plus à voir avec sa relation avec Achab, qu'il était un allié d'Achab dans certaines de ses guerres contre les Araméens et que ce fut pendant toutes ces guerres. qu'Achab est arrivé à son jugement ultime.</w:t>
      </w:r>
    </w:p>
    <w:p w14:paraId="01B35AB9" w14:textId="77777777" w:rsidR="00090DA2" w:rsidRPr="00A942F1" w:rsidRDefault="00090DA2">
      <w:pPr>
        <w:rPr>
          <w:sz w:val="26"/>
          <w:szCs w:val="26"/>
        </w:rPr>
      </w:pPr>
    </w:p>
    <w:p w14:paraId="58AC2054" w14:textId="7F65E0F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Mais ce n'est pas le sujet des Chroniques. Dans les Chroniques, nous arrivons plutôt au concept de guerre sainte. La guerre sainte dans les Chroniques est une guerre dans laquelle Dieu combat pour nous.</w:t>
      </w:r>
    </w:p>
    <w:p w14:paraId="5E612E67" w14:textId="77777777" w:rsidR="00090DA2" w:rsidRPr="00A942F1" w:rsidRDefault="00090DA2">
      <w:pPr>
        <w:rPr>
          <w:sz w:val="26"/>
          <w:szCs w:val="26"/>
        </w:rPr>
      </w:pPr>
    </w:p>
    <w:p w14:paraId="513E07DF"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Maintenant, nous devons noter ce point très, très attentivement parce que la guerre sainte dans notre contexte et particulièrement dans le contexte islamique de nos jours en est une où je me bats pour Dieu et donc je sacrifie ma vie dans ma guerre pour Dieu. Mais c'est très éloigné du concept chrétien. Vous ne pouvez rien faire pour Dieu qui puisse aider Dieu.</w:t>
      </w:r>
    </w:p>
    <w:p w14:paraId="53C0E9C6" w14:textId="77777777" w:rsidR="00090DA2" w:rsidRPr="00A942F1" w:rsidRDefault="00090DA2">
      <w:pPr>
        <w:rPr>
          <w:sz w:val="26"/>
          <w:szCs w:val="26"/>
        </w:rPr>
      </w:pPr>
    </w:p>
    <w:p w14:paraId="2AD5431F" w14:textId="364FFA2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C'est plutôt Dieu qui peut faire quelque chose pour vous. Et donc, ce point est démontré de manière plus évidente dans l’histoire de la vie de Josaphat. Le règne de Josaphat débute de la manière la plus positive dans la présentation du Chroniqueur.</w:t>
      </w:r>
    </w:p>
    <w:p w14:paraId="527CCF35" w14:textId="77777777" w:rsidR="00090DA2" w:rsidRPr="00A942F1" w:rsidRDefault="00090DA2">
      <w:pPr>
        <w:rPr>
          <w:sz w:val="26"/>
          <w:szCs w:val="26"/>
        </w:rPr>
      </w:pPr>
    </w:p>
    <w:p w14:paraId="19260105"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Il nous parle de la manière dont Josaphat dirigeait l'enseignement de la Torah.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Cela aurait </w:t>
      </w:r>
      <w:r xmlns:w="http://schemas.openxmlformats.org/wordprocessingml/2006/main" w:rsidRPr="00A942F1">
        <w:rPr>
          <w:rFonts w:ascii="Calibri" w:eastAsia="Calibri" w:hAnsi="Calibri" w:cs="Calibri"/>
          <w:sz w:val="26"/>
          <w:szCs w:val="26"/>
        </w:rPr>
        <w:t xml:space="preserve">donc signifié qu’une partie de l’enseignement de Moïse était disponible.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C'est sous forme écrite et ils savent ce qu'ils doivent faire en termes d'adoration de Dieu et ils savent ce qu'ils doivent faire en termes de relations avec la communauté.</w:t>
      </w:r>
    </w:p>
    <w:p w14:paraId="6201CB58" w14:textId="77777777" w:rsidR="00090DA2" w:rsidRPr="00A942F1" w:rsidRDefault="00090DA2">
      <w:pPr>
        <w:rPr>
          <w:sz w:val="26"/>
          <w:szCs w:val="26"/>
        </w:rPr>
      </w:pPr>
    </w:p>
    <w:p w14:paraId="79E2E773"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De plus, nous voyons la bonté de Josaphat dans sa capacité à fortifier les villes et à préparer les défenses. C’est encore là que nous voyons quelque chose de cette tension. Compter sur Dieu pour gagner vos batailles à votre place ne signifie pas que vous ne faites pas les choses humaines pratiques, comme prendre soin de vous protéger et de fortifier vos villes et être conscient qu'il y a un ennemi et que l'ennemi doit savoir que vous l'êtes. prêts pour qu'ils ne puissent pas simplement prendre le relais.</w:t>
      </w:r>
    </w:p>
    <w:p w14:paraId="10D629FB" w14:textId="77777777" w:rsidR="00090DA2" w:rsidRPr="00A942F1" w:rsidRDefault="00090DA2">
      <w:pPr>
        <w:rPr>
          <w:sz w:val="26"/>
          <w:szCs w:val="26"/>
        </w:rPr>
      </w:pPr>
    </w:p>
    <w:p w14:paraId="031537C3" w14:textId="3BFBC9D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Et puis, bien sûr, le Chroniqueur fait référence à la collecte d'hommages de Josaphat et à la manière dont il soutenait tous ces projets de son royaume. Maintenant, nous arrivons ici </w:t>
      </w: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dans les Chroniques à ce qui est si important chez les Rois, à savoir son alliance avec Achab. Maintenant, nous nous souvenons d'Achab </w:t>
      </w:r>
      <w:r xmlns:w="http://schemas.openxmlformats.org/wordprocessingml/2006/main" w:rsidR="00853D0A">
        <w:rPr>
          <w:rFonts w:ascii="Calibri" w:eastAsia="Calibri" w:hAnsi="Calibri" w:cs="Calibri"/>
          <w:sz w:val="26"/>
          <w:szCs w:val="26"/>
        </w:rPr>
        <w:t xml:space="preserve">, particulièrement en relation avec Jézabel et le conflit qu'ils ont eu avec Élie.</w:t>
      </w:r>
    </w:p>
    <w:p w14:paraId="6008E272" w14:textId="77777777" w:rsidR="00090DA2" w:rsidRPr="00A942F1" w:rsidRDefault="00090DA2">
      <w:pPr>
        <w:rPr>
          <w:sz w:val="26"/>
          <w:szCs w:val="26"/>
        </w:rPr>
      </w:pPr>
    </w:p>
    <w:p w14:paraId="4FE40881" w14:textId="1603C2A2" w:rsidR="00090DA2" w:rsidRPr="00853D0A" w:rsidRDefault="00853D0A" w:rsidP="00853D0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Jézabel était déterminée à ce que tout Israël adore Baal, et les prophètes de Dieu et les prophètes de Yahvé furent tous mis à mort, à l'exception de quelques-uns comme Élie et quelques autres mentionnés qui ont réussi à se cacher et à s'échapper. Or, Ramoth-Gilaad était une fortification israélite située sur la rive orientale du Jourdain, à Galaad, comme son nom l'indique, et le long du fleuve Jabbok, que nous avons vu plus tôt sur la carte. Et bien sûr, la rive est du Jourdain était toujours menacée par les Araméens.</w:t>
      </w:r>
    </w:p>
    <w:p w14:paraId="7A272C94" w14:textId="77777777" w:rsidR="00090DA2" w:rsidRPr="00A942F1" w:rsidRDefault="00090DA2">
      <w:pPr>
        <w:rPr>
          <w:sz w:val="26"/>
          <w:szCs w:val="26"/>
        </w:rPr>
      </w:pPr>
    </w:p>
    <w:p w14:paraId="4BE6234D" w14:textId="69839C6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Les Araméens dominaient à Damas, et ils étendaient toujours leur territoire depuis Damas le long de la rive est de la mer de Galilée et vers le fleuve Yarmouk et ensuite au-delà vers le fleuve Jabbok. Et ainsi, dans ce cas, les Araméens s’étaient emparés de Ramoth-Gilaad, qui était clairement une ville qui devait appartenir à Israël dans les collines de Galaad. Nous nous souvenons maintenant du conflit entre Élie et les prophètes d'Achab.</w:t>
      </w:r>
    </w:p>
    <w:p w14:paraId="56E50C6D" w14:textId="77777777" w:rsidR="00090DA2" w:rsidRPr="00A942F1" w:rsidRDefault="00090DA2">
      <w:pPr>
        <w:rPr>
          <w:sz w:val="26"/>
          <w:szCs w:val="26"/>
        </w:rPr>
      </w:pPr>
    </w:p>
    <w:p w14:paraId="2C1A8811" w14:textId="586C1C1B"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Les prophètes d'Achab ont tous dit que vous devriez aller à Ramoth-Gilaad, et que cela vous sera donné dans la victoire, ce qui, bien sûr, n'est pas la façon dont les choses se sont passées. Achab était très craintif et il savait que telle pourrait être l’issue. Ainsi, vous vous souvenez de l’histoire de la façon dont Achab s’est déguisé. Normalement, le roi est le chef des guerriers.</w:t>
      </w:r>
    </w:p>
    <w:p w14:paraId="10E2BF2F" w14:textId="77777777" w:rsidR="00090DA2" w:rsidRPr="00A942F1" w:rsidRDefault="00090DA2">
      <w:pPr>
        <w:rPr>
          <w:sz w:val="26"/>
          <w:szCs w:val="26"/>
        </w:rPr>
      </w:pPr>
    </w:p>
    <w:p w14:paraId="65CD1ABB" w14:textId="7777777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C'est lui qui est visiblement présent. Il est une source d'inspiration pour les autres soldats afin qu'ils poursuivent leur guerre et continuent à se battre. Mais Achab craignait que s’il était aussi </w:t>
      </w:r>
      <w:proofErr xmlns:w="http://schemas.openxmlformats.org/wordprocessingml/2006/main" w:type="gramStart"/>
      <w:r xmlns:w="http://schemas.openxmlformats.org/wordprocessingml/2006/main" w:rsidRPr="00A942F1">
        <w:rPr>
          <w:rFonts w:ascii="Calibri" w:eastAsia="Calibri" w:hAnsi="Calibri" w:cs="Calibri"/>
          <w:sz w:val="26"/>
          <w:szCs w:val="26"/>
        </w:rPr>
        <w:t xml:space="preserve">important, </w:t>
      </w:r>
      <w:proofErr xmlns:w="http://schemas.openxmlformats.org/wordprocessingml/2006/main" w:type="gramEnd"/>
      <w:r xmlns:w="http://schemas.openxmlformats.org/wordprocessingml/2006/main" w:rsidRPr="00A942F1">
        <w:rPr>
          <w:rFonts w:ascii="Calibri" w:eastAsia="Calibri" w:hAnsi="Calibri" w:cs="Calibri"/>
          <w:sz w:val="26"/>
          <w:szCs w:val="26"/>
        </w:rPr>
        <w:t xml:space="preserve">il puisse devenir la cible.</w:t>
      </w:r>
    </w:p>
    <w:p w14:paraId="08875BAB" w14:textId="77777777" w:rsidR="00090DA2" w:rsidRPr="00A942F1" w:rsidRDefault="00090DA2">
      <w:pPr>
        <w:rPr>
          <w:sz w:val="26"/>
          <w:szCs w:val="26"/>
        </w:rPr>
      </w:pPr>
    </w:p>
    <w:p w14:paraId="4BD45988" w14:textId="279748F7"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Il demanda donc à être déguisé et à ne pas être connu comme le roi, et Josaphat était celui qui devait être exposé. Mais cela n’a pas bien fonctionné pour Achab parce que les paroles du vrai prophète </w:t>
      </w:r>
      <w:proofErr xmlns:w="http://schemas.openxmlformats.org/wordprocessingml/2006/main" w:type="gramStart"/>
      <w:r xmlns:w="http://schemas.openxmlformats.org/wordprocessingml/2006/main" w:rsidR="00000000" w:rsidRPr="00A942F1">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00000000" w:rsidRPr="00A942F1">
        <w:rPr>
          <w:rFonts w:ascii="Calibri" w:eastAsia="Calibri" w:hAnsi="Calibri" w:cs="Calibri"/>
          <w:sz w:val="26"/>
          <w:szCs w:val="26"/>
        </w:rPr>
        <w:t xml:space="preserve">tout à fait vraies. Achab mourrait au combat, même s'il était tué par inadvertance par la flèche en tant que soldat régulier.</w:t>
      </w:r>
    </w:p>
    <w:p w14:paraId="2C7B88E7" w14:textId="77777777" w:rsidR="00090DA2" w:rsidRPr="00A942F1" w:rsidRDefault="00090DA2">
      <w:pPr>
        <w:rPr>
          <w:sz w:val="26"/>
          <w:szCs w:val="26"/>
        </w:rPr>
      </w:pPr>
    </w:p>
    <w:p w14:paraId="1A3FDF3C" w14:textId="79931E8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Nous avons donc l’histoire de la mort d’Achab, mais nous avons aussi ici l’avertissement de Hanania car, bien sûr, Josaphat s’est vraiment engagé ici d’une manière tout à fait inappropriée. Il servait d’allié à Achab et servait d’allié pour, par la puissance des armées humaines, vaincre les Araméens. Mais Josaphat est positif en ce qui concerne son propre règne et sa propre domination sur Juda, et on nous dit comment il exerce la réforme judiciaire dans son propre royaume.</w:t>
      </w:r>
    </w:p>
    <w:p w14:paraId="1F63C80E" w14:textId="77777777" w:rsidR="00090DA2" w:rsidRPr="00A942F1" w:rsidRDefault="00090DA2">
      <w:pPr>
        <w:rPr>
          <w:sz w:val="26"/>
          <w:szCs w:val="26"/>
        </w:rPr>
      </w:pPr>
    </w:p>
    <w:p w14:paraId="51FE90F5" w14:textId="2BCDF563"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Nous avons parlé de la façon dont les Lévites ont l'une de leurs fonctions de juge, et donc les villes fortifiées étaient sans aucun doute pour beaucoup d'entre elles des villes lévitiques, et Josaphat nomme des juges pour que la Torah de Yahweh puisse être exercée et suivre la voie qui le prescrit. cela devrait. Et Josaphat donne son sermon sur la façon dont, en tant que citoyens, ils doivent être </w:t>
      </w:r>
      <w:r xmlns:w="http://schemas.openxmlformats.org/wordprocessingml/2006/main" w:rsidR="00853D0A">
        <w:rPr>
          <w:rFonts w:ascii="Calibri" w:eastAsia="Calibri" w:hAnsi="Calibri" w:cs="Calibri"/>
          <w:sz w:val="26"/>
          <w:szCs w:val="26"/>
        </w:rPr>
        <w:lastRenderedPageBreak xmlns:w="http://schemas.openxmlformats.org/wordprocessingml/2006/main"/>
      </w:r>
      <w:r xmlns:w="http://schemas.openxmlformats.org/wordprocessingml/2006/main" w:rsidR="00853D0A">
        <w:rPr>
          <w:rFonts w:ascii="Calibri" w:eastAsia="Calibri" w:hAnsi="Calibri" w:cs="Calibri"/>
          <w:sz w:val="26"/>
          <w:szCs w:val="26"/>
        </w:rPr>
        <w:t xml:space="preserve">loyaux envers leur roi, ils doivent être loyaux envers la société </w:t>
      </w:r>
      <w:r xmlns:w="http://schemas.openxmlformats.org/wordprocessingml/2006/main" w:rsidRPr="00A942F1">
        <w:rPr>
          <w:rFonts w:ascii="Calibri" w:eastAsia="Calibri" w:hAnsi="Calibri" w:cs="Calibri"/>
          <w:sz w:val="26"/>
          <w:szCs w:val="26"/>
        </w:rPr>
        <w:t xml:space="preserve">et ils doivent être loyaux envers Dieu. Ainsi, ce qui se passe à la fin du règne de Josaphat, c’est qu’il fait face à un autre défi.</w:t>
      </w:r>
    </w:p>
    <w:p w14:paraId="2E0BF8F9" w14:textId="77777777" w:rsidR="00090DA2" w:rsidRPr="00A942F1" w:rsidRDefault="00090DA2">
      <w:pPr>
        <w:rPr>
          <w:sz w:val="26"/>
          <w:szCs w:val="26"/>
        </w:rPr>
      </w:pPr>
    </w:p>
    <w:p w14:paraId="1C5B2680" w14:textId="61157030"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C'est un défi pour le Sud. Le défi lancé au Nord était en réalité le problème d'Achab, et dans Rois, nous voyons que c'était la manière dont Achab fut jugé à nouveau pour tous ses péchés dans son propre royaume, en particulier celui concernant la vigne de Naboth et le vol des biens hérités d'un homme qui devait être dans sa famille pour toujours. Ainsi, Josaphat est impliqué de manière vague en tant que complément et en tant qu’allié.</w:t>
      </w:r>
    </w:p>
    <w:p w14:paraId="6FE0BF42" w14:textId="77777777" w:rsidR="00090DA2" w:rsidRPr="00A942F1" w:rsidRDefault="00090DA2">
      <w:pPr>
        <w:rPr>
          <w:sz w:val="26"/>
          <w:szCs w:val="26"/>
        </w:rPr>
      </w:pPr>
    </w:p>
    <w:p w14:paraId="1C16411D" w14:textId="255B6047"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Pas positif, pas bon, mais son règne se termine de manière très positive, selon le chroniqueur. Moab et Ammon étaient à l'est et ils ont formé une alliance contre Josaphat. Des royaumes très puissants, très angoissants.</w:t>
      </w:r>
    </w:p>
    <w:p w14:paraId="1CCCAC03" w14:textId="77777777" w:rsidR="00090DA2" w:rsidRPr="00A942F1" w:rsidRDefault="00090DA2">
      <w:pPr>
        <w:rPr>
          <w:sz w:val="26"/>
          <w:szCs w:val="26"/>
        </w:rPr>
      </w:pPr>
    </w:p>
    <w:p w14:paraId="72EFA496" w14:textId="541B3B2F"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Ainsi, nous avons la plainte de Josaphat, et cela illustre très bien le propos du chroniqueur. Vous devez chercher le Seigneur, et c’est précisément ce que fait Josaphat. Il dit qu'il y a ces armées, et Seigneur, nous te cherchons.</w:t>
      </w:r>
    </w:p>
    <w:p w14:paraId="6E8A02DA" w14:textId="77777777" w:rsidR="00090DA2" w:rsidRPr="00A942F1" w:rsidRDefault="00090DA2">
      <w:pPr>
        <w:rPr>
          <w:sz w:val="26"/>
          <w:szCs w:val="26"/>
        </w:rPr>
      </w:pPr>
    </w:p>
    <w:p w14:paraId="3F9C68D8" w14:textId="6BFA249F"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Que souhaitez-vous faire face à cette menace contre votre nation et votre royaume ? Et ici nous avons un prophète, Ézéchiel, qui dit que la bataille appartient à Dieu. C'est ce que nous appelons la guerre sainte. C'est Dieu qui va se battre pour vous.</w:t>
      </w:r>
    </w:p>
    <w:p w14:paraId="6E6F05DA" w14:textId="77777777" w:rsidR="00090DA2" w:rsidRPr="00A942F1" w:rsidRDefault="00090DA2">
      <w:pPr>
        <w:rPr>
          <w:sz w:val="26"/>
          <w:szCs w:val="26"/>
        </w:rPr>
      </w:pPr>
    </w:p>
    <w:p w14:paraId="34405ECD" w14:textId="50DB5D1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Nous avons donc ici la manière dont Josaphat se prépare au combat. Il le fait en rassemblant non pas des soldats mais des Lévites. Et il y a les Lévites et les prêtres qui formaient ce grand chœur professionnel et lévitique.</w:t>
      </w:r>
    </w:p>
    <w:p w14:paraId="2481B9D0" w14:textId="77777777" w:rsidR="00090DA2" w:rsidRPr="00A942F1" w:rsidRDefault="00090DA2">
      <w:pPr>
        <w:rPr>
          <w:sz w:val="26"/>
          <w:szCs w:val="26"/>
        </w:rPr>
      </w:pPr>
    </w:p>
    <w:p w14:paraId="1FC22426" w14:textId="76B8FA69"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En soi, ce n’est pas une chose si inhabituelle. En fait, la musique joue souvent un rôle dans la guerre en termes de direction des soldats et de conduite du déroulement de la bataille. Mais Josaphat le fait entièrement en présentant Dieu comme le chef de l’armée.</w:t>
      </w:r>
    </w:p>
    <w:p w14:paraId="75F1997F" w14:textId="77777777" w:rsidR="00090DA2" w:rsidRPr="00A942F1" w:rsidRDefault="00090DA2">
      <w:pPr>
        <w:rPr>
          <w:sz w:val="26"/>
          <w:szCs w:val="26"/>
        </w:rPr>
      </w:pPr>
    </w:p>
    <w:p w14:paraId="509A9938" w14:textId="7F086E82"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Voilà donc les Lévites et ce chœur qui descendent vers Edom pour combattre Moab et Ammon. Cela semble être une chose des plus inhabituelles. Mais bien sûr, alors que le chroniqueur présente l'histoire, ce qui se passe ici, c'est que les armées se battent elles-mêmes dans leurs propres conflits, et Josaphat est celui qui démontre le fait que la confiance en Dieu et la recherche du Seigneur sont la manière dont nous aurons la victoire.</w:t>
      </w:r>
    </w:p>
    <w:p w14:paraId="55F4CB64" w14:textId="77777777" w:rsidR="00090DA2" w:rsidRPr="00A942F1" w:rsidRDefault="00090DA2">
      <w:pPr>
        <w:rPr>
          <w:sz w:val="26"/>
          <w:szCs w:val="26"/>
        </w:rPr>
      </w:pPr>
    </w:p>
    <w:p w14:paraId="2B2B9133" w14:textId="14A6495B" w:rsidR="00090DA2" w:rsidRPr="00A942F1" w:rsidRDefault="00853D0A">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C’est donc probablement l’un des cas les plus exemplaires où Dieu se bat pour nous. Nous pourrions retourner à Jéricho et aux Israélites entourant Jéricho et aux prêtres qui conduisaient l'arche alors qu'ils marchaient autour de Jéricho. C'est certainement un excellent exemple de la lutte de Dieu pour nous.</w:t>
      </w:r>
    </w:p>
    <w:p w14:paraId="416E0B26" w14:textId="77777777" w:rsidR="00090DA2" w:rsidRPr="00A942F1" w:rsidRDefault="00090DA2">
      <w:pPr>
        <w:rPr>
          <w:sz w:val="26"/>
          <w:szCs w:val="26"/>
        </w:rPr>
      </w:pPr>
    </w:p>
    <w:p w14:paraId="35AE7E6E" w14:textId="73098E0A" w:rsidR="00090DA2" w:rsidRPr="00A942F1" w:rsidRDefault="00000000">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lastRenderedPageBreak xmlns:w="http://schemas.openxmlformats.org/wordprocessingml/2006/main"/>
      </w:r>
      <w:r xmlns:w="http://schemas.openxmlformats.org/wordprocessingml/2006/main" w:rsidRPr="00A942F1">
        <w:rPr>
          <w:rFonts w:ascii="Calibri" w:eastAsia="Calibri" w:hAnsi="Calibri" w:cs="Calibri"/>
          <w:sz w:val="26"/>
          <w:szCs w:val="26"/>
        </w:rPr>
        <w:t xml:space="preserve">Et puis </w:t>
      </w:r>
      <w:r xmlns:w="http://schemas.openxmlformats.org/wordprocessingml/2006/main" w:rsidR="00853D0A">
        <w:rPr>
          <w:rFonts w:ascii="Calibri" w:eastAsia="Calibri" w:hAnsi="Calibri" w:cs="Calibri"/>
          <w:sz w:val="26"/>
          <w:szCs w:val="26"/>
        </w:rPr>
        <w:t xml:space="preserve">, quand le dernier jour arrive, et qu’ils crient, les murs tombent et la ville devient vulnérable aux Israélites. C'est sans aucun doute un excellent exemple de la lutte de Dieu pour nous. Mais Josaphat doit suivre de près pour montrer comment Dieu combat pour nous.</w:t>
      </w:r>
    </w:p>
    <w:p w14:paraId="023522B3" w14:textId="77777777" w:rsidR="00090DA2" w:rsidRPr="00A942F1" w:rsidRDefault="00090DA2">
      <w:pPr>
        <w:rPr>
          <w:sz w:val="26"/>
          <w:szCs w:val="26"/>
        </w:rPr>
      </w:pPr>
    </w:p>
    <w:p w14:paraId="4B80CD3F" w14:textId="341E6AD5" w:rsidR="00090DA2" w:rsidRPr="00A942F1" w:rsidRDefault="00A942F1" w:rsidP="00A942F1">
      <w:pPr xmlns:w="http://schemas.openxmlformats.org/wordprocessingml/2006/main">
        <w:rPr>
          <w:sz w:val="26"/>
          <w:szCs w:val="26"/>
        </w:rPr>
      </w:pPr>
      <w:r xmlns:w="http://schemas.openxmlformats.org/wordprocessingml/2006/main" w:rsidRPr="00A942F1">
        <w:rPr>
          <w:rFonts w:ascii="Calibri" w:eastAsia="Calibri" w:hAnsi="Calibri" w:cs="Calibri"/>
          <w:sz w:val="26"/>
          <w:szCs w:val="26"/>
        </w:rPr>
        <w:t xml:space="preserve">Il s'agit du Dr August Konkel dans son enseignement sur les Livres des Chroniques. Il s'agit de la session 18, Dieu se bat pour nous, la guerre sainte.</w:t>
      </w:r>
      <w:r xmlns:w="http://schemas.openxmlformats.org/wordprocessingml/2006/main" w:rsidRPr="00A942F1">
        <w:rPr>
          <w:rFonts w:ascii="Calibri" w:eastAsia="Calibri" w:hAnsi="Calibri" w:cs="Calibri"/>
          <w:sz w:val="26"/>
          <w:szCs w:val="26"/>
        </w:rPr>
        <w:br xmlns:w="http://schemas.openxmlformats.org/wordprocessingml/2006/main"/>
      </w:r>
    </w:p>
    <w:sectPr w:rsidR="00090DA2" w:rsidRPr="00A94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5824E" w14:textId="77777777" w:rsidR="00B00ECE" w:rsidRDefault="00B00ECE" w:rsidP="00A942F1">
      <w:r>
        <w:separator/>
      </w:r>
    </w:p>
  </w:endnote>
  <w:endnote w:type="continuationSeparator" w:id="0">
    <w:p w14:paraId="573A5C55" w14:textId="77777777" w:rsidR="00B00ECE" w:rsidRDefault="00B00ECE" w:rsidP="00A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A344" w14:textId="77777777" w:rsidR="00B00ECE" w:rsidRDefault="00B00ECE" w:rsidP="00A942F1">
      <w:r>
        <w:separator/>
      </w:r>
    </w:p>
  </w:footnote>
  <w:footnote w:type="continuationSeparator" w:id="0">
    <w:p w14:paraId="7894BD6B" w14:textId="77777777" w:rsidR="00B00ECE" w:rsidRDefault="00B00ECE" w:rsidP="00A9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059466"/>
      <w:docPartObj>
        <w:docPartGallery w:val="Page Numbers (Top of Page)"/>
        <w:docPartUnique/>
      </w:docPartObj>
    </w:sdtPr>
    <w:sdtEndPr>
      <w:rPr>
        <w:noProof/>
      </w:rPr>
    </w:sdtEndPr>
    <w:sdtContent>
      <w:p w14:paraId="028112D3" w14:textId="7DCFF921" w:rsidR="00A942F1" w:rsidRDefault="00A94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5969F0" w14:textId="77777777" w:rsidR="00A942F1" w:rsidRDefault="00A9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D44A1"/>
    <w:multiLevelType w:val="hybridMultilevel"/>
    <w:tmpl w:val="3B5E06E6"/>
    <w:lvl w:ilvl="0" w:tplc="005C1A56">
      <w:start w:val="1"/>
      <w:numFmt w:val="bullet"/>
      <w:lvlText w:val="●"/>
      <w:lvlJc w:val="left"/>
      <w:pPr>
        <w:ind w:left="720" w:hanging="360"/>
      </w:pPr>
    </w:lvl>
    <w:lvl w:ilvl="1" w:tplc="C7746B00">
      <w:start w:val="1"/>
      <w:numFmt w:val="bullet"/>
      <w:lvlText w:val="○"/>
      <w:lvlJc w:val="left"/>
      <w:pPr>
        <w:ind w:left="1440" w:hanging="360"/>
      </w:pPr>
    </w:lvl>
    <w:lvl w:ilvl="2" w:tplc="6632F6B2">
      <w:start w:val="1"/>
      <w:numFmt w:val="bullet"/>
      <w:lvlText w:val="■"/>
      <w:lvlJc w:val="left"/>
      <w:pPr>
        <w:ind w:left="2160" w:hanging="360"/>
      </w:pPr>
    </w:lvl>
    <w:lvl w:ilvl="3" w:tplc="954E3BB8">
      <w:start w:val="1"/>
      <w:numFmt w:val="bullet"/>
      <w:lvlText w:val="●"/>
      <w:lvlJc w:val="left"/>
      <w:pPr>
        <w:ind w:left="2880" w:hanging="360"/>
      </w:pPr>
    </w:lvl>
    <w:lvl w:ilvl="4" w:tplc="6D0259DA">
      <w:start w:val="1"/>
      <w:numFmt w:val="bullet"/>
      <w:lvlText w:val="○"/>
      <w:lvlJc w:val="left"/>
      <w:pPr>
        <w:ind w:left="3600" w:hanging="360"/>
      </w:pPr>
    </w:lvl>
    <w:lvl w:ilvl="5" w:tplc="66CE8A1A">
      <w:start w:val="1"/>
      <w:numFmt w:val="bullet"/>
      <w:lvlText w:val="■"/>
      <w:lvlJc w:val="left"/>
      <w:pPr>
        <w:ind w:left="4320" w:hanging="360"/>
      </w:pPr>
    </w:lvl>
    <w:lvl w:ilvl="6" w:tplc="742E8138">
      <w:start w:val="1"/>
      <w:numFmt w:val="bullet"/>
      <w:lvlText w:val="●"/>
      <w:lvlJc w:val="left"/>
      <w:pPr>
        <w:ind w:left="5040" w:hanging="360"/>
      </w:pPr>
    </w:lvl>
    <w:lvl w:ilvl="7" w:tplc="CC7EB950">
      <w:start w:val="1"/>
      <w:numFmt w:val="bullet"/>
      <w:lvlText w:val="●"/>
      <w:lvlJc w:val="left"/>
      <w:pPr>
        <w:ind w:left="5760" w:hanging="360"/>
      </w:pPr>
    </w:lvl>
    <w:lvl w:ilvl="8" w:tplc="B8CACA52">
      <w:start w:val="1"/>
      <w:numFmt w:val="bullet"/>
      <w:lvlText w:val="●"/>
      <w:lvlJc w:val="left"/>
      <w:pPr>
        <w:ind w:left="6480" w:hanging="360"/>
      </w:pPr>
    </w:lvl>
  </w:abstractNum>
  <w:num w:numId="1" w16cid:durableId="842159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A2"/>
    <w:rsid w:val="00090DA2"/>
    <w:rsid w:val="00853D0A"/>
    <w:rsid w:val="00907416"/>
    <w:rsid w:val="00A942F1"/>
    <w:rsid w:val="00B00EC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38BBA"/>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F1"/>
    <w:pPr>
      <w:tabs>
        <w:tab w:val="center" w:pos="4680"/>
        <w:tab w:val="right" w:pos="9360"/>
      </w:tabs>
    </w:pPr>
  </w:style>
  <w:style w:type="character" w:customStyle="1" w:styleId="HeaderChar">
    <w:name w:val="Header Char"/>
    <w:basedOn w:val="DefaultParagraphFont"/>
    <w:link w:val="Header"/>
    <w:uiPriority w:val="99"/>
    <w:rsid w:val="00A942F1"/>
  </w:style>
  <w:style w:type="paragraph" w:styleId="Footer">
    <w:name w:val="footer"/>
    <w:basedOn w:val="Normal"/>
    <w:link w:val="FooterChar"/>
    <w:uiPriority w:val="99"/>
    <w:unhideWhenUsed/>
    <w:rsid w:val="00A942F1"/>
    <w:pPr>
      <w:tabs>
        <w:tab w:val="center" w:pos="4680"/>
        <w:tab w:val="right" w:pos="9360"/>
      </w:tabs>
    </w:pPr>
  </w:style>
  <w:style w:type="character" w:customStyle="1" w:styleId="FooterChar">
    <w:name w:val="Footer Char"/>
    <w:basedOn w:val="DefaultParagraphFont"/>
    <w:link w:val="Footer"/>
    <w:uiPriority w:val="99"/>
    <w:rsid w:val="00A9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6622</Characters>
  <Application>Microsoft Office Word</Application>
  <DocSecurity>0</DocSecurity>
  <Lines>137</Lines>
  <Paragraphs>26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Session18</dc:title>
  <dc:creator>TurboScribe.ai</dc:creator>
  <cp:lastModifiedBy>Ted Hildebrandt</cp:lastModifiedBy>
  <cp:revision>2</cp:revision>
  <dcterms:created xsi:type="dcterms:W3CDTF">2024-07-14T12:49:00Z</dcterms:created>
  <dcterms:modified xsi:type="dcterms:W3CDTF">2024-07-14T12:49:00Z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dcbb86f9d8060689b2b74e6ef47847110be12f02dadc8dee37e198ce6a128da1</vt:lpwstr>
  </property>
</Properties>
</file>