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7814" w14:textId="2AD0911A" w:rsidR="00416E4A" w:rsidRPr="00753766" w:rsidRDefault="00753766" w:rsidP="00753766">
      <w:pPr xmlns:w="http://schemas.openxmlformats.org/wordprocessingml/2006/main">
        <w:jc w:val="center"/>
        <w:rPr>
          <w:rFonts w:ascii="Calibri" w:eastAsia="Calibri" w:hAnsi="Calibri" w:cs="Calibri"/>
          <w:b/>
          <w:bCs/>
          <w:sz w:val="40"/>
          <w:szCs w:val="40"/>
        </w:rPr>
      </w:pPr>
      <w:r xmlns:w="http://schemas.openxmlformats.org/wordprocessingml/2006/main" w:rsidRPr="00753766">
        <w:rPr>
          <w:rFonts w:ascii="Calibri" w:eastAsia="Calibri" w:hAnsi="Calibri" w:cs="Calibri"/>
          <w:b/>
          <w:bCs/>
          <w:sz w:val="40"/>
          <w:szCs w:val="40"/>
        </w:rPr>
        <w:t xml:space="preserve">August Konkel 博士，《纪事》，第 17 节，</w:t>
      </w:r>
    </w:p>
    <w:p w14:paraId="30650B96" w14:textId="56048C4C" w:rsidR="00753766" w:rsidRPr="00753766" w:rsidRDefault="00753766" w:rsidP="00753766">
      <w:pPr xmlns:w="http://schemas.openxmlformats.org/wordprocessingml/2006/main">
        <w:jc w:val="center"/>
        <w:rPr>
          <w:rFonts w:ascii="Calibri" w:eastAsia="Calibri" w:hAnsi="Calibri" w:cs="Calibri"/>
          <w:b/>
          <w:bCs/>
          <w:sz w:val="40"/>
          <w:szCs w:val="40"/>
        </w:rPr>
      </w:pPr>
      <w:r xmlns:w="http://schemas.openxmlformats.org/wordprocessingml/2006/main" w:rsidRPr="00753766">
        <w:rPr>
          <w:rFonts w:ascii="Calibri" w:eastAsia="Calibri" w:hAnsi="Calibri" w:cs="Calibri"/>
          <w:b/>
          <w:bCs/>
          <w:sz w:val="40"/>
          <w:szCs w:val="40"/>
        </w:rPr>
        <w:t xml:space="preserve">忠诚受损</w:t>
      </w:r>
    </w:p>
    <w:p w14:paraId="64136C04" w14:textId="06751978" w:rsidR="00753766" w:rsidRPr="00753766" w:rsidRDefault="00753766" w:rsidP="0075376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53766">
        <w:rPr>
          <w:rFonts w:ascii="AA Times New Roman" w:eastAsia="Calibri" w:hAnsi="AA Times New Roman" w:cs="AA Times New Roman"/>
          <w:sz w:val="26"/>
          <w:szCs w:val="26"/>
        </w:rPr>
        <w:t xml:space="preserve">© 2024 Gus Konkel 和 Ted Hildebrandt</w:t>
      </w:r>
    </w:p>
    <w:p w14:paraId="307D8DBD" w14:textId="77777777" w:rsidR="00753766" w:rsidRPr="00753766" w:rsidRDefault="00753766">
      <w:pPr>
        <w:rPr>
          <w:sz w:val="26"/>
          <w:szCs w:val="26"/>
        </w:rPr>
      </w:pPr>
    </w:p>
    <w:p w14:paraId="77D460FE" w14:textId="08E4A38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这是奥古斯特·康克尔博士对《历代志》的讲解。这是第 17 节，妥协的忠诚。</w:t>
      </w:r>
      <w:r xmlns:w="http://schemas.openxmlformats.org/wordprocessingml/2006/main" w:rsidR="00753766" w:rsidRPr="00753766">
        <w:rPr>
          <w:rFonts w:ascii="Calibri" w:eastAsia="Calibri" w:hAnsi="Calibri" w:cs="Calibri"/>
          <w:sz w:val="26"/>
          <w:szCs w:val="26"/>
        </w:rPr>
        <w:br xmlns:w="http://schemas.openxmlformats.org/wordprocessingml/2006/main"/>
      </w:r>
      <w:r xmlns:w="http://schemas.openxmlformats.org/wordprocessingml/2006/main" w:rsidR="00753766" w:rsidRPr="00753766">
        <w:rPr>
          <w:rFonts w:ascii="Calibri" w:eastAsia="Calibri" w:hAnsi="Calibri" w:cs="Calibri"/>
          <w:sz w:val="26"/>
          <w:szCs w:val="26"/>
        </w:rPr>
        <w:br xmlns:w="http://schemas.openxmlformats.org/wordprocessingml/2006/main"/>
      </w:r>
      <w:r xmlns:w="http://schemas.openxmlformats.org/wordprocessingml/2006/main" w:rsidRPr="00753766">
        <w:rPr>
          <w:rFonts w:ascii="Calibri" w:eastAsia="Calibri" w:hAnsi="Calibri" w:cs="Calibri"/>
          <w:sz w:val="26"/>
          <w:szCs w:val="26"/>
        </w:rPr>
        <w:t xml:space="preserve">历代志作者将亚比雅描绘成一位避免南北直接战争的国王，一位真正理解上帝对他的人民和以色列民族（他喜欢称之为全以色列）的理想的国王。</w:t>
      </w:r>
    </w:p>
    <w:p w14:paraId="2999E64A" w14:textId="77777777" w:rsidR="00416E4A" w:rsidRPr="00753766" w:rsidRDefault="00416E4A">
      <w:pPr>
        <w:rPr>
          <w:sz w:val="26"/>
          <w:szCs w:val="26"/>
        </w:rPr>
      </w:pPr>
    </w:p>
    <w:p w14:paraId="10245BA9" w14:textId="6CCB1DE4"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避免南北战争并非可以永远避免的事情。北方诸王和南方诸王之间曾发生过战争，我们将在亚比雅的继任者亚撒王身上看到这一点。《列王记》中的亚撒王实际上是一位非常优秀的国王，他保留了上帝对他的人民的许多期望，并追求所有正确的事情。</w:t>
      </w:r>
    </w:p>
    <w:p w14:paraId="5DDD0D67" w14:textId="77777777" w:rsidR="00416E4A" w:rsidRPr="00753766" w:rsidRDefault="00416E4A">
      <w:pPr>
        <w:rPr>
          <w:sz w:val="26"/>
          <w:szCs w:val="26"/>
        </w:rPr>
      </w:pPr>
    </w:p>
    <w:p w14:paraId="04580C4D" w14:textId="3A4C5E4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但《历代志》将他描述为一位妥协的国王。毫无疑问，这两种说法都是真的，我们当然知道亚撒几乎在他的整个时代都在与以色列国王巴沙交战。亚比雅收复的伯特利城，是南北边界上不断发生冲突的城市之一。</w:t>
      </w:r>
    </w:p>
    <w:p w14:paraId="40DC9E52" w14:textId="77777777" w:rsidR="00416E4A" w:rsidRPr="00753766" w:rsidRDefault="00416E4A">
      <w:pPr>
        <w:rPr>
          <w:sz w:val="26"/>
          <w:szCs w:val="26"/>
        </w:rPr>
      </w:pPr>
    </w:p>
    <w:p w14:paraId="6AB27A0A" w14:textId="05EACB1C"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但是我们先从亚撒的善行和他统治的积极方面开始，他开始关注这样一个事实：人民需要理解在圣殿敬拜上帝，任何形式的融合、任何形式的替代象征的妥协、任何形式的对上帝在代表他的圣洁方面的要求的妥协都是一场灾难。列王纪中不断出现的事情之一就是在高处的敬拜。现在，在大多数情况下，即使在尼八的儿子耶罗波安统治下，他在伯特利和但建立了两个圣殿，在这些圣殿里的敬拜也不是明确的巴力崇拜。</w:t>
      </w:r>
    </w:p>
    <w:p w14:paraId="5C00D20F" w14:textId="77777777" w:rsidR="00416E4A" w:rsidRPr="00753766" w:rsidRDefault="00416E4A">
      <w:pPr>
        <w:rPr>
          <w:sz w:val="26"/>
          <w:szCs w:val="26"/>
        </w:rPr>
      </w:pPr>
    </w:p>
    <w:p w14:paraId="26877007" w14:textId="6CD4D50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相反，耶罗波安想将这些建筑作为崇拜耶和华的替代场所。他只是不想让北方人下到耶路撒冷，把那里的圣殿当作崇拜场所，因为这会损害他的政治野心。</w:t>
      </w:r>
    </w:p>
    <w:p w14:paraId="34E18992" w14:textId="77777777" w:rsidR="00416E4A" w:rsidRPr="00753766" w:rsidRDefault="00416E4A">
      <w:pPr>
        <w:rPr>
          <w:sz w:val="26"/>
          <w:szCs w:val="26"/>
        </w:rPr>
      </w:pPr>
    </w:p>
    <w:p w14:paraId="4B677563" w14:textId="645F97C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因此，他反而在伯特利和但设立了神殿，在伯特利和但设立神殿供人敬拜时，他引入了巴力的象征，尤其是牛犊，还有亚舍拉。亚舍拉在圣经术语中有些含糊，但有一个明确指代亚舍拉的地方，我认为大多数时候、几乎所有时候都是指这个，正如希腊旧约译者所理解的那样。亚舍拉是一片树林，一片活树的树林，这些树或树代表着生命。</w:t>
      </w:r>
    </w:p>
    <w:p w14:paraId="5B0F3E84" w14:textId="77777777" w:rsidR="00416E4A" w:rsidRPr="00753766" w:rsidRDefault="00416E4A">
      <w:pPr>
        <w:rPr>
          <w:sz w:val="26"/>
          <w:szCs w:val="26"/>
        </w:rPr>
      </w:pPr>
    </w:p>
    <w:p w14:paraId="72DE28D7"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它在巴力崇拜中非常突出。在巴力崇拜中，亚舍拉也是一位女神，但树代表着她作为生命的赐予者。因此，我们在基甸的故事中看到，当基甸去拆除他父亲的祭坛时，他砍倒了所有的树。</w:t>
      </w:r>
    </w:p>
    <w:p w14:paraId="4FD1A69B" w14:textId="77777777" w:rsidR="00416E4A" w:rsidRPr="00753766" w:rsidRDefault="00416E4A">
      <w:pPr>
        <w:rPr>
          <w:sz w:val="26"/>
          <w:szCs w:val="26"/>
        </w:rPr>
      </w:pPr>
    </w:p>
    <w:p w14:paraId="38F174BB"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那是亚舍拉。我认为这就是其本质含义，但无论如何，这些巴力符号确实被使用过。而且不只在北方。</w:t>
      </w:r>
    </w:p>
    <w:p w14:paraId="2217FD68" w14:textId="77777777" w:rsidR="00416E4A" w:rsidRPr="00753766" w:rsidRDefault="00416E4A">
      <w:pPr>
        <w:rPr>
          <w:sz w:val="26"/>
          <w:szCs w:val="26"/>
        </w:rPr>
      </w:pPr>
    </w:p>
    <w:p w14:paraId="0D613F99"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总是存在文化渗透的危险，我们倾向于采用和模仿周围人做的事情。我们试图说，当我们做这些事情时，它们是不同的，或者它们的意思不一样。但问题是，你不能仅仅因为不同的人使用它们，或者它们在不同的地方被使用，就消除它们的重要性和象征意义。</w:t>
      </w:r>
    </w:p>
    <w:p w14:paraId="66D188A0" w14:textId="77777777" w:rsidR="00416E4A" w:rsidRPr="00753766" w:rsidRDefault="00416E4A">
      <w:pPr>
        <w:rPr>
          <w:sz w:val="26"/>
          <w:szCs w:val="26"/>
        </w:rPr>
      </w:pPr>
    </w:p>
    <w:p w14:paraId="0F735D3C" w14:textId="02A7DA76"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这些关联仍然存在。当然，对于编年史家来说，实际上只有一个合法的敬拜场所，因为只有一个地方可以代表上帝的圣洁。所以，亚撒明白这一点，他拆除了这些外国敬拜场所，当然，指的是犹大。</w:t>
      </w:r>
    </w:p>
    <w:p w14:paraId="57CC8AFB" w14:textId="77777777" w:rsidR="00416E4A" w:rsidRPr="00753766" w:rsidRDefault="00416E4A">
      <w:pPr>
        <w:rPr>
          <w:sz w:val="26"/>
          <w:szCs w:val="26"/>
        </w:rPr>
      </w:pPr>
    </w:p>
    <w:p w14:paraId="5CFCA443" w14:textId="12A851AD"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亚撒在统治初期做的另一件事是巩固了犹大的所有城市，并组建了一支庞大的军队。编年史家对战争的态度令人好奇。除了大卫发动侵略战争来建立自己的帝国之外，编年史家报道的战争都是防御战。</w:t>
      </w:r>
    </w:p>
    <w:p w14:paraId="63367973" w14:textId="77777777" w:rsidR="00416E4A" w:rsidRPr="00753766" w:rsidRDefault="00416E4A">
      <w:pPr>
        <w:rPr>
          <w:sz w:val="26"/>
          <w:szCs w:val="26"/>
        </w:rPr>
      </w:pPr>
    </w:p>
    <w:p w14:paraId="3BDE2C2F" w14:textId="5B918FC2"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他总是把拥有强大军队的国王视为上帝尊重这位国王的统治并保佑这位国王的标志。但有趣的是，在编年史家看来，这些庞大的军队永远不会帮助你赢得战争。事实上，最大的军队总是输掉战争，战争总是胜利，这取决于上帝站在哪一边。</w:t>
      </w:r>
    </w:p>
    <w:p w14:paraId="5551E722" w14:textId="77777777" w:rsidR="00416E4A" w:rsidRPr="00753766" w:rsidRDefault="00416E4A">
      <w:pPr>
        <w:rPr>
          <w:sz w:val="26"/>
          <w:szCs w:val="26"/>
        </w:rPr>
      </w:pPr>
    </w:p>
    <w:p w14:paraId="421CD7F2"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而且上帝也不一定站在犹大王一边。有时上帝也在审判犹大王。但无论如何，这位编年史家都赞成大规模的军队。</w:t>
      </w:r>
    </w:p>
    <w:p w14:paraId="67953B86" w14:textId="77777777" w:rsidR="00416E4A" w:rsidRPr="00753766" w:rsidRDefault="00416E4A">
      <w:pPr>
        <w:rPr>
          <w:sz w:val="26"/>
          <w:szCs w:val="26"/>
        </w:rPr>
      </w:pPr>
    </w:p>
    <w:p w14:paraId="63197100" w14:textId="470E2E03"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你只是不能依靠它来赢得战争。所以，我们这里有阿撒，他战胜了谢拉。这是一支努比亚军队。</w:t>
      </w:r>
    </w:p>
    <w:p w14:paraId="6210E75D" w14:textId="77777777" w:rsidR="00416E4A" w:rsidRPr="00753766" w:rsidRDefault="00416E4A">
      <w:pPr>
        <w:rPr>
          <w:sz w:val="26"/>
          <w:szCs w:val="26"/>
        </w:rPr>
      </w:pPr>
    </w:p>
    <w:p w14:paraId="3D88B6DF" w14:textId="6DB0E476"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努比亚位于埃及最南端。这支军队可能由埃及指挥，很可能是埃及军队的一部分，埃及人在非利士人地区使用这支军队。但正如编年史家报道的这场战胜亚撒的胜利一样，这确实如期而至。</w:t>
      </w:r>
    </w:p>
    <w:p w14:paraId="40DC6BEB" w14:textId="77777777" w:rsidR="00416E4A" w:rsidRPr="00753766" w:rsidRDefault="00416E4A">
      <w:pPr>
        <w:rPr>
          <w:sz w:val="26"/>
          <w:szCs w:val="26"/>
        </w:rPr>
      </w:pPr>
    </w:p>
    <w:p w14:paraId="6324E738"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lastRenderedPageBreak xmlns:w="http://schemas.openxmlformats.org/wordprocessingml/2006/main"/>
      </w:r>
      <w:r xmlns:w="http://schemas.openxmlformats.org/wordprocessingml/2006/main" w:rsidRPr="00753766">
        <w:rPr>
          <w:rFonts w:ascii="Calibri" w:eastAsia="Calibri" w:hAnsi="Calibri" w:cs="Calibri"/>
          <w:sz w:val="26"/>
          <w:szCs w:val="26"/>
        </w:rPr>
        <w:t xml:space="preserve">他根本没有提到亚撒的庞大军队，也没有提到他们的专长和技能。不，很明显，这些战争是上帝的战争。亚撒得到了上帝的恩宠，上帝赢得了战争，亚撒得到了战利品。</w:t>
      </w:r>
    </w:p>
    <w:p w14:paraId="19C728D0" w14:textId="77777777" w:rsidR="00416E4A" w:rsidRPr="00753766" w:rsidRDefault="00416E4A">
      <w:pPr>
        <w:rPr>
          <w:sz w:val="26"/>
          <w:szCs w:val="26"/>
        </w:rPr>
      </w:pPr>
    </w:p>
    <w:p w14:paraId="08756265"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但亚撒的统治在另一位先知的带领下得以延续。这位先知就是亚撒利雅，他在第 15 章中呼吁复兴。先知在这篇简短的演讲中谈到的这些苦难的时间框架没有说明，但他谈到了以色列所经历的许多苦难，很可能他指的是士师时代。</w:t>
      </w:r>
    </w:p>
    <w:p w14:paraId="1A4C8453" w14:textId="77777777" w:rsidR="00416E4A" w:rsidRPr="00753766" w:rsidRDefault="00416E4A">
      <w:pPr>
        <w:rPr>
          <w:sz w:val="26"/>
          <w:szCs w:val="26"/>
        </w:rPr>
      </w:pPr>
    </w:p>
    <w:p w14:paraId="047D3082"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但这其实是一篇布道。亚撒利亚试图告诉亚撒，你遭遇了所有这些痛苦和困难，并不意味着上帝不眷顾你，上帝会拯救你。即使在困难时期，你也绝不能气馁。</w:t>
      </w:r>
    </w:p>
    <w:p w14:paraId="51BAA239" w14:textId="77777777" w:rsidR="00416E4A" w:rsidRPr="00753766" w:rsidRDefault="00416E4A">
      <w:pPr>
        <w:rPr>
          <w:sz w:val="26"/>
          <w:szCs w:val="26"/>
        </w:rPr>
      </w:pPr>
    </w:p>
    <w:p w14:paraId="7FEE4AFB" w14:textId="251DC162"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这导致亚撒重新立约并举行盛大的庆祝活动。当然，这里最重要的事情，也是最重要的事情，尤其是在《历代志》中，是北方部落参与了这次复兴。这是在第三个月举行的仪式。</w:t>
      </w:r>
    </w:p>
    <w:p w14:paraId="73BF7D0F" w14:textId="77777777" w:rsidR="00416E4A" w:rsidRPr="00753766" w:rsidRDefault="00416E4A">
      <w:pPr>
        <w:rPr>
          <w:sz w:val="26"/>
          <w:szCs w:val="26"/>
        </w:rPr>
      </w:pPr>
    </w:p>
    <w:p w14:paraId="142DAEA6"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所以这就是犹太人日历中的七七节。犹太人日历中有三个主要节日。一年总是以逾越节作为开始，然后七周后是庆祝收获开始的日子，也是庆祝西奈山颁布律法的日子。</w:t>
      </w:r>
    </w:p>
    <w:p w14:paraId="3791D612" w14:textId="77777777" w:rsidR="00416E4A" w:rsidRPr="00753766" w:rsidRDefault="00416E4A">
      <w:pPr>
        <w:rPr>
          <w:sz w:val="26"/>
          <w:szCs w:val="26"/>
        </w:rPr>
      </w:pPr>
    </w:p>
    <w:p w14:paraId="70CE3A1E" w14:textId="77AE28BE"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当然，第七个月是秋季节，我们已经提到过，我们通常称之为住棚节。所以，这是不常被提及的节日，收获开始时的节日。这也是七天的节日，也是七七节。</w:t>
      </w:r>
    </w:p>
    <w:p w14:paraId="329878FA" w14:textId="77777777" w:rsidR="00416E4A" w:rsidRPr="00753766" w:rsidRDefault="00416E4A">
      <w:pPr>
        <w:rPr>
          <w:sz w:val="26"/>
          <w:szCs w:val="26"/>
        </w:rPr>
      </w:pPr>
    </w:p>
    <w:p w14:paraId="1E65CDD6" w14:textId="6F5E0BA3" w:rsidR="00416E4A" w:rsidRPr="00753766" w:rsidRDefault="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因此，亚撒举行了盛大的仪式来净化万物。这里给出的其中一个注释是罢免太后。太后与北方有联系，对犹大的崇拜产生了负面影响。</w:t>
      </w:r>
    </w:p>
    <w:p w14:paraId="42965B5D" w14:textId="77777777" w:rsidR="00416E4A" w:rsidRPr="00753766" w:rsidRDefault="00416E4A">
      <w:pPr>
        <w:rPr>
          <w:sz w:val="26"/>
          <w:szCs w:val="26"/>
        </w:rPr>
      </w:pPr>
    </w:p>
    <w:p w14:paraId="1D3BE9B6" w14:textId="21059FA3"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在这些国王统治期间，女性具有相当大的影响力，因此这是非常重要的事情。所有这些都是非常非常积极的。但亚撒统治的结束又回到了他整个统治时期的特点。</w:t>
      </w:r>
    </w:p>
    <w:p w14:paraId="1E81A650" w14:textId="77777777" w:rsidR="00416E4A" w:rsidRPr="00753766" w:rsidRDefault="00416E4A">
      <w:pPr>
        <w:rPr>
          <w:sz w:val="26"/>
          <w:szCs w:val="26"/>
        </w:rPr>
      </w:pPr>
    </w:p>
    <w:p w14:paraId="6ED61191" w14:textId="35823BAA"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这正是《历代志》中的一个难题，我们必须承认，编年史作者讲述故事的方式确实给我们留下了一些难题。我们可以通过各种方式来制定这些年表，但它们似乎不能完全解释编年史作者的方法。因此，编年史作者</w:t>
      </w:r>
      <w:r xmlns:w="http://schemas.openxmlformats.org/wordprocessingml/2006/main" w:rsidR="00000000" w:rsidRPr="00753766">
        <w:rPr>
          <w:rFonts w:ascii="Calibri" w:eastAsia="Calibri" w:hAnsi="Calibri" w:cs="Calibri"/>
          <w:sz w:val="26"/>
          <w:szCs w:val="26"/>
        </w:rPr>
        <w:lastRenderedPageBreak xmlns:w="http://schemas.openxmlformats.org/wordprocessingml/2006/main"/>
      </w:r>
      <w:r xmlns:w="http://schemas.openxmlformats.org/wordprocessingml/2006/main" w:rsidR="00000000" w:rsidRPr="00753766">
        <w:rPr>
          <w:rFonts w:ascii="Calibri" w:eastAsia="Calibri" w:hAnsi="Calibri" w:cs="Calibri"/>
          <w:sz w:val="26"/>
          <w:szCs w:val="26"/>
        </w:rPr>
        <w:t xml:space="preserve">在这里报道的是与巴沙的战争，他说这场战争发生在第 35 年。</w:t>
      </w:r>
    </w:p>
    <w:p w14:paraId="256CE4F5" w14:textId="77777777" w:rsidR="00416E4A" w:rsidRPr="00753766" w:rsidRDefault="00416E4A">
      <w:pPr>
        <w:rPr>
          <w:sz w:val="26"/>
          <w:szCs w:val="26"/>
        </w:rPr>
      </w:pPr>
    </w:p>
    <w:p w14:paraId="5D985974" w14:textId="18864D3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现在，这已经接近亚撒漫长统治的尾声了。如果我们回顾《列王纪》中给出的年表和日期，巴沙在亚撒统治的第 25 年左右不再是以色列王了。这么久，至少在此之前 10 年。</w:t>
      </w:r>
    </w:p>
    <w:p w14:paraId="38AC97CD" w14:textId="77777777" w:rsidR="00416E4A" w:rsidRPr="00753766" w:rsidRDefault="00416E4A">
      <w:pPr>
        <w:rPr>
          <w:sz w:val="26"/>
          <w:szCs w:val="26"/>
        </w:rPr>
      </w:pPr>
    </w:p>
    <w:p w14:paraId="50485316" w14:textId="27E7AE2F"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这里提到的事件更有可能发生在他统治的第 15 年或第 16 年。因此，有时有人说，第 35 年不是指亚撒统治的开始，而是指王国分裂的时期，可以追溯到罗波安之前。从年代学上来说，这当然是合理的。</w:t>
      </w:r>
    </w:p>
    <w:p w14:paraId="01A85501" w14:textId="77777777" w:rsidR="00416E4A" w:rsidRPr="00753766" w:rsidRDefault="00416E4A">
      <w:pPr>
        <w:rPr>
          <w:sz w:val="26"/>
          <w:szCs w:val="26"/>
        </w:rPr>
      </w:pPr>
    </w:p>
    <w:p w14:paraId="31D1AAF5" w14:textId="0EDEFE68"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从编年史作者的神学角度看，这更成问题，因为编年史作者倾向于在他的神学中建立关联。上帝的审判伴随着失败或罪恶而来。而这场与巴沙的战争显然是一场审判，这似乎反映了亚撒的死法。</w:t>
      </w:r>
    </w:p>
    <w:p w14:paraId="53983732" w14:textId="77777777" w:rsidR="00416E4A" w:rsidRPr="00753766" w:rsidRDefault="00416E4A">
      <w:pPr>
        <w:rPr>
          <w:sz w:val="26"/>
          <w:szCs w:val="26"/>
        </w:rPr>
      </w:pPr>
    </w:p>
    <w:p w14:paraId="118A555E" w14:textId="728C37FA"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列王纪告诉我们，亚撒因脚病而死。编年史家似乎认为列王纪中的这一记载是来自上帝的审判。无论如何，我们看到的是亚撒的失败，他没有依靠上帝。</w:t>
      </w:r>
    </w:p>
    <w:p w14:paraId="02F9AB01" w14:textId="77777777" w:rsidR="00416E4A" w:rsidRPr="00753766" w:rsidRDefault="00416E4A">
      <w:pPr>
        <w:rPr>
          <w:sz w:val="26"/>
          <w:szCs w:val="26"/>
        </w:rPr>
      </w:pPr>
    </w:p>
    <w:p w14:paraId="3F21ED27" w14:textId="640D53B5"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因此，在早些时候对抗谢拉时，他已经展现了对上帝的信赖。现在他没有。我们又有一位先知出现了。</w:t>
      </w:r>
    </w:p>
    <w:p w14:paraId="1393B5F5" w14:textId="77777777" w:rsidR="00416E4A" w:rsidRPr="00753766" w:rsidRDefault="00416E4A">
      <w:pPr>
        <w:rPr>
          <w:sz w:val="26"/>
          <w:szCs w:val="26"/>
        </w:rPr>
      </w:pPr>
    </w:p>
    <w:p w14:paraId="24B838BE" w14:textId="3D3ECB79"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这些有时被称为利未布道，它们很可能是由利未人发表的。但本质上，它们重申了我们必须依靠上帝，必须依靠他的契约。哈拿尼提醒亚撒，联盟和依靠军队和其他力量来赢得战争是危险的。</w:t>
      </w:r>
    </w:p>
    <w:p w14:paraId="4A65A877" w14:textId="77777777" w:rsidR="00416E4A" w:rsidRPr="00753766" w:rsidRDefault="00416E4A">
      <w:pPr>
        <w:rPr>
          <w:sz w:val="26"/>
          <w:szCs w:val="26"/>
        </w:rPr>
      </w:pPr>
    </w:p>
    <w:p w14:paraId="38FCB619"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这正是亚撒所做的。这绝对是错误的。亚撒的回应是放逐哈拿尼。</w:t>
      </w:r>
    </w:p>
    <w:p w14:paraId="51E2A0E4" w14:textId="77777777" w:rsidR="00416E4A" w:rsidRPr="00753766" w:rsidRDefault="00416E4A">
      <w:pPr>
        <w:rPr>
          <w:sz w:val="26"/>
          <w:szCs w:val="26"/>
        </w:rPr>
      </w:pPr>
    </w:p>
    <w:p w14:paraId="7E43336D" w14:textId="7D3032D6" w:rsidR="00416E4A" w:rsidRPr="00753766" w:rsidRDefault="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所以，亚撒的结局并不好。亚撒与巴沙的战争永无休止。当然，这部分内容与《列王纪》中的情况完全一样。</w:t>
      </w:r>
    </w:p>
    <w:p w14:paraId="7318CC50" w14:textId="77777777" w:rsidR="00416E4A" w:rsidRPr="00753766" w:rsidRDefault="00416E4A">
      <w:pPr>
        <w:rPr>
          <w:sz w:val="26"/>
          <w:szCs w:val="26"/>
        </w:rPr>
      </w:pPr>
    </w:p>
    <w:p w14:paraId="196312AC" w14:textId="1DBE6148"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亚撒和巴沙在亚撒统治期间一直处于战争状态。因此，北方与南方的战争是真实存在的。因此，亚比雅的理想是避免此类战争，但这种理想并不总是能够实现。</w:t>
      </w:r>
    </w:p>
    <w:p w14:paraId="08D022D6" w14:textId="77777777" w:rsidR="00416E4A" w:rsidRPr="00753766" w:rsidRDefault="00416E4A">
      <w:pPr>
        <w:rPr>
          <w:sz w:val="26"/>
          <w:szCs w:val="26"/>
        </w:rPr>
      </w:pPr>
    </w:p>
    <w:p w14:paraId="33D510C2" w14:textId="41F546AA"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而亚撒的情况并非如此。最后，亚撒因病去世。他被埋葬时，我们有时称之为香料火。</w:t>
      </w:r>
    </w:p>
    <w:p w14:paraId="0FF0B1FB" w14:textId="77777777" w:rsidR="00416E4A" w:rsidRPr="00753766" w:rsidRDefault="00416E4A">
      <w:pPr>
        <w:rPr>
          <w:sz w:val="26"/>
          <w:szCs w:val="26"/>
        </w:rPr>
      </w:pPr>
    </w:p>
    <w:p w14:paraId="1FE892F2" w14:textId="542BE42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lastRenderedPageBreak xmlns:w="http://schemas.openxmlformats.org/wordprocessingml/2006/main"/>
      </w:r>
      <w:r xmlns:w="http://schemas.openxmlformats.org/wordprocessingml/2006/main" w:rsidRPr="00753766">
        <w:rPr>
          <w:rFonts w:ascii="Calibri" w:eastAsia="Calibri" w:hAnsi="Calibri" w:cs="Calibri"/>
          <w:sz w:val="26"/>
          <w:szCs w:val="26"/>
        </w:rPr>
        <w:t xml:space="preserve">他的葬礼上用了大量芳香香料。尽管他的结局很不幸，但他的葬礼似乎相当体面。所以</w:t>
      </w:r>
      <w:r xmlns:w="http://schemas.openxmlformats.org/wordprocessingml/2006/main" w:rsidR="00753766">
        <w:rPr>
          <w:rFonts w:ascii="Calibri" w:eastAsia="Calibri" w:hAnsi="Calibri" w:cs="Calibri"/>
          <w:sz w:val="26"/>
          <w:szCs w:val="26"/>
        </w:rPr>
        <w:t xml:space="preserve">，亚撒是编年史家记录的那些国王中的一位，他做了很多好事，尤其是在避免融合主义和净化犹大方面。</w:t>
      </w:r>
    </w:p>
    <w:p w14:paraId="385A2090" w14:textId="77777777" w:rsidR="00416E4A" w:rsidRPr="00753766" w:rsidRDefault="00416E4A">
      <w:pPr>
        <w:rPr>
          <w:sz w:val="26"/>
          <w:szCs w:val="26"/>
        </w:rPr>
      </w:pPr>
    </w:p>
    <w:p w14:paraId="749FF533" w14:textId="611A9751"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但从编年史家的角度来看，他失去了在上帝面前谦卑自己的能力。由于他的内心变得骄傲，他依靠自己，依靠联盟，最终与巴沙陷入了灾难性的战争，最终在审判中死去。所以，这是编年史家看待消极面的方式之一。</w:t>
      </w:r>
    </w:p>
    <w:p w14:paraId="378E8AE8" w14:textId="77777777" w:rsidR="00416E4A" w:rsidRPr="00753766" w:rsidRDefault="00416E4A">
      <w:pPr>
        <w:rPr>
          <w:sz w:val="26"/>
          <w:szCs w:val="26"/>
        </w:rPr>
      </w:pPr>
    </w:p>
    <w:p w14:paraId="7273B6FA" w14:textId="5DAF7832" w:rsidR="00416E4A" w:rsidRPr="00753766" w:rsidRDefault="00000000" w:rsidP="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如果我们不知道如何谦卑自己，结果会很糟糕。</w:t>
      </w:r>
      <w:r xmlns:w="http://schemas.openxmlformats.org/wordprocessingml/2006/main" w:rsidR="00753766">
        <w:rPr>
          <w:rFonts w:ascii="Calibri" w:eastAsia="Calibri" w:hAnsi="Calibri" w:cs="Calibri"/>
          <w:sz w:val="26"/>
          <w:szCs w:val="26"/>
        </w:rPr>
        <w:br xmlns:w="http://schemas.openxmlformats.org/wordprocessingml/2006/main"/>
      </w:r>
      <w:r xmlns:w="http://schemas.openxmlformats.org/wordprocessingml/2006/main" w:rsidR="00753766">
        <w:rPr>
          <w:rFonts w:ascii="Calibri" w:eastAsia="Calibri" w:hAnsi="Calibri" w:cs="Calibri"/>
          <w:sz w:val="26"/>
          <w:szCs w:val="26"/>
        </w:rPr>
        <w:br xmlns:w="http://schemas.openxmlformats.org/wordprocessingml/2006/main"/>
      </w:r>
      <w:r xmlns:w="http://schemas.openxmlformats.org/wordprocessingml/2006/main" w:rsidR="00753766" w:rsidRPr="00753766">
        <w:rPr>
          <w:rFonts w:ascii="Calibri" w:eastAsia="Calibri" w:hAnsi="Calibri" w:cs="Calibri"/>
          <w:sz w:val="26"/>
          <w:szCs w:val="26"/>
        </w:rPr>
        <w:t xml:space="preserve">这是奥古斯特·康克尔博士在《历代志》一书中的讲解。这是第 17 节，妥协的忠诚。</w:t>
      </w:r>
      <w:r xmlns:w="http://schemas.openxmlformats.org/wordprocessingml/2006/main" w:rsidR="00753766" w:rsidRPr="00753766">
        <w:rPr>
          <w:rFonts w:ascii="Calibri" w:eastAsia="Calibri" w:hAnsi="Calibri" w:cs="Calibri"/>
          <w:sz w:val="26"/>
          <w:szCs w:val="26"/>
        </w:rPr>
        <w:br xmlns:w="http://schemas.openxmlformats.org/wordprocessingml/2006/main"/>
      </w:r>
    </w:p>
    <w:sectPr w:rsidR="00416E4A" w:rsidRPr="007537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6D2DB" w14:textId="77777777" w:rsidR="002A7CA1" w:rsidRDefault="002A7CA1" w:rsidP="00753766">
      <w:r>
        <w:separator/>
      </w:r>
    </w:p>
  </w:endnote>
  <w:endnote w:type="continuationSeparator" w:id="0">
    <w:p w14:paraId="7975B62A" w14:textId="77777777" w:rsidR="002A7CA1" w:rsidRDefault="002A7CA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4C906" w14:textId="77777777" w:rsidR="002A7CA1" w:rsidRDefault="002A7CA1" w:rsidP="00753766">
      <w:r>
        <w:separator/>
      </w:r>
    </w:p>
  </w:footnote>
  <w:footnote w:type="continuationSeparator" w:id="0">
    <w:p w14:paraId="5243E115" w14:textId="77777777" w:rsidR="002A7CA1" w:rsidRDefault="002A7CA1"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087698"/>
      <w:docPartObj>
        <w:docPartGallery w:val="Page Numbers (Top of Page)"/>
        <w:docPartUnique/>
      </w:docPartObj>
    </w:sdtPr>
    <w:sdtEndPr>
      <w:rPr>
        <w:noProof/>
      </w:rPr>
    </w:sdtEndPr>
    <w:sdtContent>
      <w:p w14:paraId="75B60FC4" w14:textId="4F0ABD64" w:rsidR="00753766" w:rsidRDefault="007537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B84FCA" w14:textId="77777777" w:rsidR="00753766" w:rsidRDefault="00753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55BDC"/>
    <w:multiLevelType w:val="hybridMultilevel"/>
    <w:tmpl w:val="AE846CDA"/>
    <w:lvl w:ilvl="0" w:tplc="4630155E">
      <w:start w:val="1"/>
      <w:numFmt w:val="bullet"/>
      <w:lvlText w:val="●"/>
      <w:lvlJc w:val="left"/>
      <w:pPr>
        <w:ind w:left="720" w:hanging="360"/>
      </w:pPr>
    </w:lvl>
    <w:lvl w:ilvl="1" w:tplc="18CA3D34">
      <w:start w:val="1"/>
      <w:numFmt w:val="bullet"/>
      <w:lvlText w:val="○"/>
      <w:lvlJc w:val="left"/>
      <w:pPr>
        <w:ind w:left="1440" w:hanging="360"/>
      </w:pPr>
    </w:lvl>
    <w:lvl w:ilvl="2" w:tplc="4A6430E0">
      <w:start w:val="1"/>
      <w:numFmt w:val="bullet"/>
      <w:lvlText w:val="■"/>
      <w:lvlJc w:val="left"/>
      <w:pPr>
        <w:ind w:left="2160" w:hanging="360"/>
      </w:pPr>
    </w:lvl>
    <w:lvl w:ilvl="3" w:tplc="85C09036">
      <w:start w:val="1"/>
      <w:numFmt w:val="bullet"/>
      <w:lvlText w:val="●"/>
      <w:lvlJc w:val="left"/>
      <w:pPr>
        <w:ind w:left="2880" w:hanging="360"/>
      </w:pPr>
    </w:lvl>
    <w:lvl w:ilvl="4" w:tplc="DEF4F21E">
      <w:start w:val="1"/>
      <w:numFmt w:val="bullet"/>
      <w:lvlText w:val="○"/>
      <w:lvlJc w:val="left"/>
      <w:pPr>
        <w:ind w:left="3600" w:hanging="360"/>
      </w:pPr>
    </w:lvl>
    <w:lvl w:ilvl="5" w:tplc="2936410A">
      <w:start w:val="1"/>
      <w:numFmt w:val="bullet"/>
      <w:lvlText w:val="■"/>
      <w:lvlJc w:val="left"/>
      <w:pPr>
        <w:ind w:left="4320" w:hanging="360"/>
      </w:pPr>
    </w:lvl>
    <w:lvl w:ilvl="6" w:tplc="8908859C">
      <w:start w:val="1"/>
      <w:numFmt w:val="bullet"/>
      <w:lvlText w:val="●"/>
      <w:lvlJc w:val="left"/>
      <w:pPr>
        <w:ind w:left="5040" w:hanging="360"/>
      </w:pPr>
    </w:lvl>
    <w:lvl w:ilvl="7" w:tplc="3C24844A">
      <w:start w:val="1"/>
      <w:numFmt w:val="bullet"/>
      <w:lvlText w:val="●"/>
      <w:lvlJc w:val="left"/>
      <w:pPr>
        <w:ind w:left="5760" w:hanging="360"/>
      </w:pPr>
    </w:lvl>
    <w:lvl w:ilvl="8" w:tplc="7F16FDDE">
      <w:start w:val="1"/>
      <w:numFmt w:val="bullet"/>
      <w:lvlText w:val="●"/>
      <w:lvlJc w:val="left"/>
      <w:pPr>
        <w:ind w:left="6480" w:hanging="360"/>
      </w:pPr>
    </w:lvl>
  </w:abstractNum>
  <w:num w:numId="1" w16cid:durableId="33316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4A"/>
    <w:rsid w:val="002A7CA1"/>
    <w:rsid w:val="00416E4A"/>
    <w:rsid w:val="00753766"/>
    <w:rsid w:val="00AE737B"/>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1B31E"/>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3766"/>
    <w:pPr>
      <w:tabs>
        <w:tab w:val="center" w:pos="4680"/>
        <w:tab w:val="right" w:pos="9360"/>
      </w:tabs>
    </w:pPr>
  </w:style>
  <w:style w:type="character" w:customStyle="1" w:styleId="HeaderChar">
    <w:name w:val="Header Char"/>
    <w:basedOn w:val="DefaultParagraphFont"/>
    <w:link w:val="Header"/>
    <w:uiPriority w:val="99"/>
    <w:rsid w:val="00753766"/>
  </w:style>
  <w:style w:type="paragraph" w:styleId="Footer">
    <w:name w:val="footer"/>
    <w:basedOn w:val="Normal"/>
    <w:link w:val="FooterChar"/>
    <w:uiPriority w:val="99"/>
    <w:unhideWhenUsed/>
    <w:rsid w:val="00753766"/>
    <w:pPr>
      <w:tabs>
        <w:tab w:val="center" w:pos="4680"/>
        <w:tab w:val="right" w:pos="9360"/>
      </w:tabs>
    </w:pPr>
  </w:style>
  <w:style w:type="character" w:customStyle="1" w:styleId="FooterChar">
    <w:name w:val="Footer Char"/>
    <w:basedOn w:val="DefaultParagraphFont"/>
    <w:link w:val="Footer"/>
    <w:uiPriority w:val="99"/>
    <w:rsid w:val="0075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8892</Characters>
  <Application>Microsoft Office Word</Application>
  <DocSecurity>0</DocSecurity>
  <Lines>188</Lines>
  <Paragraphs>39</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Session17</dc:title>
  <dc:creator>TurboScribe.ai</dc:creator>
  <cp:lastModifiedBy>Ted Hildebrandt</cp:lastModifiedBy>
  <cp:revision>2</cp:revision>
  <dcterms:created xsi:type="dcterms:W3CDTF">2024-07-14T11:38:00Z</dcterms:created>
  <dcterms:modified xsi:type="dcterms:W3CDTF">2024-07-14T11:38:00Z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2428aafc768edc22a3a56356794765beb237710ea9a46733bdbe6d3b887d1689</vt:lpwstr>
  </property>
</Properties>
</file>