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AB8D" w14:textId="3140F423" w:rsidR="00BD061F" w:rsidRPr="003F3F68" w:rsidRDefault="003F3F68" w:rsidP="003F3F68">
      <w:pPr xmlns:w="http://schemas.openxmlformats.org/wordprocessingml/2006/main">
        <w:jc w:val="center"/>
        <w:rPr>
          <w:rFonts w:ascii="Calibri" w:eastAsia="Calibri" w:hAnsi="Calibri" w:cs="Calibri"/>
          <w:b/>
          <w:bCs/>
          <w:sz w:val="40"/>
          <w:szCs w:val="40"/>
        </w:rPr>
      </w:pPr>
      <w:r xmlns:w="http://schemas.openxmlformats.org/wordprocessingml/2006/main" w:rsidRPr="003F3F68">
        <w:rPr>
          <w:rFonts w:ascii="Calibri" w:eastAsia="Calibri" w:hAnsi="Calibri" w:cs="Calibri"/>
          <w:b/>
          <w:bCs/>
          <w:sz w:val="40"/>
          <w:szCs w:val="40"/>
        </w:rPr>
        <w:t xml:space="preserve">August Konkel 博士，《纪事》，第 10 节，</w:t>
      </w:r>
    </w:p>
    <w:p w14:paraId="4B153485" w14:textId="0F6D9D78" w:rsidR="003F3F68" w:rsidRPr="003F3F68" w:rsidRDefault="003F3F68" w:rsidP="003F3F68">
      <w:pPr xmlns:w="http://schemas.openxmlformats.org/wordprocessingml/2006/main">
        <w:jc w:val="center"/>
        <w:rPr>
          <w:rFonts w:ascii="Calibri" w:eastAsia="Calibri" w:hAnsi="Calibri" w:cs="Calibri"/>
          <w:b/>
          <w:bCs/>
          <w:sz w:val="40"/>
          <w:szCs w:val="40"/>
        </w:rPr>
      </w:pPr>
      <w:r xmlns:w="http://schemas.openxmlformats.org/wordprocessingml/2006/main" w:rsidRPr="003F3F68">
        <w:rPr>
          <w:rFonts w:ascii="Calibri" w:eastAsia="Calibri" w:hAnsi="Calibri" w:cs="Calibri"/>
          <w:b/>
          <w:bCs/>
          <w:sz w:val="40"/>
          <w:szCs w:val="40"/>
        </w:rPr>
        <w:t xml:space="preserve">寺庙位置</w:t>
      </w:r>
    </w:p>
    <w:p w14:paraId="32D47D6F" w14:textId="0AE2E64A" w:rsidR="003F3F68" w:rsidRPr="003F3F68" w:rsidRDefault="003F3F68" w:rsidP="003F3F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3F68">
        <w:rPr>
          <w:rFonts w:ascii="AA Times New Roman" w:eastAsia="Calibri" w:hAnsi="AA Times New Roman" w:cs="AA Times New Roman"/>
          <w:sz w:val="26"/>
          <w:szCs w:val="26"/>
        </w:rPr>
        <w:t xml:space="preserve">© 2024 Gus Konkel 和 Ted Hildebrandt</w:t>
      </w:r>
    </w:p>
    <w:p w14:paraId="2408DA99" w14:textId="77777777" w:rsidR="003F3F68" w:rsidRPr="003F3F68" w:rsidRDefault="003F3F68">
      <w:pPr>
        <w:rPr>
          <w:sz w:val="26"/>
          <w:szCs w:val="26"/>
        </w:rPr>
      </w:pPr>
    </w:p>
    <w:p w14:paraId="486A235A" w14:textId="3570525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这是奥古斯特·库克尔博士在讲授《历代志》时讲的。这是第 10 节，圣殿位置。</w:t>
      </w:r>
      <w:r xmlns:w="http://schemas.openxmlformats.org/wordprocessingml/2006/main" w:rsidR="003F3F68" w:rsidRPr="003F3F68">
        <w:rPr>
          <w:rFonts w:ascii="Calibri" w:eastAsia="Calibri" w:hAnsi="Calibri" w:cs="Calibri"/>
          <w:sz w:val="26"/>
          <w:szCs w:val="26"/>
        </w:rPr>
        <w:br xmlns:w="http://schemas.openxmlformats.org/wordprocessingml/2006/main"/>
      </w:r>
      <w:r xmlns:w="http://schemas.openxmlformats.org/wordprocessingml/2006/main" w:rsidR="003F3F68" w:rsidRPr="003F3F68">
        <w:rPr>
          <w:rFonts w:ascii="Calibri" w:eastAsia="Calibri" w:hAnsi="Calibri" w:cs="Calibri"/>
          <w:sz w:val="26"/>
          <w:szCs w:val="26"/>
        </w:rPr>
        <w:br xmlns:w="http://schemas.openxmlformats.org/wordprocessingml/2006/main"/>
      </w:r>
      <w:r xmlns:w="http://schemas.openxmlformats.org/wordprocessingml/2006/main" w:rsidRPr="003F3F68">
        <w:rPr>
          <w:rFonts w:ascii="Calibri" w:eastAsia="Calibri" w:hAnsi="Calibri" w:cs="Calibri"/>
          <w:sz w:val="26"/>
          <w:szCs w:val="26"/>
        </w:rPr>
        <w:t xml:space="preserve">对大卫的承诺始于大卫成为国王，而大卫成为国王的意义则延续到他对约柜的关注并将其带到耶路撒冷。</w:t>
      </w:r>
    </w:p>
    <w:p w14:paraId="2ADB1973" w14:textId="77777777" w:rsidR="00BD061F" w:rsidRPr="003F3F68" w:rsidRDefault="00BD061F">
      <w:pPr>
        <w:rPr>
          <w:sz w:val="26"/>
          <w:szCs w:val="26"/>
        </w:rPr>
      </w:pPr>
    </w:p>
    <w:p w14:paraId="326C1DE1" w14:textId="09B6A485"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但当然，大卫所做的远不止建造圣殿，我们都知道大卫是帝国的缔造者，所以编年史家没有忽略故事中大卫将他的领土从耶路撒冷和犹大周围扩展到一个他收取贡品的大片地区这一部分。但编年史家的焦点总是回到大卫帝国中真正重要的东西上。重要的不是大卫征服了黎巴嫩山脉的琐巴以南的亚兰人，征服了亚扪人、摩押人和以东人，征服了亚喀巴湾以南的亚扪人，征服了几乎到地中海的非利士人。</w:t>
      </w:r>
    </w:p>
    <w:p w14:paraId="78C3170D" w14:textId="77777777" w:rsidR="00BD061F" w:rsidRPr="003F3F68" w:rsidRDefault="00BD061F">
      <w:pPr>
        <w:rPr>
          <w:sz w:val="26"/>
          <w:szCs w:val="26"/>
        </w:rPr>
      </w:pPr>
    </w:p>
    <w:p w14:paraId="6F585783" w14:textId="025948BF"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但大卫王国的意义在于他为圣殿做准备，因为毕竟大卫王国不是帝国。大卫王国是代表上帝王国的圣殿。所以，在我们的大纲中，我们已经进入了另一个阶段。</w:t>
      </w:r>
    </w:p>
    <w:p w14:paraId="2B223E4B" w14:textId="77777777" w:rsidR="00BD061F" w:rsidRPr="003F3F68" w:rsidRDefault="00BD061F">
      <w:pPr>
        <w:rPr>
          <w:sz w:val="26"/>
          <w:szCs w:val="26"/>
        </w:rPr>
      </w:pPr>
    </w:p>
    <w:p w14:paraId="5BBC86E8"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我们已经看到了应许之国。现在我们看到了王国的建立，它拥有大卫统治的广阔领土。但现在，编年史作者最详细的内容是他为圣殿所做的准备。</w:t>
      </w:r>
    </w:p>
    <w:p w14:paraId="6A904CF1" w14:textId="77777777" w:rsidR="00BD061F" w:rsidRPr="003F3F68" w:rsidRDefault="00BD061F">
      <w:pPr>
        <w:rPr>
          <w:sz w:val="26"/>
          <w:szCs w:val="26"/>
        </w:rPr>
      </w:pPr>
    </w:p>
    <w:p w14:paraId="3CE4B183"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请注意，编年史家在大约十章（从第 10 章到第 20 章）中涵盖了撒母耳记中故事的大部分内容，在这些章节中，他只是阐明了大卫如何成为一个帝国的国王。而撒母耳记上和记下的所有细节都可以在这短短的篇幅中总结出来。你只需要知道有一个大卫帝国。</w:t>
      </w:r>
    </w:p>
    <w:p w14:paraId="2C7AC103" w14:textId="77777777" w:rsidR="00BD061F" w:rsidRPr="003F3F68" w:rsidRDefault="00BD061F">
      <w:pPr>
        <w:rPr>
          <w:sz w:val="26"/>
          <w:szCs w:val="26"/>
        </w:rPr>
      </w:pPr>
    </w:p>
    <w:p w14:paraId="7C4B626F" w14:textId="612A73D8"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现在你需要知道的是，这将占用另外近十章的篇幅，谈论大卫为圣殿（即上帝的王国）所做的准备。圣殿的准备工作以一种相当不祥的方式开始。他们首先描述了圣殿地点的选择方式。</w:t>
      </w:r>
    </w:p>
    <w:p w14:paraId="730C2E10" w14:textId="77777777" w:rsidR="00BD061F" w:rsidRPr="003F3F68" w:rsidRDefault="00BD061F">
      <w:pPr>
        <w:rPr>
          <w:sz w:val="26"/>
          <w:szCs w:val="26"/>
        </w:rPr>
      </w:pPr>
    </w:p>
    <w:p w14:paraId="355011D3"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现在，这不是撒母耳记中的一个快乐故事，也不是历代志中的一个快乐故事。历代志记的版本实际上与</w:t>
      </w:r>
      <w:r xmlns:w="http://schemas.openxmlformats.org/wordprocessingml/2006/main" w:rsidRPr="003F3F68">
        <w:rPr>
          <w:rFonts w:ascii="Calibri" w:eastAsia="Calibri" w:hAnsi="Calibri" w:cs="Calibri"/>
          <w:sz w:val="26"/>
          <w:szCs w:val="26"/>
        </w:rPr>
        <w:lastRenderedPageBreak xmlns:w="http://schemas.openxmlformats.org/wordprocessingml/2006/main"/>
      </w:r>
      <w:r xmlns:w="http://schemas.openxmlformats.org/wordprocessingml/2006/main" w:rsidRPr="003F3F68">
        <w:rPr>
          <w:rFonts w:ascii="Calibri" w:eastAsia="Calibri" w:hAnsi="Calibri" w:cs="Calibri"/>
          <w:sz w:val="26"/>
          <w:szCs w:val="26"/>
        </w:rPr>
        <w:t xml:space="preserve">撒母耳记中的版本有些不同，因为他的文本与撒母耳记中为我们保留的文本不同。但这一切都是从数兵开始的。</w:t>
      </w:r>
    </w:p>
    <w:p w14:paraId="5BC8A8C9" w14:textId="77777777" w:rsidR="00BD061F" w:rsidRPr="003F3F68" w:rsidRDefault="00BD061F">
      <w:pPr>
        <w:rPr>
          <w:sz w:val="26"/>
          <w:szCs w:val="26"/>
        </w:rPr>
      </w:pPr>
    </w:p>
    <w:p w14:paraId="3C001EC1" w14:textId="13C8C13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错误的行为之一就是当你开始依赖士兵并计算军队人数来保护自己时，这是缺乏忠诚的表现。从很多</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方面来说</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，这是一种考验。因此，大卫决定查明自己有多少军队。</w:t>
      </w:r>
    </w:p>
    <w:p w14:paraId="6BA8B5FE" w14:textId="77777777" w:rsidR="00BD061F" w:rsidRPr="003F3F68" w:rsidRDefault="00BD061F">
      <w:pPr>
        <w:rPr>
          <w:sz w:val="26"/>
          <w:szCs w:val="26"/>
        </w:rPr>
      </w:pPr>
    </w:p>
    <w:p w14:paraId="425AAFFC"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当然，我们已经习惯了。我们一直在进行人口普查。我这一生中已经统计过不知道多少次了，主要是为了纳税，但加拿大联邦政府想要记录下关于其人民的各种信息，包括他们是谁、他们住在哪里以及他们从事什么工作。</w:t>
      </w:r>
    </w:p>
    <w:p w14:paraId="2C1E20CD" w14:textId="77777777" w:rsidR="00BD061F" w:rsidRPr="003F3F68" w:rsidRDefault="00BD061F">
      <w:pPr>
        <w:rPr>
          <w:sz w:val="26"/>
          <w:szCs w:val="26"/>
        </w:rPr>
      </w:pPr>
    </w:p>
    <w:p w14:paraId="1ADD328A"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大卫只是想对他庞大的帝国多一点控制权，而他的战士职业认为这不是一个好主意。他没有理由这么做。然而，这里发生的事情是，编年史家讲述故事的方式与你在撒母耳记中读到的方式截然不同。</w:t>
      </w:r>
    </w:p>
    <w:p w14:paraId="32E89859" w14:textId="77777777" w:rsidR="00BD061F" w:rsidRPr="003F3F68" w:rsidRDefault="00BD061F">
      <w:pPr>
        <w:rPr>
          <w:sz w:val="26"/>
          <w:szCs w:val="26"/>
        </w:rPr>
      </w:pPr>
    </w:p>
    <w:p w14:paraId="20295B5C" w14:textId="0AFA52B6"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在撒母耳记中，对大卫的考验来自上帝，某种程度上</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因为大卫过于自信，他太信任自己的战士和自己了。所以，上帝在考验他、审判他。编年史家并没有这样说。</w:t>
      </w:r>
    </w:p>
    <w:p w14:paraId="6DA2A7C5" w14:textId="77777777" w:rsidR="00BD061F" w:rsidRPr="003F3F68" w:rsidRDefault="00BD061F">
      <w:pPr>
        <w:rPr>
          <w:sz w:val="26"/>
          <w:szCs w:val="26"/>
        </w:rPr>
      </w:pPr>
    </w:p>
    <w:p w14:paraId="140B181F" w14:textId="011D52C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编年史家说，在你们的大多数译本中，你们会把这个读作一个名字，因为它是大写的，表示是撒旦引诱了大卫。现在，我想质疑译者选择把它作为魔鬼的私人名字。这就是我想质疑译者选择把它作为魔鬼的私人名字的原因。</w:t>
      </w:r>
    </w:p>
    <w:p w14:paraId="08A911F1" w14:textId="77777777" w:rsidR="00BD061F" w:rsidRPr="003F3F68" w:rsidRDefault="00BD061F">
      <w:pPr>
        <w:rPr>
          <w:sz w:val="26"/>
          <w:szCs w:val="26"/>
        </w:rPr>
      </w:pPr>
    </w:p>
    <w:p w14:paraId="5921F243" w14:textId="24B6872F"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到了《新约》中，这就是魔鬼的本名。他是魔鬼之王，他是最初的诱惑者，等等。然而，在希伯来圣经中，撒旦这个词并不是一个本名。</w:t>
      </w:r>
    </w:p>
    <w:p w14:paraId="0657D886" w14:textId="77777777" w:rsidR="00BD061F" w:rsidRPr="003F3F68" w:rsidRDefault="00BD061F">
      <w:pPr>
        <w:rPr>
          <w:sz w:val="26"/>
          <w:szCs w:val="26"/>
        </w:rPr>
      </w:pPr>
    </w:p>
    <w:p w14:paraId="731A3A88" w14:textId="3D240C6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它只是一个普通名词。它是这样写的，撒旦，它的意思只是反对者。一个可能背叛你的人。</w:t>
      </w:r>
    </w:p>
    <w:p w14:paraId="504479E7" w14:textId="77777777" w:rsidR="00BD061F" w:rsidRPr="003F3F68" w:rsidRDefault="00BD061F">
      <w:pPr>
        <w:rPr>
          <w:sz w:val="26"/>
          <w:szCs w:val="26"/>
        </w:rPr>
      </w:pPr>
    </w:p>
    <w:p w14:paraId="6E056E8E" w14:textId="1B0D7CFB"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一个会引诱你做错事的人。我之前提到</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过</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，当大卫在洗革拉时，非利士军事领袖想带大卫和他的手下加入军队，与以色列作战。但另一个非利士人说不，他是撒旦。</w:t>
      </w:r>
    </w:p>
    <w:p w14:paraId="616F1D0B" w14:textId="77777777" w:rsidR="00BD061F" w:rsidRPr="003F3F68" w:rsidRDefault="00BD061F">
      <w:pPr>
        <w:rPr>
          <w:sz w:val="26"/>
          <w:szCs w:val="26"/>
        </w:rPr>
      </w:pPr>
    </w:p>
    <w:p w14:paraId="7EBA18B7" w14:textId="60A717D1"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现在，他们并不是说他是某种魔鬼。他们只是说他实际上并不站在我们这一边。以色列人</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扫罗为了他杀了数千人，大卫为了他杀了数万人。</w:t>
      </w:r>
    </w:p>
    <w:p w14:paraId="44532FFF" w14:textId="77777777" w:rsidR="00BD061F" w:rsidRPr="003F3F68" w:rsidRDefault="00BD061F">
      <w:pPr>
        <w:rPr>
          <w:sz w:val="26"/>
          <w:szCs w:val="26"/>
        </w:rPr>
      </w:pPr>
    </w:p>
    <w:p w14:paraId="46652BDE" w14:textId="52C5EE24"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lastRenderedPageBreak xmlns:w="http://schemas.openxmlformats.org/wordprocessingml/2006/main"/>
      </w:r>
      <w:r xmlns:w="http://schemas.openxmlformats.org/wordprocessingml/2006/main" w:rsidRPr="003F3F68">
        <w:rPr>
          <w:rFonts w:ascii="Calibri" w:eastAsia="Calibri" w:hAnsi="Calibri" w:cs="Calibri"/>
          <w:sz w:val="26"/>
          <w:szCs w:val="26"/>
        </w:rPr>
        <w:t xml:space="preserve">如果我们在战斗中带上大卫</w:t>
      </w:r>
      <w:r xmlns:w="http://schemas.openxmlformats.org/wordprocessingml/2006/main" w:rsidR="003F3F68">
        <w:rPr>
          <w:rFonts w:ascii="Calibri" w:eastAsia="Calibri" w:hAnsi="Calibri" w:cs="Calibri"/>
          <w:sz w:val="26"/>
          <w:szCs w:val="26"/>
        </w:rPr>
        <w:t xml:space="preserve">，他可能会背叛我们，加入扫罗的阵营。他就是撒旦。现在，没有语言证据表明编年史家使用这个词的方式不同于它非常常见的含义。</w:t>
      </w:r>
    </w:p>
    <w:p w14:paraId="3250C282" w14:textId="77777777" w:rsidR="00BD061F" w:rsidRPr="003F3F68" w:rsidRDefault="00BD061F">
      <w:pPr>
        <w:rPr>
          <w:sz w:val="26"/>
          <w:szCs w:val="26"/>
        </w:rPr>
      </w:pPr>
    </w:p>
    <w:p w14:paraId="5F42CD6A" w14:textId="4FCDF9C8"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现在，显然，他此时是在解读撒母耳。他并不否认是上帝给大卫带来了考验。但上帝的考验是如何降临到大卫身上的呢？编年史作者认为是撒旦。</w:t>
      </w:r>
    </w:p>
    <w:p w14:paraId="20CF53B2" w14:textId="77777777" w:rsidR="00BD061F" w:rsidRPr="003F3F68" w:rsidRDefault="00BD061F">
      <w:pPr>
        <w:rPr>
          <w:sz w:val="26"/>
          <w:szCs w:val="26"/>
        </w:rPr>
      </w:pPr>
    </w:p>
    <w:p w14:paraId="4CCA94A0" w14:textId="427990B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换句话说，在大卫的将军或军队中，有人说，好吧，你知道，我们必须在这里统计一下我们的军队。我们必须知道我们的防御和军事行动处于什么位置。所以，我们应该进行整个人口普查。</w:t>
      </w:r>
    </w:p>
    <w:p w14:paraId="12B4AA79" w14:textId="77777777" w:rsidR="00BD061F" w:rsidRPr="003F3F68" w:rsidRDefault="00BD061F">
      <w:pPr>
        <w:rPr>
          <w:sz w:val="26"/>
          <w:szCs w:val="26"/>
        </w:rPr>
      </w:pPr>
    </w:p>
    <w:p w14:paraId="37FCB076" w14:textId="1B728C9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因此，大卫派约押走遍以色列的 12 个支派，清点所有士兵，这让他很懊恼。现在，我只想指出，在我看来，这更有可能是编年史家的意思，而编年史家的意思是这实际上是魔鬼，这几乎是不可能的。如果编年史家的意思是这实际上是魔鬼，那么编年史家的说法就与撒母耳记相矛盾了，因为上帝不使用魔鬼。</w:t>
      </w:r>
    </w:p>
    <w:p w14:paraId="740A63CC" w14:textId="77777777" w:rsidR="00BD061F" w:rsidRPr="003F3F68" w:rsidRDefault="00BD061F">
      <w:pPr>
        <w:rPr>
          <w:sz w:val="26"/>
          <w:szCs w:val="26"/>
        </w:rPr>
      </w:pPr>
    </w:p>
    <w:p w14:paraId="4DA38D82" w14:textId="23EF2E6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但上帝确实以其他方式使用人类工具，在我看来，这更可能是编年史家所说的。因此，正如我们所知，结果就是一场瘟疫爆发，因为这让上帝非常不悦，大卫为这场瘟疫爆发而感到悲哀，他实际上得到了一个选择。你知道，你希望这场瘟疫停止吗？大卫说，好吧，审判应该在我身上。</w:t>
      </w:r>
    </w:p>
    <w:p w14:paraId="16788C92" w14:textId="77777777" w:rsidR="00BD061F" w:rsidRPr="003F3F68" w:rsidRDefault="00BD061F">
      <w:pPr>
        <w:rPr>
          <w:sz w:val="26"/>
          <w:szCs w:val="26"/>
        </w:rPr>
      </w:pPr>
    </w:p>
    <w:p w14:paraId="29B57670" w14:textId="261237B0"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这些事情不应该由那些真正无辜的人来承担。他们是受害者。所以，本章的其余部分</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讲述了大卫的忏悔，以及毁灭</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天使</w:t>
      </w:r>
      <w:proofErr xmlns:w="http://schemas.openxmlformats.org/wordprocessingml/2006/main" w:type="spellEnd"/>
      <w:r xmlns:w="http://schemas.openxmlformats.org/wordprocessingml/2006/main" w:rsidRPr="003F3F68">
        <w:rPr>
          <w:rFonts w:ascii="Calibri" w:eastAsia="Calibri" w:hAnsi="Calibri" w:cs="Calibri"/>
          <w:sz w:val="26"/>
          <w:szCs w:val="26"/>
        </w:rPr>
        <w:t xml:space="preserve">、带来瘟疫的使者被阻止的</w:t>
      </w:r>
      <w:r xmlns:w="http://schemas.openxmlformats.org/wordprocessingml/2006/main" w:rsidRPr="003F3F68">
        <w:rPr>
          <w:rFonts w:ascii="Calibri" w:eastAsia="Calibri" w:hAnsi="Calibri" w:cs="Calibri"/>
          <w:sz w:val="26"/>
          <w:szCs w:val="26"/>
        </w:rPr>
        <w:t xml:space="preserve">时刻。</w:t>
      </w:r>
      <w:proofErr xmlns:w="http://schemas.openxmlformats.org/wordprocessingml/2006/main" w:type="spellStart"/>
    </w:p>
    <w:p w14:paraId="318D5F69" w14:textId="77777777" w:rsidR="00BD061F" w:rsidRPr="003F3F68" w:rsidRDefault="00BD061F">
      <w:pPr>
        <w:rPr>
          <w:sz w:val="26"/>
          <w:szCs w:val="26"/>
        </w:rPr>
      </w:pPr>
    </w:p>
    <w:p w14:paraId="179205E1" w14:textId="1D375A81" w:rsidR="00BD061F" w:rsidRPr="003F3F68" w:rsidRDefault="003F3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历代志》中，他被描述为手持宝剑，是人们观察到的中间人。撒母耳并没有这么说，但编年史作者此时所做的当然是使用撒母耳所说的版本。因此，很明显，上帝通过他的使者实施了这场瘟疫，并在某个特定地点被阻止了。</w:t>
      </w:r>
    </w:p>
    <w:p w14:paraId="57F84E32" w14:textId="77777777" w:rsidR="00BD061F" w:rsidRPr="003F3F68" w:rsidRDefault="00BD061F">
      <w:pPr>
        <w:rPr>
          <w:sz w:val="26"/>
          <w:szCs w:val="26"/>
        </w:rPr>
      </w:pPr>
    </w:p>
    <w:p w14:paraId="6BDCBC9D" w14:textId="64F4AFFA"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那是一个打谷场。在古代，没有收割机，也就是我们过去所说的联合收割机，这些大型机器可以滚下田地，把所有的谷物种子敲下来，然后把它们放进料斗里。相反，你把它们收集起来，捆成捆，然后你有一个平坦的地方，通常有点</w:t>
      </w:r>
      <w:r xmlns:w="http://schemas.openxmlformats.org/wordprocessingml/2006/main" w:rsidR="003F3F68">
        <w:rPr>
          <w:rFonts w:ascii="Calibri" w:eastAsia="Calibri" w:hAnsi="Calibri" w:cs="Calibri"/>
          <w:sz w:val="26"/>
          <w:szCs w:val="26"/>
        </w:rPr>
        <w:lastRenderedPageBreak xmlns:w="http://schemas.openxmlformats.org/wordprocessingml/2006/main"/>
      </w:r>
      <w:r xmlns:w="http://schemas.openxmlformats.org/wordprocessingml/2006/main" w:rsidR="003F3F68">
        <w:rPr>
          <w:rFonts w:ascii="Calibri" w:eastAsia="Calibri" w:hAnsi="Calibri" w:cs="Calibri"/>
          <w:sz w:val="26"/>
          <w:szCs w:val="26"/>
        </w:rPr>
        <w:t xml:space="preserve">高，这样你就可以捕捉到微风，然后你把种子捣碎，</w:t>
      </w:r>
      <w:r xmlns:w="http://schemas.openxmlformats.org/wordprocessingml/2006/main" w:rsidRPr="003F3F68">
        <w:rPr>
          <w:rFonts w:ascii="Calibri" w:eastAsia="Calibri" w:hAnsi="Calibri" w:cs="Calibri"/>
          <w:sz w:val="26"/>
          <w:szCs w:val="26"/>
        </w:rPr>
        <w:t xml:space="preserve">风会把稻草吹走。</w:t>
      </w:r>
    </w:p>
    <w:p w14:paraId="0E3CB4D2" w14:textId="77777777" w:rsidR="00BD061F" w:rsidRPr="003F3F68" w:rsidRDefault="00BD061F">
      <w:pPr>
        <w:rPr>
          <w:sz w:val="26"/>
          <w:szCs w:val="26"/>
        </w:rPr>
      </w:pPr>
    </w:p>
    <w:p w14:paraId="49F1916A" w14:textId="47243125"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这就是瘟疫停止的地方——禾场的意义。因此，这片禾场就成了大卫奉献的场所，它通过一些迹象得到证实，就像《出埃及记》第 34 章末尾的圣幕奉献仪式中发生的一样，大卫在那里献祭，火烧尽了祭品。这是大卫对所罗门的嘱咐。</w:t>
      </w:r>
    </w:p>
    <w:p w14:paraId="53646107" w14:textId="77777777" w:rsidR="00BD061F" w:rsidRPr="003F3F68" w:rsidRDefault="00BD061F">
      <w:pPr>
        <w:rPr>
          <w:sz w:val="26"/>
          <w:szCs w:val="26"/>
        </w:rPr>
      </w:pPr>
    </w:p>
    <w:p w14:paraId="4CEB3B5C" w14:textId="79E6AECB"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这是大卫亲自交给所罗门的指示，他向所罗门解释说，他正在做的事情是他一生中最重要的事情。他不是在谈论建立他的帝国，而是在谈论王座，那座将代表上帝统治的宫殿，这一切都是通过大卫收集所有材料并指示以色列所有领导人支持所罗门来实现的。所以，这是对这位相当长的叙述的编年史家来说最重要的事情的开始，他试图告诉我们大卫一生中最重要的事情，那就是他为那座将要代表上帝王国的圣殿所做的准备。</w:t>
      </w:r>
    </w:p>
    <w:p w14:paraId="77510EE3" w14:textId="77777777" w:rsidR="00BD061F" w:rsidRPr="003F3F68" w:rsidRDefault="00BD061F">
      <w:pPr>
        <w:rPr>
          <w:sz w:val="26"/>
          <w:szCs w:val="26"/>
        </w:rPr>
      </w:pPr>
    </w:p>
    <w:p w14:paraId="7BB50BD4" w14:textId="36B5DB2F" w:rsidR="00BD061F" w:rsidRPr="003F3F68" w:rsidRDefault="003F3F68" w:rsidP="003F3F68">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这是奥古斯特·库克尔博士关于《历代志》的教学。这是第 10 节，圣殿位置。</w:t>
      </w:r>
      <w:r xmlns:w="http://schemas.openxmlformats.org/wordprocessingml/2006/main" w:rsidRPr="003F3F68">
        <w:rPr>
          <w:rFonts w:ascii="Calibri" w:eastAsia="Calibri" w:hAnsi="Calibri" w:cs="Calibri"/>
          <w:sz w:val="26"/>
          <w:szCs w:val="26"/>
        </w:rPr>
        <w:br xmlns:w="http://schemas.openxmlformats.org/wordprocessingml/2006/main"/>
      </w:r>
    </w:p>
    <w:sectPr w:rsidR="00BD061F" w:rsidRPr="003F3F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3078B" w14:textId="77777777" w:rsidR="00E84D82" w:rsidRDefault="00E84D82" w:rsidP="003F3F68">
      <w:r>
        <w:separator/>
      </w:r>
    </w:p>
  </w:endnote>
  <w:endnote w:type="continuationSeparator" w:id="0">
    <w:p w14:paraId="558DE891" w14:textId="77777777" w:rsidR="00E84D82" w:rsidRDefault="00E84D82" w:rsidP="003F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99C1" w14:textId="77777777" w:rsidR="00E84D82" w:rsidRDefault="00E84D82" w:rsidP="003F3F68">
      <w:r>
        <w:separator/>
      </w:r>
    </w:p>
  </w:footnote>
  <w:footnote w:type="continuationSeparator" w:id="0">
    <w:p w14:paraId="5E5A6408" w14:textId="77777777" w:rsidR="00E84D82" w:rsidRDefault="00E84D82" w:rsidP="003F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423859"/>
      <w:docPartObj>
        <w:docPartGallery w:val="Page Numbers (Top of Page)"/>
        <w:docPartUnique/>
      </w:docPartObj>
    </w:sdtPr>
    <w:sdtEndPr>
      <w:rPr>
        <w:noProof/>
      </w:rPr>
    </w:sdtEndPr>
    <w:sdtContent>
      <w:p w14:paraId="7BC01AA8" w14:textId="3BD92666" w:rsidR="003F3F68" w:rsidRDefault="003F3F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5DE177" w14:textId="77777777" w:rsidR="003F3F68" w:rsidRDefault="003F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817A1"/>
    <w:multiLevelType w:val="hybridMultilevel"/>
    <w:tmpl w:val="7F5A1550"/>
    <w:lvl w:ilvl="0" w:tplc="E59AC808">
      <w:start w:val="1"/>
      <w:numFmt w:val="bullet"/>
      <w:lvlText w:val="●"/>
      <w:lvlJc w:val="left"/>
      <w:pPr>
        <w:ind w:left="720" w:hanging="360"/>
      </w:pPr>
    </w:lvl>
    <w:lvl w:ilvl="1" w:tplc="9426D864">
      <w:start w:val="1"/>
      <w:numFmt w:val="bullet"/>
      <w:lvlText w:val="○"/>
      <w:lvlJc w:val="left"/>
      <w:pPr>
        <w:ind w:left="1440" w:hanging="360"/>
      </w:pPr>
    </w:lvl>
    <w:lvl w:ilvl="2" w:tplc="FB56C31E">
      <w:start w:val="1"/>
      <w:numFmt w:val="bullet"/>
      <w:lvlText w:val="■"/>
      <w:lvlJc w:val="left"/>
      <w:pPr>
        <w:ind w:left="2160" w:hanging="360"/>
      </w:pPr>
    </w:lvl>
    <w:lvl w:ilvl="3" w:tplc="E7928B36">
      <w:start w:val="1"/>
      <w:numFmt w:val="bullet"/>
      <w:lvlText w:val="●"/>
      <w:lvlJc w:val="left"/>
      <w:pPr>
        <w:ind w:left="2880" w:hanging="360"/>
      </w:pPr>
    </w:lvl>
    <w:lvl w:ilvl="4" w:tplc="10DC408C">
      <w:start w:val="1"/>
      <w:numFmt w:val="bullet"/>
      <w:lvlText w:val="○"/>
      <w:lvlJc w:val="left"/>
      <w:pPr>
        <w:ind w:left="3600" w:hanging="360"/>
      </w:pPr>
    </w:lvl>
    <w:lvl w:ilvl="5" w:tplc="962EE964">
      <w:start w:val="1"/>
      <w:numFmt w:val="bullet"/>
      <w:lvlText w:val="■"/>
      <w:lvlJc w:val="left"/>
      <w:pPr>
        <w:ind w:left="4320" w:hanging="360"/>
      </w:pPr>
    </w:lvl>
    <w:lvl w:ilvl="6" w:tplc="437A2CFE">
      <w:start w:val="1"/>
      <w:numFmt w:val="bullet"/>
      <w:lvlText w:val="●"/>
      <w:lvlJc w:val="left"/>
      <w:pPr>
        <w:ind w:left="5040" w:hanging="360"/>
      </w:pPr>
    </w:lvl>
    <w:lvl w:ilvl="7" w:tplc="98E65792">
      <w:start w:val="1"/>
      <w:numFmt w:val="bullet"/>
      <w:lvlText w:val="●"/>
      <w:lvlJc w:val="left"/>
      <w:pPr>
        <w:ind w:left="5760" w:hanging="360"/>
      </w:pPr>
    </w:lvl>
    <w:lvl w:ilvl="8" w:tplc="EDC09DB8">
      <w:start w:val="1"/>
      <w:numFmt w:val="bullet"/>
      <w:lvlText w:val="●"/>
      <w:lvlJc w:val="left"/>
      <w:pPr>
        <w:ind w:left="6480" w:hanging="360"/>
      </w:pPr>
    </w:lvl>
  </w:abstractNum>
  <w:num w:numId="1" w16cid:durableId="14123871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1F"/>
    <w:rsid w:val="003F3F68"/>
    <w:rsid w:val="007B516F"/>
    <w:rsid w:val="00BD061F"/>
    <w:rsid w:val="00E33190"/>
    <w:rsid w:val="00E84D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10B4C"/>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3F68"/>
    <w:pPr>
      <w:tabs>
        <w:tab w:val="center" w:pos="4680"/>
        <w:tab w:val="right" w:pos="9360"/>
      </w:tabs>
    </w:pPr>
  </w:style>
  <w:style w:type="character" w:customStyle="1" w:styleId="HeaderChar">
    <w:name w:val="Header Char"/>
    <w:basedOn w:val="DefaultParagraphFont"/>
    <w:link w:val="Header"/>
    <w:uiPriority w:val="99"/>
    <w:rsid w:val="003F3F68"/>
  </w:style>
  <w:style w:type="paragraph" w:styleId="Footer">
    <w:name w:val="footer"/>
    <w:basedOn w:val="Normal"/>
    <w:link w:val="FooterChar"/>
    <w:uiPriority w:val="99"/>
    <w:unhideWhenUsed/>
    <w:rsid w:val="003F3F68"/>
    <w:pPr>
      <w:tabs>
        <w:tab w:val="center" w:pos="4680"/>
        <w:tab w:val="right" w:pos="9360"/>
      </w:tabs>
    </w:pPr>
  </w:style>
  <w:style w:type="character" w:customStyle="1" w:styleId="FooterChar">
    <w:name w:val="Footer Char"/>
    <w:basedOn w:val="DefaultParagraphFont"/>
    <w:link w:val="Footer"/>
    <w:uiPriority w:val="99"/>
    <w:rsid w:val="003F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7177</Characters>
  <Application>Microsoft Office Word</Application>
  <DocSecurity>0</DocSecurity>
  <Lines>150</Lines>
  <Paragraphs>29</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Session10</dc:title>
  <dc:creator>TurboScribe.ai</dc:creator>
  <cp:lastModifiedBy>Ted Hildebrandt</cp:lastModifiedBy>
  <cp:revision>2</cp:revision>
  <dcterms:created xsi:type="dcterms:W3CDTF">2024-07-13T15:47:00Z</dcterms:created>
  <dcterms:modified xsi:type="dcterms:W3CDTF">2024-07-13T15:47:00Z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d16e7066f9c44d8b3f4d3df493a9c8997c073256473318de6dec027c8c48d818</vt:lpwstr>
  </property>
</Properties>
</file>