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C60C8" w14:textId="2037B745" w:rsidR="00356A6B" w:rsidRPr="00377A74" w:rsidRDefault="00377A74" w:rsidP="00377A7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377A74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Leslie Allen, Lamentações, Sessão 13, </w:t>
      </w:r>
      <w:r xmlns:w="http://schemas.openxmlformats.org/wordprocessingml/2006/main" w:rsidRPr="00377A74">
        <w:rPr>
          <w:rFonts w:ascii="Calibri" w:eastAsia="Calibri" w:hAnsi="Calibri" w:cs="Calibri"/>
          <w:b/>
          <w:bCs/>
          <w:sz w:val="40"/>
          <w:szCs w:val="40"/>
          <w:lang w:val="fr-FR"/>
        </w:rPr>
        <w:br xmlns:w="http://schemas.openxmlformats.org/wordprocessingml/2006/main"/>
      </w:r>
      <w:r xmlns:w="http://schemas.openxmlformats.org/wordprocessingml/2006/main" w:rsidR="00000000" w:rsidRPr="00377A74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Lamentações </w:t>
      </w:r>
      <w:proofErr xmlns:w="http://schemas.openxmlformats.org/wordprocessingml/2006/main" w:type="gramStart"/>
      <w:r xmlns:w="http://schemas.openxmlformats.org/wordprocessingml/2006/main" w:rsidR="00000000" w:rsidRPr="00377A74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5: </w:t>
      </w:r>
      <w:proofErr xmlns:w="http://schemas.openxmlformats.org/wordprocessingml/2006/main" w:type="gramEnd"/>
      <w:r xmlns:w="http://schemas.openxmlformats.org/wordprocessingml/2006/main" w:rsidR="00000000" w:rsidRPr="00377A74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8-16</w:t>
      </w:r>
    </w:p>
    <w:p w14:paraId="55C1AC90" w14:textId="4FD5FCAD" w:rsidR="00377A74" w:rsidRPr="00377A74" w:rsidRDefault="00377A74" w:rsidP="00377A74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  <w:lang w:val="fr-FR"/>
        </w:rPr>
      </w:pPr>
      <w:r xmlns:w="http://schemas.openxmlformats.org/wordprocessingml/2006/main" w:rsidRPr="00377A74">
        <w:rPr>
          <w:rFonts w:ascii="AA Times New Roman" w:eastAsia="Calibri" w:hAnsi="AA Times New Roman" w:cs="AA Times New Roman"/>
          <w:sz w:val="26"/>
          <w:szCs w:val="26"/>
          <w:lang w:val="fr-FR"/>
        </w:rPr>
        <w:t xml:space="preserve">© 2024 Leslie Allen e Ted Hildebrandt</w:t>
      </w:r>
    </w:p>
    <w:p w14:paraId="6AF755D8" w14:textId="77777777" w:rsidR="00377A74" w:rsidRPr="00377A74" w:rsidRDefault="00377A74">
      <w:pPr>
        <w:rPr>
          <w:sz w:val="26"/>
          <w:szCs w:val="26"/>
          <w:lang w:val="fr-FR"/>
        </w:rPr>
      </w:pPr>
    </w:p>
    <w:p w14:paraId="0AF9D916" w14:textId="5AD117E9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Este é o Dr. Leslie Allen em seu ensinamento sobre o livro de Lamentações. Esta é a sessão 13, Lamentações 5:8-16. </w:t>
      </w:r>
      <w:r xmlns:w="http://schemas.openxmlformats.org/wordprocessingml/2006/main" w:rsidR="00377A74" w:rsidRPr="00377A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77A74" w:rsidRPr="00377A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Em nosso vídeo anterior, começamos com o capítulo 5 de Lamentações e vimos como foi o clímax do livro, o clímax daquela liturgia de luto, e como, finalmente, a comunidade respondeu em resposta ao apelo de ambos. o mentor e esse modelo, Sião.</w:t>
      </w:r>
    </w:p>
    <w:p w14:paraId="2E09E15B" w14:textId="77777777" w:rsidR="00356A6B" w:rsidRPr="00377A74" w:rsidRDefault="00356A6B">
      <w:pPr>
        <w:rPr>
          <w:sz w:val="26"/>
          <w:szCs w:val="26"/>
        </w:rPr>
      </w:pPr>
    </w:p>
    <w:p w14:paraId="4C173B05" w14:textId="40CDAEF7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 mentor primeiro incentivou Sião a orar, e depois Sião orou não apenas por si mesmo, mas também em nome da congregação. O mentor também orou duas vezes no capítulo 3. Ele contou-lhe as orações anteriores e deu uma orientação explícita à comunidade de que seria a sua vez de orar. Tivemos que esperar muito tempo, mas finalmente a resposta chegou e a congregação trouxe sua própria oração.</w:t>
      </w:r>
    </w:p>
    <w:p w14:paraId="32401C4A" w14:textId="77777777" w:rsidR="00356A6B" w:rsidRPr="00377A74" w:rsidRDefault="00356A6B">
      <w:pPr>
        <w:rPr>
          <w:sz w:val="26"/>
          <w:szCs w:val="26"/>
        </w:rPr>
      </w:pPr>
    </w:p>
    <w:p w14:paraId="608A04D1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Eles aprenderam muito e incorporaram muito do que seu mentor e Sião têm dito. E chegamos a um ponto de viragem, não, infelizmente, podemos pensar, a um encerramento, mas por vezes o encerramento demora muito mais tempo. Mas aqui está um ponto de viragem, e embora estejam com tanta dor como sempre, objectiva e subjectivamente sentem muita dor, e ainda assim podem olhar para frente.</w:t>
      </w:r>
    </w:p>
    <w:p w14:paraId="29E7C023" w14:textId="77777777" w:rsidR="00356A6B" w:rsidRPr="00377A74" w:rsidRDefault="00356A6B">
      <w:pPr>
        <w:rPr>
          <w:sz w:val="26"/>
          <w:szCs w:val="26"/>
        </w:rPr>
      </w:pPr>
    </w:p>
    <w:p w14:paraId="3AC2BC02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esta expectativa é expressa pelo sentimento que sentem de que podem entregar-se a uma oração ao próprio Deus, uma oração para que as coisas mudem para melhor. Estávamos olhando os versículos 1 a 7 e dizendo que era a primeira seção desta oração, e vimos aqueles pedidos de ajuda naquele primeiro versículo, e vimos uma longa seção de expressão de pesar, e na verdade de sofrimento, pela perda de liberdades a que estavam habituados no passado e que consideravam normais, mas agora viviam num país ocupado. E é esta situação do pós-guerra que ocupa as suas mentes durante grande parte desta oração, em vez de olharem para trás com dor, para o que tinha acontecido antes, na invasão dos Babilónios, e no cerco de Jerusalém durante 18 longos meses, e depois a captura de Jerusalém.</w:t>
      </w:r>
    </w:p>
    <w:p w14:paraId="5BB36288" w14:textId="77777777" w:rsidR="00356A6B" w:rsidRPr="00377A74" w:rsidRDefault="00356A6B">
      <w:pPr>
        <w:rPr>
          <w:sz w:val="26"/>
          <w:szCs w:val="26"/>
        </w:rPr>
      </w:pPr>
    </w:p>
    <w:p w14:paraId="0BD7D207" w14:textId="4E0D2673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Decidimos que os versículos 1 a 7 eram a primeira seção por causa daquele versículo final com a menção do pecado, e dissemos que encontraríamos um paralelo no versículo 16. Mas não é a mesma coisa, porque no versículo 7, estamos olhando para trás. ao pecado dos ancestrais; no versículo 16, serão nossos próprios pecados que serão o foco da atenção. Dissemos que há uma triste tendência entre alguns comentadores para verem um contraste e mesmo uma contradição, que ora se diz uma coisa e ora se diz outra coisa, e estávamos a tentar dizer que não é assim.</w:t>
      </w:r>
    </w:p>
    <w:p w14:paraId="71A1091E" w14:textId="77777777" w:rsidR="00356A6B" w:rsidRPr="00377A74" w:rsidRDefault="00356A6B">
      <w:pPr>
        <w:rPr>
          <w:sz w:val="26"/>
          <w:szCs w:val="26"/>
        </w:rPr>
      </w:pPr>
    </w:p>
    <w:p w14:paraId="49E7B50A" w14:textId="49139D94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Mas o argumento a favor da contradição que vimos baseava-se em Ezequiel 18 </w:t>
      </w:r>
      <w:r xmlns:w="http://schemas.openxmlformats.org/wordprocessingml/2006/main" w:rsidR="00377A74">
        <w:rPr>
          <w:rFonts w:ascii="Calibri" w:eastAsia="Calibri" w:hAnsi="Calibri" w:cs="Calibri"/>
          <w:sz w:val="26"/>
          <w:szCs w:val="26"/>
        </w:rPr>
        <w:t xml:space="preserve">:2, o ressentimento daqueles exilados babilónicos. Nossos antepassados pecaram e, no entanto, estamos sofrendo o castigo deles. E superficialmente, parece um pouco assim.</w:t>
      </w:r>
    </w:p>
    <w:p w14:paraId="59192543" w14:textId="77777777" w:rsidR="00356A6B" w:rsidRPr="00377A74" w:rsidRDefault="00356A6B">
      <w:pPr>
        <w:rPr>
          <w:sz w:val="26"/>
          <w:szCs w:val="26"/>
        </w:rPr>
      </w:pPr>
    </w:p>
    <w:p w14:paraId="34B75302" w14:textId="487DC8D2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Mas não, não é assim. A linha adotada aqui, que analisa tanto o pecado anterior nas gerações anteriores quanto o pecado atual na geração atual, está muito alinhada com aquela história épica de Josué até Reis, que traçou uma longa história de pecado, que infelizmente levou até o fim do Reino do Norte e depois o fim do Reino do Sul. Mas junto com isso, não há nenhuma sugestão de que a geração final fosse santa e fosse bastante diferente de seus antecessores.</w:t>
      </w:r>
    </w:p>
    <w:p w14:paraId="77F83B21" w14:textId="77777777" w:rsidR="00356A6B" w:rsidRPr="00377A74" w:rsidRDefault="00356A6B">
      <w:pPr>
        <w:rPr>
          <w:sz w:val="26"/>
          <w:szCs w:val="26"/>
        </w:rPr>
      </w:pPr>
    </w:p>
    <w:p w14:paraId="0901652A" w14:textId="6F271666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Não, eles eram igualmente pecadores. Vimos um versículo nos Salmos que combinava essas duas ideias dos pecados da geração atual e dos pecados das gerações anteriores. E é isso que vimos os versículos 6 e 7 dizerem.</w:t>
      </w:r>
    </w:p>
    <w:p w14:paraId="1592BF9F" w14:textId="77777777" w:rsidR="00356A6B" w:rsidRPr="00377A74" w:rsidRDefault="00356A6B">
      <w:pPr>
        <w:rPr>
          <w:sz w:val="26"/>
          <w:szCs w:val="26"/>
        </w:rPr>
      </w:pPr>
    </w:p>
    <w:p w14:paraId="39CDF58D" w14:textId="37FDA5E8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o que quero fazer agora é apenas ampliar o que eu estava dizendo ali com outro versículo dos Salmos. E está no Salmo 106, e está no versículo 6. Então, vamos apenas dar uma olhada nisso. E o que isso diz? Salmo 106 e versículo 6. Tanto nós como nossos antepassados pecamos.</w:t>
      </w:r>
    </w:p>
    <w:p w14:paraId="2D52044E" w14:textId="77777777" w:rsidR="00356A6B" w:rsidRPr="00377A74" w:rsidRDefault="00356A6B">
      <w:pPr>
        <w:rPr>
          <w:sz w:val="26"/>
          <w:szCs w:val="26"/>
        </w:rPr>
      </w:pPr>
    </w:p>
    <w:p w14:paraId="3E7BF542" w14:textId="05604DAE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Cometemos iniqüidade. Nós agimos perversamente. E assim, há o pecado passado e o pecado presente combinados em um versículo.</w:t>
      </w:r>
    </w:p>
    <w:p w14:paraId="347CC569" w14:textId="77777777" w:rsidR="00356A6B" w:rsidRPr="00377A74" w:rsidRDefault="00356A6B">
      <w:pPr>
        <w:rPr>
          <w:sz w:val="26"/>
          <w:szCs w:val="26"/>
        </w:rPr>
      </w:pPr>
    </w:p>
    <w:p w14:paraId="31AE1E38" w14:textId="70B0DB8E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Enquanto aqui em Lamentações 7 e 16, está dividido em dois versículos. E então, eu precisava deixar isso claro antes de prosseguirmos. Passamos agora para a nossa segunda seção desta oração, versículos 8 a 16.</w:t>
      </w:r>
    </w:p>
    <w:p w14:paraId="7FCA1259" w14:textId="77777777" w:rsidR="00356A6B" w:rsidRPr="00377A74" w:rsidRDefault="00356A6B">
      <w:pPr>
        <w:rPr>
          <w:sz w:val="26"/>
          <w:szCs w:val="26"/>
        </w:rPr>
      </w:pPr>
    </w:p>
    <w:p w14:paraId="062ECF88" w14:textId="3A0D76DE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Divide-se em assédio geral que o povo como um todo sofreu, assédio particular que diferentes grupos da população sofreram e uma expressão de pesar geral.</w:t>
      </w:r>
    </w:p>
    <w:p w14:paraId="4CDC36CC" w14:textId="77777777" w:rsidR="00356A6B" w:rsidRPr="00377A74" w:rsidRDefault="00356A6B">
      <w:pPr>
        <w:rPr>
          <w:sz w:val="26"/>
          <w:szCs w:val="26"/>
        </w:rPr>
      </w:pPr>
    </w:p>
    <w:p w14:paraId="372F1843" w14:textId="1AC3E087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Por fim, uma confissão no que diz respeito à geração atual, que coincide e faz paralelo e é necessária depois daquela confissão intergeracional que vimos nos versículos 6 e 7. E muito, temos os nossos três caminhos, as nossas três trajetórias aqui de queixa, sim, e então tristeza, sim, e finalmente, no versículo 16, culpa. E tudo isso, é claro, continua a expor essa desgraça no versículo 1, esse sentimento subjetivo, essa humilhação, esse sofrimento secundário que vem e vai junto com o sofrimento objetivo. E a intenção geral ainda é suscitar a compaixão de Deus.</w:t>
      </w:r>
    </w:p>
    <w:p w14:paraId="24C28840" w14:textId="77777777" w:rsidR="00356A6B" w:rsidRPr="00377A74" w:rsidRDefault="00356A6B">
      <w:pPr>
        <w:rPr>
          <w:sz w:val="26"/>
          <w:szCs w:val="26"/>
        </w:rPr>
      </w:pPr>
    </w:p>
    <w:p w14:paraId="55F1C4C8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tudo está olhando para esse apelo. Lembre-se, versículo 1, não ignore. Olhe e veja nossa desgraça.</w:t>
      </w:r>
    </w:p>
    <w:p w14:paraId="37171C13" w14:textId="77777777" w:rsidR="00356A6B" w:rsidRPr="00377A74" w:rsidRDefault="00356A6B">
      <w:pPr>
        <w:rPr>
          <w:sz w:val="26"/>
          <w:szCs w:val="26"/>
        </w:rPr>
      </w:pPr>
    </w:p>
    <w:p w14:paraId="0C9CE291" w14:textId="17810817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Esses versículos continuam a ter um papel persuasivo na definição dessa desgraça e no apelo à compaixão de Deus. E em grande parte, temos assédio. A maior parte desta </w:t>
      </w:r>
      <w:r xmlns:w="http://schemas.openxmlformats.org/wordprocessingml/2006/main" w:rsidR="00000000" w:rsidRPr="00377A7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377A74">
        <w:rPr>
          <w:rFonts w:ascii="Calibri" w:eastAsia="Calibri" w:hAnsi="Calibri" w:cs="Calibri"/>
          <w:sz w:val="26"/>
          <w:szCs w:val="26"/>
        </w:rPr>
        <w:t xml:space="preserve">secção é dedicada ao assédio por queixa, a queixa que está ligada ao assédio.</w:t>
      </w:r>
    </w:p>
    <w:p w14:paraId="79AC8A19" w14:textId="77777777" w:rsidR="00356A6B" w:rsidRPr="00377A74" w:rsidRDefault="00356A6B">
      <w:pPr>
        <w:rPr>
          <w:sz w:val="26"/>
          <w:szCs w:val="26"/>
        </w:rPr>
      </w:pPr>
    </w:p>
    <w:p w14:paraId="6B3ACE7A" w14:textId="149A5D0C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vimos no geral da última vez que o gênero é o de um lamento fúnebre, mas um estranho lamento fúnebre que é dirigido a Deus depois daquela oração direta do versículo 1. E assim, no versículo 8, encontramos essa queixa. Os escravos governam sobre nós. Não há ninguém que nos livre das suas mãos.</w:t>
      </w:r>
    </w:p>
    <w:p w14:paraId="4A0FFFA7" w14:textId="77777777" w:rsidR="00356A6B" w:rsidRPr="00377A74" w:rsidRDefault="00356A6B">
      <w:pPr>
        <w:rPr>
          <w:sz w:val="26"/>
          <w:szCs w:val="26"/>
        </w:rPr>
      </w:pPr>
    </w:p>
    <w:p w14:paraId="62CF81B5" w14:textId="5F97CC6C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este é um país ocupado. E havia pessoas, estrangeiros, soldados estrangeiros e administradores, que estavam em posições inferiores na cadeia de comando, mas tinham o poder de dar ordens que deviam ser obedecidas. E esses funcionários menores são desdenhosamente chamados de escravos.</w:t>
      </w:r>
    </w:p>
    <w:p w14:paraId="4DAFE700" w14:textId="77777777" w:rsidR="00356A6B" w:rsidRPr="00377A74" w:rsidRDefault="00356A6B">
      <w:pPr>
        <w:rPr>
          <w:sz w:val="26"/>
          <w:szCs w:val="26"/>
        </w:rPr>
      </w:pPr>
    </w:p>
    <w:p w14:paraId="703DDA91" w14:textId="6FAF2CE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não há oportunidade de apresentar queixas oficiais porque são os funcionários. E uma reclamação não os levaria a lugar nenhum. Culturalmente, isto é uma inversão da ordem social adequada, que encontramos exposta no Antigo Testamento em diversas passagens.</w:t>
      </w:r>
    </w:p>
    <w:p w14:paraId="0FF6D847" w14:textId="77777777" w:rsidR="00356A6B" w:rsidRPr="00377A74" w:rsidRDefault="00356A6B">
      <w:pPr>
        <w:rPr>
          <w:sz w:val="26"/>
          <w:szCs w:val="26"/>
        </w:rPr>
      </w:pPr>
    </w:p>
    <w:p w14:paraId="0BD3C8FA" w14:textId="6CE97469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Por exemplo, em Provérbios capítulo 30 e versículos 21 a 23: Sob três coisas a terra treme, e sob quatro ela não pode suportar. Um escravo quando se torna rei, um tolo quando está farto de comida, uma mulher não amada quando consegue um marido e uma empregada doméstica quando sucede à sua amante.</w:t>
      </w:r>
    </w:p>
    <w:p w14:paraId="56D1E69A" w14:textId="77777777" w:rsidR="00356A6B" w:rsidRPr="00377A74" w:rsidRDefault="00356A6B">
      <w:pPr>
        <w:rPr>
          <w:sz w:val="26"/>
          <w:szCs w:val="26"/>
        </w:rPr>
      </w:pPr>
    </w:p>
    <w:p w14:paraId="4D887C3C" w14:textId="158D9B8F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Em dois desses casos, temos uma espécie de paralelo com a situação aqui: um escravo quando se torna rei e uma donzela quando ela sucede à sua senhora. E há problemas no horizonte sempre que isso acontece, reclama o capítulo 30 de Provérbios.</w:t>
      </w:r>
    </w:p>
    <w:p w14:paraId="0812DEEB" w14:textId="77777777" w:rsidR="00356A6B" w:rsidRPr="00377A74" w:rsidRDefault="00356A6B">
      <w:pPr>
        <w:rPr>
          <w:sz w:val="26"/>
          <w:szCs w:val="26"/>
        </w:rPr>
      </w:pPr>
    </w:p>
    <w:p w14:paraId="56FE9E08" w14:textId="20FF06D6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então temos isso também em um texto profético em Isaías capítulo 3 e versículo 4. Há uma ameaça de punição e parte dessa ameaça em Isaías 3-4, farei dos meninos seus príncipes e os bebês os dominarão. Nossa, que tipo de regra ruim isso vai acabar sendo. Mas aí está a derrubada da ordem social normal e das distinções sociais que não estão mais em vigor.</w:t>
      </w:r>
    </w:p>
    <w:p w14:paraId="01018FBF" w14:textId="77777777" w:rsidR="00356A6B" w:rsidRPr="00377A74" w:rsidRDefault="00356A6B">
      <w:pPr>
        <w:rPr>
          <w:sz w:val="26"/>
          <w:szCs w:val="26"/>
        </w:rPr>
      </w:pPr>
    </w:p>
    <w:p w14:paraId="33F44903" w14:textId="03BA3524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Encontramos isso também em Eclesiastes capítulo 10 e versículo 16. Eclesiastes 10-16. Ai de você, ó terra, quando seu rei é um servo.</w:t>
      </w:r>
    </w:p>
    <w:p w14:paraId="3DA1BB87" w14:textId="77777777" w:rsidR="00356A6B" w:rsidRPr="00377A74" w:rsidRDefault="00356A6B">
      <w:pPr>
        <w:rPr>
          <w:sz w:val="26"/>
          <w:szCs w:val="26"/>
        </w:rPr>
      </w:pPr>
    </w:p>
    <w:p w14:paraId="00A3FB4F" w14:textId="2A54961A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Quando o seu rei é um servo, ou pode ser uma criança, a mesma palavra hebraica, pode ocorrer de qualquer maneira. Ai de você, ó terra, quando seu rei é um servo ou uma criança. E na cultura israelita havia uma grande distinção de classe.</w:t>
      </w:r>
    </w:p>
    <w:p w14:paraId="2DECA59F" w14:textId="77777777" w:rsidR="00356A6B" w:rsidRPr="00377A74" w:rsidRDefault="00356A6B">
      <w:pPr>
        <w:rPr>
          <w:sz w:val="26"/>
          <w:szCs w:val="26"/>
        </w:rPr>
      </w:pPr>
    </w:p>
    <w:p w14:paraId="6A9A86C6" w14:textId="0C761555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muito um sentimento sobre o que era adequado e o que era impróprio. E então aqui estava uma situação imprópria que as pessoas estavam sofrendo. Os escravos governam sobre nós; não há ninguém que nos livre das suas mãos.</w:t>
      </w:r>
    </w:p>
    <w:p w14:paraId="4531403F" w14:textId="77777777" w:rsidR="00356A6B" w:rsidRPr="00377A74" w:rsidRDefault="00356A6B">
      <w:pPr>
        <w:rPr>
          <w:sz w:val="26"/>
          <w:szCs w:val="26"/>
        </w:rPr>
      </w:pPr>
    </w:p>
    <w:p w14:paraId="0D7A78AC" w14:textId="643228EF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então o versículo 9, outro problema que a comunidade como um todo está enfrentando. Esta seção </w:t>
      </w:r>
      <w:r xmlns:w="http://schemas.openxmlformats.org/wordprocessingml/2006/main" w:rsidR="00377A74">
        <w:rPr>
          <w:rFonts w:ascii="Calibri" w:eastAsia="Calibri" w:hAnsi="Calibri" w:cs="Calibri"/>
          <w:sz w:val="26"/>
          <w:szCs w:val="26"/>
        </w:rPr>
        <w:t xml:space="preserve">tem nós e nossos, e nós a percorremos. E assim, obtemos nosso pão com perigo de vida por causa da espada no deserto.</w:t>
      </w:r>
    </w:p>
    <w:p w14:paraId="2E741269" w14:textId="77777777" w:rsidR="00356A6B" w:rsidRPr="00377A74" w:rsidRDefault="00356A6B">
      <w:pPr>
        <w:rPr>
          <w:sz w:val="26"/>
          <w:szCs w:val="26"/>
        </w:rPr>
      </w:pPr>
    </w:p>
    <w:p w14:paraId="35F31B44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Qual é a espada? A espada no deserto. Acho que uma boa pista é ver como esse substantivo é usado no livro de Jeremias. Repetidamente, esse livro se refere à espada.</w:t>
      </w:r>
    </w:p>
    <w:p w14:paraId="4A69C05E" w14:textId="77777777" w:rsidR="00356A6B" w:rsidRPr="00377A74" w:rsidRDefault="00356A6B">
      <w:pPr>
        <w:rPr>
          <w:sz w:val="26"/>
          <w:szCs w:val="26"/>
        </w:rPr>
      </w:pPr>
    </w:p>
    <w:p w14:paraId="5605A69F" w14:textId="6849D333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está olhando para o futuro, para o castigo que Deus trará através dos babilônios. E assim, parece ser uma espada babilônica em vista. Mas esta espada está no deserto e, como resultado, obtemos nosso pão com risco de vida.</w:t>
      </w:r>
    </w:p>
    <w:p w14:paraId="31D5FEC0" w14:textId="77777777" w:rsidR="00356A6B" w:rsidRPr="00377A74" w:rsidRDefault="00356A6B">
      <w:pPr>
        <w:rPr>
          <w:sz w:val="26"/>
          <w:szCs w:val="26"/>
        </w:rPr>
      </w:pPr>
    </w:p>
    <w:p w14:paraId="799ACF2F" w14:textId="5EE08FDC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 situação parecia ser que as famílias que viviam nas cidades teriam os seus campos abertos fora das cidades e as suas colheitas seriam feitas nos seus campos. Mas o problema era que corriam o risco de serem atacados por um destacamento de tropas estrangeiras que marchava para novas missões.</w:t>
      </w:r>
    </w:p>
    <w:p w14:paraId="430B2A32" w14:textId="77777777" w:rsidR="00356A6B" w:rsidRPr="00377A74" w:rsidRDefault="00356A6B">
      <w:pPr>
        <w:rPr>
          <w:sz w:val="26"/>
          <w:szCs w:val="26"/>
        </w:rPr>
      </w:pPr>
    </w:p>
    <w:p w14:paraId="1E5E9E34" w14:textId="12772042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eles poderiam cair sobre eles e prejudicá-los, bem como roubar as colheitas. E então havia esse problema específico: era arriscado sair e tentar colher seus campos fora das cidades por causa da espada no deserto.</w:t>
      </w:r>
    </w:p>
    <w:p w14:paraId="2EE7E2CB" w14:textId="77777777" w:rsidR="00356A6B" w:rsidRPr="00377A74" w:rsidRDefault="00356A6B">
      <w:pPr>
        <w:rPr>
          <w:sz w:val="26"/>
          <w:szCs w:val="26"/>
        </w:rPr>
      </w:pPr>
    </w:p>
    <w:p w14:paraId="10F45E8A" w14:textId="06F286F6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então os versículos 9 e 10 parecem andar juntos porque o versículo 10 parece ser uma consequência do que aconteceu, desse risco. Eles não querem arriscar, então não o fazem. Quem irá para os campos e colherá essas colheitas se você corre o risco de não voltar, mas de ser morto ou talvez ferido? E assim segue no versículo 10.</w:t>
      </w:r>
    </w:p>
    <w:p w14:paraId="09DB90FA" w14:textId="77777777" w:rsidR="00356A6B" w:rsidRPr="00377A74" w:rsidRDefault="00356A6B">
      <w:pPr>
        <w:rPr>
          <w:sz w:val="26"/>
          <w:szCs w:val="26"/>
        </w:rPr>
      </w:pPr>
    </w:p>
    <w:p w14:paraId="47558D2E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aqui está uma tradução um pouco incerta que precisamos analisar. Nossa pele é negra como um forno devido ao calor escaldante da fome. E é essa questão de ser negro e essa questão do calor escaldante.</w:t>
      </w:r>
    </w:p>
    <w:p w14:paraId="3815E6B1" w14:textId="77777777" w:rsidR="00356A6B" w:rsidRPr="00377A74" w:rsidRDefault="00356A6B">
      <w:pPr>
        <w:rPr>
          <w:sz w:val="26"/>
          <w:szCs w:val="26"/>
        </w:rPr>
      </w:pPr>
    </w:p>
    <w:p w14:paraId="3B3FEAFE" w14:textId="3C938F36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Porque se olharmos para a Nova Versão Internacional, a nossa pele está quente como um forno, febril de fome. E isso combina muito bem. Um problema básico com esse verbo traduzido para preto é que o hebraico tem homônimos, como acontece com a maioria das línguas.</w:t>
      </w:r>
    </w:p>
    <w:p w14:paraId="1E26F22F" w14:textId="77777777" w:rsidR="00356A6B" w:rsidRPr="00377A74" w:rsidRDefault="00356A6B">
      <w:pPr>
        <w:rPr>
          <w:sz w:val="26"/>
          <w:szCs w:val="26"/>
        </w:rPr>
      </w:pPr>
    </w:p>
    <w:p w14:paraId="5725BBBB" w14:textId="187BB55C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maioria das línguas desenvolvidas, que captam elementos de outras línguas e de formas anteriores de falar, têm homônimos. </w:t>
      </w:r>
      <w:proofErr xmlns:w="http://schemas.openxmlformats.org/wordprocessingml/2006/main" w:type="gramStart"/>
      <w:r xmlns:w="http://schemas.openxmlformats.org/wordprocessingml/2006/main" w:rsidR="00377A74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="00377A74">
        <w:rPr>
          <w:rFonts w:ascii="Calibri" w:eastAsia="Calibri" w:hAnsi="Calibri" w:cs="Calibri"/>
          <w:sz w:val="26"/>
          <w:szCs w:val="26"/>
        </w:rPr>
        <w:t xml:space="preserve">podemos falar da casca de um cachorro e sabemos que é bem diferente da casca de uma árvore.</w:t>
      </w:r>
    </w:p>
    <w:p w14:paraId="5D9FD9C9" w14:textId="77777777" w:rsidR="00356A6B" w:rsidRPr="00377A74" w:rsidRDefault="00356A6B">
      <w:pPr>
        <w:rPr>
          <w:sz w:val="26"/>
          <w:szCs w:val="26"/>
        </w:rPr>
      </w:pPr>
    </w:p>
    <w:p w14:paraId="5872E097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Mas aí estamos, são homônimos, mas são palavras bem distintas e significam coisas diferentes. E este verbo em particular, sim, pode significar ser preto. E sim, isso caberia em um forno com queima e depósitos pretos.</w:t>
      </w:r>
    </w:p>
    <w:p w14:paraId="4A1EE243" w14:textId="77777777" w:rsidR="00356A6B" w:rsidRPr="00377A74" w:rsidRDefault="00356A6B">
      <w:pPr>
        <w:rPr>
          <w:sz w:val="26"/>
          <w:szCs w:val="26"/>
        </w:rPr>
      </w:pPr>
    </w:p>
    <w:p w14:paraId="1DDB0347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Sim, isso serviria perfeitamente. Mas, além disso, há outro verbo que significa ser gostoso. E isso geralmente é preferido.</w:t>
      </w:r>
    </w:p>
    <w:p w14:paraId="76197396" w14:textId="77777777" w:rsidR="00356A6B" w:rsidRPr="00377A74" w:rsidRDefault="00356A6B">
      <w:pPr>
        <w:rPr>
          <w:sz w:val="26"/>
          <w:szCs w:val="26"/>
        </w:rPr>
      </w:pPr>
    </w:p>
    <w:p w14:paraId="4974358E" w14:textId="586F255C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assim, a VNI mais recente, mais recente que a R9-RSV, aproveita um estudo recente, de fato, na busca pelo calor. E assim, nossa pele fica quente como um forno. E o que é esse calor? Bem, é baseado fisicamente.</w:t>
      </w:r>
    </w:p>
    <w:p w14:paraId="0A37705D" w14:textId="77777777" w:rsidR="00356A6B" w:rsidRPr="00377A74" w:rsidRDefault="00356A6B">
      <w:pPr>
        <w:rPr>
          <w:sz w:val="26"/>
          <w:szCs w:val="26"/>
        </w:rPr>
      </w:pPr>
    </w:p>
    <w:p w14:paraId="0BDE6938" w14:textId="42A6FBBB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É de febre, febril de fome. E esse calor escaldante parece ser uma referência à febre por aqui. Então, como esses versículos se encaixam? Bem, os agricultores e as suas famílias que os ajudavam não iam para os campos por causa do perigo, do perigo militar.</w:t>
      </w:r>
    </w:p>
    <w:p w14:paraId="6E773D1E" w14:textId="77777777" w:rsidR="00356A6B" w:rsidRPr="00377A74" w:rsidRDefault="00356A6B">
      <w:pPr>
        <w:rPr>
          <w:sz w:val="26"/>
          <w:szCs w:val="26"/>
        </w:rPr>
      </w:pPr>
    </w:p>
    <w:p w14:paraId="6F709571" w14:textId="070A6131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então, eles estavam hospedados nas cidades. Mas havia escassez de alimentos, fome e desnutrição. E assim surgiram doenças e enfermidades, e eles acabaram com febre por causa da desnutrição.</w:t>
      </w:r>
    </w:p>
    <w:p w14:paraId="4D21FF78" w14:textId="77777777" w:rsidR="00356A6B" w:rsidRPr="00377A74" w:rsidRDefault="00356A6B">
      <w:pPr>
        <w:rPr>
          <w:sz w:val="26"/>
          <w:szCs w:val="26"/>
        </w:rPr>
      </w:pPr>
    </w:p>
    <w:p w14:paraId="2C527C55" w14:textId="5EAC7E82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aí estamos. Esse parece ser o caminho que precisamos seguir neste versículo em particular. E vemos isso como uma consequência do versículo 9. Bem, agora, até agora, nas seções 8 a 10, fala-se muito de assédio geral porque esta pequena seção é marcada por nós e nosso e nós no versículo 8, versículo 9, e versículo 10.</w:t>
      </w:r>
    </w:p>
    <w:p w14:paraId="73788545" w14:textId="77777777" w:rsidR="00356A6B" w:rsidRPr="00377A74" w:rsidRDefault="00356A6B">
      <w:pPr>
        <w:rPr>
          <w:sz w:val="26"/>
          <w:szCs w:val="26"/>
        </w:rPr>
      </w:pPr>
    </w:p>
    <w:p w14:paraId="719D9157" w14:textId="192BEC2C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Mas agora há uma diferença. Passámos agora para uma subsecção diferente, especialmente no que diz respeito ao assédio, no que diz respeito a determinados grupos. E deixamos para trás a generalidade que tínhamos antes de nós, nós e nossos, e voltamos a pensar em grupos específicos que estavam sofrendo nesta situação pós-exílica de ocupação, abusos particulares que foram causados pelas forças ocupantes e impostos sobre os judeus que foram deixados para trás e não exilados na Babilônia.</w:t>
      </w:r>
    </w:p>
    <w:p w14:paraId="44DD9863" w14:textId="77777777" w:rsidR="00356A6B" w:rsidRPr="00377A74" w:rsidRDefault="00356A6B">
      <w:pPr>
        <w:rPr>
          <w:sz w:val="26"/>
          <w:szCs w:val="26"/>
        </w:rPr>
      </w:pPr>
    </w:p>
    <w:p w14:paraId="042BE975" w14:textId="7ABD46AC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no versículo 11, são crimes sexuais que foram cometidos não apenas em Jerusalém, mas também em outras cidades de Judá. Mulheres são estupradas em Sião e virgens nas cidades de Judá. Infelizmente, este é muitas vezes o destino das mulheres, na sequência da captura e ocupação de uma área por tropas estrangeiras.</w:t>
      </w:r>
    </w:p>
    <w:p w14:paraId="23A7D8AA" w14:textId="77777777" w:rsidR="00356A6B" w:rsidRPr="00377A74" w:rsidRDefault="00356A6B">
      <w:pPr>
        <w:rPr>
          <w:sz w:val="26"/>
          <w:szCs w:val="26"/>
        </w:rPr>
      </w:pPr>
    </w:p>
    <w:p w14:paraId="792FBD35" w14:textId="1882401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NVI, um pouco mais geral, mas com a mesma implicação, mulheres foram violadas em Sião, em virgens nas cidades de Judá. Bem, deixe-me lembrá-lo de que isso remete ao que o mentor estava falando e ao que o perturbou particularmente, você se lembra, no final daquele pequeno solilóquio no capítulo 3. O que vejo traz tristeza à minha alma por causa de todos os mulheres da minha cidade. Mas agora, nesta oração coletiva, o que ele quer dizer fica claro.</w:t>
      </w:r>
    </w:p>
    <w:p w14:paraId="377A9716" w14:textId="77777777" w:rsidR="00356A6B" w:rsidRPr="00377A74" w:rsidRDefault="00356A6B">
      <w:pPr>
        <w:rPr>
          <w:sz w:val="26"/>
          <w:szCs w:val="26"/>
        </w:rPr>
      </w:pPr>
    </w:p>
    <w:p w14:paraId="7502F224" w14:textId="1B551DC9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NRSV é muito explícita com o verbo estuprar. E o verbo hebraico significa isso, mas não diz isso explicitamente. E assim, estamos em terreno um pouco melhor quando a NVI diz violada.</w:t>
      </w:r>
    </w:p>
    <w:p w14:paraId="0D105667" w14:textId="77777777" w:rsidR="00356A6B" w:rsidRPr="00377A74" w:rsidRDefault="00356A6B">
      <w:pPr>
        <w:rPr>
          <w:sz w:val="26"/>
          <w:szCs w:val="26"/>
        </w:rPr>
      </w:pPr>
    </w:p>
    <w:p w14:paraId="46CF62B1" w14:textId="31582E93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Mas é abuso sexual, agressão sexual </w:t>
      </w:r>
      <w:r xmlns:w="http://schemas.openxmlformats.org/wordprocessingml/2006/main" w:rsidR="00377A74">
        <w:rPr>
          <w:rFonts w:ascii="Calibri" w:eastAsia="Calibri" w:hAnsi="Calibri" w:cs="Calibri"/>
          <w:sz w:val="26"/>
          <w:szCs w:val="26"/>
        </w:rPr>
        <w:t xml:space="preserve">, o que se refere aqui. E a NRSV não está errada, mas talvez seja um pouco direta demais. E aí estamos.</w:t>
      </w:r>
    </w:p>
    <w:p w14:paraId="1D09FFC3" w14:textId="77777777" w:rsidR="00356A6B" w:rsidRPr="00377A74" w:rsidRDefault="00356A6B">
      <w:pPr>
        <w:rPr>
          <w:sz w:val="26"/>
          <w:szCs w:val="26"/>
        </w:rPr>
      </w:pPr>
    </w:p>
    <w:p w14:paraId="23A59F0D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Existe essa experiência terrível. E mais uma vez, os homens que poderiam proteger as suas mulheres, e que esperavam proteger as suas mulheres, já não o podiam fazer. E eles estavam simplesmente indefesos.</w:t>
      </w:r>
    </w:p>
    <w:p w14:paraId="23D38CF1" w14:textId="77777777" w:rsidR="00356A6B" w:rsidRPr="00377A74" w:rsidRDefault="00356A6B">
      <w:pPr>
        <w:rPr>
          <w:sz w:val="26"/>
          <w:szCs w:val="26"/>
        </w:rPr>
      </w:pPr>
    </w:p>
    <w:p w14:paraId="05D2BD84" w14:textId="39209956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assim, numa sociedade dominada pelos homens, isto era ainda mais problemático do que numa sociedade igualitária, poder-se-ia dizer. E então, no versículo 12, os príncipes são pendurados pelas mãos. Nenhum respeito é mostrado aos mais velhos.</w:t>
      </w:r>
    </w:p>
    <w:p w14:paraId="00BD1AC4" w14:textId="77777777" w:rsidR="00356A6B" w:rsidRPr="00377A74" w:rsidRDefault="00356A6B">
      <w:pPr>
        <w:rPr>
          <w:sz w:val="26"/>
          <w:szCs w:val="26"/>
        </w:rPr>
      </w:pPr>
    </w:p>
    <w:p w14:paraId="71B89250" w14:textId="4D4B8BC3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aqui estamos. Ex-líderes da Judéia são enforcados para humilhá-los. Isto não é uma referência a enforcamento ou execução, mas eles estão enforcados e suas mãos estão amarradas a alguma estrutura, a um poste, a uma árvore ou algo assim.</w:t>
      </w:r>
    </w:p>
    <w:p w14:paraId="50D20159" w14:textId="77777777" w:rsidR="00356A6B" w:rsidRPr="00377A74" w:rsidRDefault="00356A6B">
      <w:pPr>
        <w:rPr>
          <w:sz w:val="26"/>
          <w:szCs w:val="26"/>
        </w:rPr>
      </w:pPr>
    </w:p>
    <w:p w14:paraId="238A8322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aí estão eles. Há um exemplo. Seus altos e poderosos governantes, olhem para eles, olhem para eles.</w:t>
      </w:r>
    </w:p>
    <w:p w14:paraId="13D573FD" w14:textId="77777777" w:rsidR="00356A6B" w:rsidRPr="00377A74" w:rsidRDefault="00356A6B">
      <w:pPr>
        <w:rPr>
          <w:sz w:val="26"/>
          <w:szCs w:val="26"/>
        </w:rPr>
      </w:pPr>
    </w:p>
    <w:p w14:paraId="7ECF7311" w14:textId="7E98F65E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Mas é uma grande humilhação que eles estejam amarrados dessa maneira. E isso é feito num gesto de zombaria. De modo mais geral, nenhum respeito é demonstrado pelos mais velhos.</w:t>
      </w:r>
    </w:p>
    <w:p w14:paraId="777E6249" w14:textId="77777777" w:rsidR="00356A6B" w:rsidRPr="00377A74" w:rsidRDefault="00356A6B">
      <w:pPr>
        <w:rPr>
          <w:sz w:val="26"/>
          <w:szCs w:val="26"/>
        </w:rPr>
      </w:pPr>
    </w:p>
    <w:p w14:paraId="468D8853" w14:textId="6130CDB5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cidade e as vilas geralmente eram governadas por um conselho de anciãos. E todos os admirariam, não só por causa do respeito pelos idosos, que era uma parte importante da estrutura social em Israel, mas porque eles eram os líderes, e alguém os admirava pela sua sabedoria, pela sua experiência e seu sábio governo sobre o que acontecia nas cidades. E então, aqui novamente, há esta negação, este corte das convenções sociais, e tudo fica de cabeça para baixo nesta situação.</w:t>
      </w:r>
    </w:p>
    <w:p w14:paraId="3EB3B118" w14:textId="77777777" w:rsidR="00356A6B" w:rsidRPr="00377A74" w:rsidRDefault="00356A6B">
      <w:pPr>
        <w:rPr>
          <w:sz w:val="26"/>
          <w:szCs w:val="26"/>
        </w:rPr>
      </w:pPr>
    </w:p>
    <w:p w14:paraId="0E9DB080" w14:textId="51620E63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então, no versículo 13, outra dessas queixas sociais. Os jovens eram obrigados a fazer trabalho feminino ou mesmo trabalho escravo, no primeiro caso no que diz respeito à alimentação. Os jovens são obrigados a trabalhar duro.</w:t>
      </w:r>
    </w:p>
    <w:p w14:paraId="5288DC9D" w14:textId="77777777" w:rsidR="00356A6B" w:rsidRPr="00377A74" w:rsidRDefault="00356A6B">
      <w:pPr>
        <w:rPr>
          <w:sz w:val="26"/>
          <w:szCs w:val="26"/>
        </w:rPr>
      </w:pPr>
    </w:p>
    <w:p w14:paraId="67846320" w14:textId="3599BD63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os jovens não trabalharam. Os jovens fizeram muitas coisas boas, mas não trabalharam duro. Moer refere-se à tarefa diária geralmente das donas de casa que pegavam seus grãos de cevada ou trigo e os trituravam entre pedras, pedras semelhantes a rodas, todas as manhãs para transformar esses grãos em farinha a fim de fazer o pão para aquele dia.</w:t>
      </w:r>
    </w:p>
    <w:p w14:paraId="5CDBB8A3" w14:textId="77777777" w:rsidR="00356A6B" w:rsidRPr="00377A74" w:rsidRDefault="00356A6B">
      <w:pPr>
        <w:rPr>
          <w:sz w:val="26"/>
          <w:szCs w:val="26"/>
        </w:rPr>
      </w:pPr>
    </w:p>
    <w:p w14:paraId="74472246" w14:textId="595EADE2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O pão nosso de cada dia, como menciona o Pai Nosso, o pão de cada dia era feito porque logo ficava muito difícil de comer e as bactérias podiam atacá-lo. Assim se fazia o pão de cada dia e eram as donas de casa que tinham esse papel. E podemos olhar para um texto do Novo Testamento, de fato, e descobrir que isso é revelado.</w:t>
      </w:r>
    </w:p>
    <w:p w14:paraId="67FAC832" w14:textId="77777777" w:rsidR="00356A6B" w:rsidRPr="00377A74" w:rsidRDefault="00356A6B">
      <w:pPr>
        <w:rPr>
          <w:sz w:val="26"/>
          <w:szCs w:val="26"/>
        </w:rPr>
      </w:pPr>
    </w:p>
    <w:p w14:paraId="1ADF0E3E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Lucas 17 e versículo 35, fala sobre uma divisão que deve ser feita. Haverá duas mulheres moendo refeição juntas. Um será levado e o outro deixado.</w:t>
      </w:r>
    </w:p>
    <w:p w14:paraId="7A321F76" w14:textId="77777777" w:rsidR="00356A6B" w:rsidRPr="00377A74" w:rsidRDefault="00356A6B">
      <w:pPr>
        <w:rPr>
          <w:sz w:val="26"/>
          <w:szCs w:val="26"/>
        </w:rPr>
      </w:pPr>
    </w:p>
    <w:p w14:paraId="6FEDE1E2" w14:textId="1B73D95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Duas mulheres moendo refeição juntas. Também o encontramos em vários textos do Antigo Testamento. Em 47, encontramos um oráculo de julgamento contra a Babilônia.</w:t>
      </w:r>
    </w:p>
    <w:p w14:paraId="13FF8A39" w14:textId="77777777" w:rsidR="00356A6B" w:rsidRPr="00377A74" w:rsidRDefault="00356A6B">
      <w:pPr>
        <w:rPr>
          <w:sz w:val="26"/>
          <w:szCs w:val="26"/>
        </w:rPr>
      </w:pPr>
    </w:p>
    <w:p w14:paraId="4D666E92" w14:textId="7237A283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a Babilônia é personificada como uma rainha, uma rainha do império. Mas a ordem é dada por Deus: pegue as mós e moa a farinha. Pegue as mós e moa a farinha.</w:t>
      </w:r>
    </w:p>
    <w:p w14:paraId="6DACA3EA" w14:textId="77777777" w:rsidR="00356A6B" w:rsidRPr="00377A74" w:rsidRDefault="00356A6B">
      <w:pPr>
        <w:rPr>
          <w:sz w:val="26"/>
          <w:szCs w:val="26"/>
        </w:rPr>
      </w:pPr>
    </w:p>
    <w:p w14:paraId="13192FC9" w14:textId="289A7805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isso é uma grande queda, uma degradação para alguém de posição real. E então também podemos, sim, acho que esses versículos são suficientes para olharmos. Mas também poderia ser feito por escravos.</w:t>
      </w:r>
    </w:p>
    <w:p w14:paraId="484AFB86" w14:textId="77777777" w:rsidR="00356A6B" w:rsidRPr="00377A74" w:rsidRDefault="00356A6B">
      <w:pPr>
        <w:rPr>
          <w:sz w:val="26"/>
          <w:szCs w:val="26"/>
        </w:rPr>
      </w:pPr>
    </w:p>
    <w:p w14:paraId="7FA024C8" w14:textId="26BEE91C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Se a família fosse grande o suficiente, então haveria escravos na casa, e eles teriam esse trabalho se a esposa e o marido ocupassem posição elevada em uma casa grande. E assim, encontramos, por exemplo, em Êxodo 11 e versículo 5, quando Moisés transmite esse veredicto contra Faraó e contra o Egito. Todo primogênito na terra do Egito morrerá, desde o primogênito do Faraó, que está sentado no seu trono, até o primogênito da escrava que trabalha no moinho manual.</w:t>
      </w:r>
    </w:p>
    <w:p w14:paraId="3DB01C72" w14:textId="77777777" w:rsidR="00356A6B" w:rsidRPr="00377A74" w:rsidRDefault="00356A6B">
      <w:pPr>
        <w:rPr>
          <w:sz w:val="26"/>
          <w:szCs w:val="26"/>
        </w:rPr>
      </w:pPr>
    </w:p>
    <w:p w14:paraId="28400AC5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aí estamos, às vezes haveria escravos. Mas não era algo que os homens fariam. E os jovens torciam o nariz ao pensar que deveriam moer esses grãos em farinha para fazer pão.</w:t>
      </w:r>
    </w:p>
    <w:p w14:paraId="3BE9FABD" w14:textId="77777777" w:rsidR="00356A6B" w:rsidRPr="00377A74" w:rsidRDefault="00356A6B">
      <w:pPr>
        <w:rPr>
          <w:sz w:val="26"/>
          <w:szCs w:val="26"/>
        </w:rPr>
      </w:pPr>
    </w:p>
    <w:p w14:paraId="1A44EFF7" w14:textId="2752621C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então, é considerado muito humilhante. E assim as convenções sociais são muito importantes em todas as culturas. E então os meninos cambaleiam sob montes de madeira.</w:t>
      </w:r>
    </w:p>
    <w:p w14:paraId="61B69F42" w14:textId="77777777" w:rsidR="00356A6B" w:rsidRPr="00377A74" w:rsidRDefault="00356A6B">
      <w:pPr>
        <w:rPr>
          <w:sz w:val="26"/>
          <w:szCs w:val="26"/>
        </w:rPr>
      </w:pPr>
    </w:p>
    <w:p w14:paraId="3608A096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Mencionamos a madeira no versículo 4. A madeira que obtemos deve ser comprada. E você precisava de lenha para acender o fogo para que a comida pudesse ser cozida. E então havia essas cargas de madeira e meninos que não eram fortes o suficiente para suportar essas grandes cargas.</w:t>
      </w:r>
    </w:p>
    <w:p w14:paraId="04056CC4" w14:textId="77777777" w:rsidR="00356A6B" w:rsidRPr="00377A74" w:rsidRDefault="00356A6B">
      <w:pPr>
        <w:rPr>
          <w:sz w:val="26"/>
          <w:szCs w:val="26"/>
        </w:rPr>
      </w:pPr>
    </w:p>
    <w:p w14:paraId="5F2A5F9C" w14:textId="17396505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Eles foram forçados a carregar esse peso além de sua capacidade física. E então, isso, novamente, é uma questão de reclamação. E assim, de todas as maneiras, havia essa queixa contra essa potência estrangeira que lhes causava tanta dor e sofrimento.</w:t>
      </w:r>
    </w:p>
    <w:p w14:paraId="77A2DDA7" w14:textId="77777777" w:rsidR="00356A6B" w:rsidRPr="00377A74" w:rsidRDefault="00356A6B">
      <w:pPr>
        <w:rPr>
          <w:sz w:val="26"/>
          <w:szCs w:val="26"/>
        </w:rPr>
      </w:pPr>
    </w:p>
    <w:p w14:paraId="3E1E44C8" w14:textId="693815D4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Depois, 14. Os velhos deixaram a porta da cidade, os jovens, a sua música.</w:t>
      </w:r>
    </w:p>
    <w:p w14:paraId="2A4182E6" w14:textId="77777777" w:rsidR="00356A6B" w:rsidRPr="00377A74" w:rsidRDefault="00356A6B">
      <w:pPr>
        <w:rPr>
          <w:sz w:val="26"/>
          <w:szCs w:val="26"/>
        </w:rPr>
      </w:pPr>
    </w:p>
    <w:p w14:paraId="2E478E05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Variação na NVI. Os anciãos saíram do portão da cidade. Os jovens pararam a música.</w:t>
      </w:r>
    </w:p>
    <w:p w14:paraId="0A200ED7" w14:textId="77777777" w:rsidR="00356A6B" w:rsidRPr="00377A74" w:rsidRDefault="00356A6B">
      <w:pPr>
        <w:rPr>
          <w:sz w:val="26"/>
          <w:szCs w:val="26"/>
        </w:rPr>
      </w:pPr>
    </w:p>
    <w:p w14:paraId="0AE60A5A" w14:textId="31BA8464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Primeiro, temos que perceber que dentro do portão da cidade, como acho que já mencionei antes, haveria uma praça. Seria uma praça pública onde as pessoas pudessem se reunir. Nos </w:t>
      </w:r>
      <w:r xmlns:w="http://schemas.openxmlformats.org/wordprocessingml/2006/main" w:rsidR="00000000" w:rsidRPr="00377A74">
        <w:rPr>
          <w:rFonts w:ascii="Calibri" w:eastAsia="Calibri" w:hAnsi="Calibri" w:cs="Calibri"/>
          <w:sz w:val="26"/>
          <w:szCs w:val="26"/>
        </w:rPr>
        <w:t xml:space="preserve">dias de mercado, os agricultores traziam os seus produtos.</w:t>
      </w:r>
    </w:p>
    <w:p w14:paraId="3627D3AC" w14:textId="77777777" w:rsidR="00356A6B" w:rsidRPr="00377A74" w:rsidRDefault="00356A6B">
      <w:pPr>
        <w:rPr>
          <w:sz w:val="26"/>
          <w:szCs w:val="26"/>
        </w:rPr>
      </w:pPr>
    </w:p>
    <w:p w14:paraId="30F03112" w14:textId="3609DE68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logo após o portão da cidade, haveria o mercado. E essa é a situação geral. Mas temos que olhar um pouco mais de perto para aquele portão porque na verdade era uma portaria com paredes de cada lado.</w:t>
      </w:r>
    </w:p>
    <w:p w14:paraId="0997533D" w14:textId="77777777" w:rsidR="00356A6B" w:rsidRPr="00377A74" w:rsidRDefault="00356A6B">
      <w:pPr>
        <w:rPr>
          <w:sz w:val="26"/>
          <w:szCs w:val="26"/>
        </w:rPr>
      </w:pPr>
    </w:p>
    <w:p w14:paraId="0D60FA85" w14:textId="415D83CE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Uma portaria com, na verdade, uma sala com portões em cada extremidade e assentos fornecidos nesta portaria. Então essa é a situação. Mas quem estava sentado nesta portaria? Na NRSV são os velhos.</w:t>
      </w:r>
    </w:p>
    <w:p w14:paraId="5C776C00" w14:textId="77777777" w:rsidR="00356A6B" w:rsidRPr="00377A74" w:rsidRDefault="00356A6B">
      <w:pPr>
        <w:rPr>
          <w:sz w:val="26"/>
          <w:szCs w:val="26"/>
        </w:rPr>
      </w:pPr>
    </w:p>
    <w:p w14:paraId="6C7711DE" w14:textId="123999BA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 vantagem disso é que é o oposto direto dos jovens. E então, parece se encaixar muito bem. Mas, contra isso, acho que há uma preferência a ser dada à nova versão internacional.</w:t>
      </w:r>
    </w:p>
    <w:p w14:paraId="2EF551A2" w14:textId="77777777" w:rsidR="00356A6B" w:rsidRPr="00377A74" w:rsidRDefault="00356A6B">
      <w:pPr>
        <w:rPr>
          <w:sz w:val="26"/>
          <w:szCs w:val="26"/>
        </w:rPr>
      </w:pPr>
    </w:p>
    <w:p w14:paraId="1449818E" w14:textId="43E86844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Os anciãos saíram do portão da cidade porque o portão da cidade era especialmente onde o conselho de anciãos se reunia e eles se sentavam dia após dia para discutir assuntos da vila ou cidade. E as pessoas poderiam vir conversar com eles e falar sobre reclamações que pudessem ter e que precisassem ser corrigidas. E então, era a câmara do conselho.</w:t>
      </w:r>
    </w:p>
    <w:p w14:paraId="62FBE5EC" w14:textId="77777777" w:rsidR="00356A6B" w:rsidRPr="00377A74" w:rsidRDefault="00356A6B">
      <w:pPr>
        <w:rPr>
          <w:sz w:val="26"/>
          <w:szCs w:val="26"/>
        </w:rPr>
      </w:pPr>
    </w:p>
    <w:p w14:paraId="74B0778E" w14:textId="60467ED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Esta portaria era a câmara do conselho. E temos uma ilustração disso em Rute, o livro de Rute, onde Boaz, encontramos, vai tentar resolver esta questão da redenção para Rute e sua sogra. E ele vai até o portão da cidade.</w:t>
      </w:r>
    </w:p>
    <w:p w14:paraId="30E78736" w14:textId="77777777" w:rsidR="00356A6B" w:rsidRPr="00377A74" w:rsidRDefault="00356A6B">
      <w:pPr>
        <w:rPr>
          <w:sz w:val="26"/>
          <w:szCs w:val="26"/>
        </w:rPr>
      </w:pPr>
    </w:p>
    <w:p w14:paraId="3D3AE993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ele sentou-se ali perto do parente mais próximo, este parente. E esse parece ser um lugar onde os mais velhos se encontrariam. E ele o encontra lá.</w:t>
      </w:r>
    </w:p>
    <w:p w14:paraId="181F86C5" w14:textId="77777777" w:rsidR="00356A6B" w:rsidRPr="00377A74" w:rsidRDefault="00356A6B">
      <w:pPr>
        <w:rPr>
          <w:sz w:val="26"/>
          <w:szCs w:val="26"/>
        </w:rPr>
      </w:pPr>
    </w:p>
    <w:p w14:paraId="0C81E94B" w14:textId="747EC159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Tudo bem. E então, anciãos, esta parece ser a tradução correta aqui. Porque eles não estavam mais oficializando.</w:t>
      </w:r>
    </w:p>
    <w:p w14:paraId="6EDF9EC9" w14:textId="77777777" w:rsidR="00356A6B" w:rsidRPr="00377A74" w:rsidRDefault="00356A6B">
      <w:pPr>
        <w:rPr>
          <w:sz w:val="26"/>
          <w:szCs w:val="26"/>
        </w:rPr>
      </w:pPr>
    </w:p>
    <w:p w14:paraId="13DB7C3C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Eles não eram os funcionários. Eles perderam seus empregos. Eles eram o tipo de pessoas que estavam sendo enforcadas, esses líderes de cidades e cidades.</w:t>
      </w:r>
    </w:p>
    <w:p w14:paraId="6639BCF9" w14:textId="77777777" w:rsidR="00356A6B" w:rsidRPr="00377A74" w:rsidRDefault="00356A6B">
      <w:pPr>
        <w:rPr>
          <w:sz w:val="26"/>
          <w:szCs w:val="26"/>
        </w:rPr>
      </w:pPr>
    </w:p>
    <w:p w14:paraId="5013789E" w14:textId="3DCC611A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eles perderam seu poder civil. E um grande desrespeito, novamente, é demonstrado a essas pessoas. Mas contra isso, os jovens abandonaram a sua música.</w:t>
      </w:r>
    </w:p>
    <w:p w14:paraId="16072F46" w14:textId="77777777" w:rsidR="00356A6B" w:rsidRPr="00377A74" w:rsidRDefault="00356A6B">
      <w:pPr>
        <w:rPr>
          <w:sz w:val="26"/>
          <w:szCs w:val="26"/>
        </w:rPr>
      </w:pPr>
    </w:p>
    <w:p w14:paraId="2CAD5D28" w14:textId="7CF61338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Nesta praça pública, oportunidade para os jovens se reunirem e fazerem música para entretenimento, entretendo-se e entretendo o público que ali se encontrava naquela praça adjacente à porta da cidade. E eles não estavam mais fazendo música. Bem, o que esses jovens estavam fazendo? Bem, acabamos de ser informados.</w:t>
      </w:r>
    </w:p>
    <w:p w14:paraId="11DBA160" w14:textId="77777777" w:rsidR="00356A6B" w:rsidRPr="00377A74" w:rsidRDefault="00356A6B">
      <w:pPr>
        <w:rPr>
          <w:sz w:val="26"/>
          <w:szCs w:val="26"/>
        </w:rPr>
      </w:pPr>
    </w:p>
    <w:p w14:paraId="31CA8B2F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Eles estavam moendo. Eles receberam trabalho para fazer. E a vida era só trabalho e nada de diversão.</w:t>
      </w:r>
    </w:p>
    <w:p w14:paraId="424A6377" w14:textId="77777777" w:rsidR="00356A6B" w:rsidRPr="00377A74" w:rsidRDefault="00356A6B">
      <w:pPr>
        <w:rPr>
          <w:sz w:val="26"/>
          <w:szCs w:val="26"/>
        </w:rPr>
      </w:pPr>
    </w:p>
    <w:p w14:paraId="3AD69A75" w14:textId="35824164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eles estavam trabalhando arduamente, como no versículo 13. E não tiveram folga, nem folga. Então, depois do expediente, depois do seu dia de trabalho, os rapazes vinham, se reuniam e tocavam música.</w:t>
      </w:r>
    </w:p>
    <w:p w14:paraId="55F04641" w14:textId="77777777" w:rsidR="00356A6B" w:rsidRPr="00377A74" w:rsidRDefault="00356A6B">
      <w:pPr>
        <w:rPr>
          <w:sz w:val="26"/>
          <w:szCs w:val="26"/>
        </w:rPr>
      </w:pPr>
    </w:p>
    <w:p w14:paraId="7DC41DF3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Você pode imaginar isso com muita facilidade. Mas agora isso parou porque não havia tempo para isso. Havia trabalho a ser feito, disseram as autoridades ocupantes.</w:t>
      </w:r>
    </w:p>
    <w:p w14:paraId="67BDFA85" w14:textId="77777777" w:rsidR="00356A6B" w:rsidRPr="00377A74" w:rsidRDefault="00356A6B">
      <w:pPr>
        <w:rPr>
          <w:sz w:val="26"/>
          <w:szCs w:val="26"/>
        </w:rPr>
      </w:pPr>
    </w:p>
    <w:p w14:paraId="7E40BB45" w14:textId="37002155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assim, esta prática normal cessou. E então, no versículo 15, chegamos novamente a uma generalização. E você recebe a menção do luto geral.</w:t>
      </w:r>
    </w:p>
    <w:p w14:paraId="145D490B" w14:textId="77777777" w:rsidR="00356A6B" w:rsidRPr="00377A74" w:rsidRDefault="00356A6B">
      <w:pPr>
        <w:rPr>
          <w:sz w:val="26"/>
          <w:szCs w:val="26"/>
        </w:rPr>
      </w:pPr>
    </w:p>
    <w:p w14:paraId="59C7F1F4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15 e a primeira linha do versículo 16 andam juntos. A alegria de nossos corações cessou. Nossa dança se transformou em luto.</w:t>
      </w:r>
    </w:p>
    <w:p w14:paraId="6699F801" w14:textId="77777777" w:rsidR="00356A6B" w:rsidRPr="00377A74" w:rsidRDefault="00356A6B">
      <w:pPr>
        <w:rPr>
          <w:sz w:val="26"/>
          <w:szCs w:val="26"/>
        </w:rPr>
      </w:pPr>
    </w:p>
    <w:p w14:paraId="3BCC1A73" w14:textId="03BF4AB2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coroa caiu da nossa cabeça. E essa expressão de entretenimento e de jovens alegres que se encontram e fazem música é agora generalizada, dizendo, bem, ninguém está mais feliz na nossa situação actual. E há esta generalização do luto neste momento.</w:t>
      </w:r>
    </w:p>
    <w:p w14:paraId="201F90AF" w14:textId="77777777" w:rsidR="00356A6B" w:rsidRPr="00377A74" w:rsidRDefault="00356A6B">
      <w:pPr>
        <w:rPr>
          <w:sz w:val="26"/>
          <w:szCs w:val="26"/>
        </w:rPr>
      </w:pPr>
    </w:p>
    <w:p w14:paraId="75FE5A6B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Houve queixas até agora nesta seção, mas agora há tristeza positiva. A alegria de nossos corações cessou. Nossa dança se transformou em luto.</w:t>
      </w:r>
    </w:p>
    <w:p w14:paraId="39DFBAB3" w14:textId="77777777" w:rsidR="00356A6B" w:rsidRPr="00377A74" w:rsidRDefault="00356A6B">
      <w:pPr>
        <w:rPr>
          <w:sz w:val="26"/>
          <w:szCs w:val="26"/>
        </w:rPr>
      </w:pPr>
    </w:p>
    <w:p w14:paraId="570A3A5F" w14:textId="10C533D1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coroa caiu da nossa cabeça. E assim, esta expressão de pesar é uma inversão acontecendo. De certa forma, todas essas queixas foram reversões, mas muito com a ideia de queixa.</w:t>
      </w:r>
    </w:p>
    <w:p w14:paraId="3E6E2415" w14:textId="77777777" w:rsidR="00356A6B" w:rsidRPr="00377A74" w:rsidRDefault="00356A6B">
      <w:pPr>
        <w:rPr>
          <w:sz w:val="26"/>
          <w:szCs w:val="26"/>
        </w:rPr>
      </w:pPr>
    </w:p>
    <w:p w14:paraId="226AFDBE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Mas agora, mais particularmente, é o pesar que está em mente. E poderíamos comparar um salmo, um salmo de ação de graças, o Salmo 30, onde o salmista esteve falando. Ele teve uma crise, mas levou a crise a Deus.</w:t>
      </w:r>
    </w:p>
    <w:p w14:paraId="7D9519C4" w14:textId="77777777" w:rsidR="00356A6B" w:rsidRPr="00377A74" w:rsidRDefault="00356A6B">
      <w:pPr>
        <w:rPr>
          <w:sz w:val="26"/>
          <w:szCs w:val="26"/>
        </w:rPr>
      </w:pPr>
    </w:p>
    <w:p w14:paraId="5C0A79CD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a crise foi superada e ele volta com um cântico de agradecimento. E ele está pronto para trazer sua oferta de agradecimento e adorar a Deus e louvá-lo pelo que Deus fez. E isso está resumido no versículo 11 do capítulo 30 desta forma.</w:t>
      </w:r>
    </w:p>
    <w:p w14:paraId="18EF8238" w14:textId="77777777" w:rsidR="00356A6B" w:rsidRPr="00377A74" w:rsidRDefault="00356A6B">
      <w:pPr>
        <w:rPr>
          <w:sz w:val="26"/>
          <w:szCs w:val="26"/>
        </w:rPr>
      </w:pPr>
    </w:p>
    <w:p w14:paraId="37636288" w14:textId="76431E49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Você transformou meu luto em dança. Você tirou meu saco e me vestiu de alegria. Este é mais um caso em que os Salmos, não apenas lamentos fúnebres, mas os salmos podem falar de comportamento e costumes de luto em conexão com a sua crise particular.</w:t>
      </w:r>
    </w:p>
    <w:p w14:paraId="7AC7BA1E" w14:textId="77777777" w:rsidR="00356A6B" w:rsidRPr="00377A74" w:rsidRDefault="00356A6B">
      <w:pPr>
        <w:rPr>
          <w:sz w:val="26"/>
          <w:szCs w:val="26"/>
        </w:rPr>
      </w:pPr>
    </w:p>
    <w:p w14:paraId="5B3C1260" w14:textId="12E207E1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Você transformou meu luto em dança, tirou meu saco e me vestiu de alegria. E ele está grato a Deus e diz: foi você, Deus, quem me livrou desta crise, e estou muito grato. Mas temos o inverso aqui.</w:t>
      </w:r>
    </w:p>
    <w:p w14:paraId="2A99C1EC" w14:textId="77777777" w:rsidR="00356A6B" w:rsidRPr="00377A74" w:rsidRDefault="00356A6B">
      <w:pPr>
        <w:rPr>
          <w:sz w:val="26"/>
          <w:szCs w:val="26"/>
        </w:rPr>
      </w:pPr>
    </w:p>
    <w:p w14:paraId="67B1346D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alegria de nossos corações cessou. Nossa dança se transformou em luto. E então a coroa caiu da nossa cabeça.</w:t>
      </w:r>
    </w:p>
    <w:p w14:paraId="1435348F" w14:textId="77777777" w:rsidR="00356A6B" w:rsidRPr="00377A74" w:rsidRDefault="00356A6B">
      <w:pPr>
        <w:rPr>
          <w:sz w:val="26"/>
          <w:szCs w:val="26"/>
        </w:rPr>
      </w:pPr>
    </w:p>
    <w:p w14:paraId="582E0832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Bem, alguns comentaristas dizem, ah, a coroa? Bem, isso parece real, e já tivemos referências reais antes. Parte da perda foi a tradição de uma monarquia davídica, e agora desapareceu. E então isso caberia.</w:t>
      </w:r>
    </w:p>
    <w:p w14:paraId="78FD537B" w14:textId="77777777" w:rsidR="00356A6B" w:rsidRPr="00377A74" w:rsidRDefault="00356A6B">
      <w:pPr>
        <w:rPr>
          <w:sz w:val="26"/>
          <w:szCs w:val="26"/>
        </w:rPr>
      </w:pPr>
    </w:p>
    <w:p w14:paraId="2978966A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Mas, é claro, temos que olhar para o contexto imediato. E a coroa é usada de uma forma diferente aqui. A palavra é mais ampla que uma coroa real.</w:t>
      </w:r>
    </w:p>
    <w:p w14:paraId="122F1662" w14:textId="77777777" w:rsidR="00356A6B" w:rsidRPr="00377A74" w:rsidRDefault="00356A6B">
      <w:pPr>
        <w:rPr>
          <w:sz w:val="26"/>
          <w:szCs w:val="26"/>
        </w:rPr>
      </w:pPr>
    </w:p>
    <w:p w14:paraId="337A7815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às vezes pode referir-se a uma guirlanda de flores e folhas como sinal de festividade. E há um exemplo disso no livro de Isaías, Isaías 28, onde o profeta fala contra os líderes do reino do norte. E ele está dizendo que houve desgoverno.</w:t>
      </w:r>
    </w:p>
    <w:p w14:paraId="7C5D863B" w14:textId="77777777" w:rsidR="00356A6B" w:rsidRPr="00377A74" w:rsidRDefault="00356A6B">
      <w:pPr>
        <w:rPr>
          <w:sz w:val="26"/>
          <w:szCs w:val="26"/>
        </w:rPr>
      </w:pPr>
    </w:p>
    <w:p w14:paraId="2AF38603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parte desse desgoverno é que eles passam o tempo em festas barulhentas e ficam bêbados. E eles usam essas guirlandas. E o que Isaías quer dizer é que essas guirlandas vão cair como um sinal de que a festa vai acabar.</w:t>
      </w:r>
    </w:p>
    <w:p w14:paraId="5B68EF3D" w14:textId="77777777" w:rsidR="00356A6B" w:rsidRPr="00377A74" w:rsidRDefault="00356A6B">
      <w:pPr>
        <w:rPr>
          <w:sz w:val="26"/>
          <w:szCs w:val="26"/>
        </w:rPr>
      </w:pPr>
    </w:p>
    <w:p w14:paraId="63AEE24E" w14:textId="7F6EDD9B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Ah, a orgulhosa guirlanda dos bêbados de Efraim e a flor murcha de sua gloriosa beleza, que está na cabeça daqueles que estão inchados com comida rica, daqueles vencidos pelo vinho. Veja, o Senhor tem alguém que é poderoso e forte. E assim, os versículos 3 e 4, pisoteados, serão a orgulhosa guirlanda dos bêbados de Efraim e a flor murcha de sua gloriosa beleza.</w:t>
      </w:r>
    </w:p>
    <w:p w14:paraId="472CC0CC" w14:textId="77777777" w:rsidR="00356A6B" w:rsidRPr="00377A74" w:rsidRDefault="00356A6B">
      <w:pPr>
        <w:rPr>
          <w:sz w:val="26"/>
          <w:szCs w:val="26"/>
        </w:rPr>
      </w:pPr>
    </w:p>
    <w:p w14:paraId="1AED329F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então, aí está. Esta parece ser a referência aqui. E então, aquela guirlanda que acompanhava a festa, acompanhava a festa e a alegria no sentido inocente, e no bom sentido, caiu da nossa cabeça.</w:t>
      </w:r>
    </w:p>
    <w:p w14:paraId="18BBAF71" w14:textId="77777777" w:rsidR="00356A6B" w:rsidRPr="00377A74" w:rsidRDefault="00356A6B">
      <w:pPr>
        <w:rPr>
          <w:sz w:val="26"/>
          <w:szCs w:val="26"/>
        </w:rPr>
      </w:pPr>
    </w:p>
    <w:p w14:paraId="734645EF" w14:textId="497ED58B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guirlanda caiu. Esta é uma forma impressionante de ilustrar como a alegria dos nossos corações cessou e a nossa dança se transformou em luto. Mas então, naquela última linha, naquela última meia linha do versículo 16, há uma mudança da mágoa e da tristeza para a culpa.</w:t>
      </w:r>
    </w:p>
    <w:p w14:paraId="69F5D164" w14:textId="77777777" w:rsidR="00356A6B" w:rsidRPr="00377A74" w:rsidRDefault="00356A6B">
      <w:pPr>
        <w:rPr>
          <w:sz w:val="26"/>
          <w:szCs w:val="26"/>
        </w:rPr>
      </w:pPr>
    </w:p>
    <w:p w14:paraId="166ED501" w14:textId="2BEC1A3A" w:rsidR="00356A6B" w:rsidRPr="00377A74" w:rsidRDefault="00CB11D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Voltamos a esta conclusão do versículo 7, mas agora expressa de uma maneira diferente: Ai de nós que pecamos. E essa culpa que surge lembra muito o que o mentor estava dizendo: Eles devem reconhecer sua culpa diante de Deus.</w:t>
      </w:r>
    </w:p>
    <w:p w14:paraId="34EE3B84" w14:textId="77777777" w:rsidR="00356A6B" w:rsidRPr="00377A74" w:rsidRDefault="00356A6B">
      <w:pPr>
        <w:rPr>
          <w:sz w:val="26"/>
          <w:szCs w:val="26"/>
        </w:rPr>
      </w:pPr>
    </w:p>
    <w:p w14:paraId="326DFA9D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Eles fazem isso nesses pontos culminantes, versículo 7 e versículo 16. E o que está sendo dito aqui é que esta é a causa raiz de todo esse sofrimento. O nosso problema não é simplesmente a ocupação estrangeira.</w:t>
      </w:r>
    </w:p>
    <w:p w14:paraId="403433B3" w14:textId="77777777" w:rsidR="00356A6B" w:rsidRPr="00377A74" w:rsidRDefault="00356A6B">
      <w:pPr>
        <w:rPr>
          <w:sz w:val="26"/>
          <w:szCs w:val="26"/>
        </w:rPr>
      </w:pPr>
    </w:p>
    <w:p w14:paraId="2DB02BA0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Não é apenas um problema humano, mas devemos olhar para trás e ver isto como o castigo de Yahweh pelo pecado de Judas. Há providência divina aqui e sabemos a causa disso. E a causa está em nós, em nossas próprias vidas.</w:t>
      </w:r>
    </w:p>
    <w:p w14:paraId="5A866B8B" w14:textId="77777777" w:rsidR="00356A6B" w:rsidRPr="00377A74" w:rsidRDefault="00356A6B">
      <w:pPr>
        <w:rPr>
          <w:sz w:val="26"/>
          <w:szCs w:val="26"/>
        </w:rPr>
      </w:pPr>
    </w:p>
    <w:p w14:paraId="71D8AC34" w14:textId="7C703BDC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então, isto é tão impressionante, esta referência final à culpa aqui – ai de nós. Sim, estamos sofrendo, mas a causa raiz desse sofrimento é culpa nossa.</w:t>
      </w:r>
    </w:p>
    <w:p w14:paraId="205338A2" w14:textId="77777777" w:rsidR="00356A6B" w:rsidRPr="00377A74" w:rsidRDefault="00356A6B">
      <w:pPr>
        <w:rPr>
          <w:sz w:val="26"/>
          <w:szCs w:val="26"/>
        </w:rPr>
      </w:pPr>
    </w:p>
    <w:p w14:paraId="33B06E80" w14:textId="716511B1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Pecamos e por isso a responsabilidade recai sobre nós. Então, há aquela admissão franca no final de todas essas notas de queixa e pesar. Chegamos ao fundamento de tudo, e é um fundamento divino, e é a questão do relacionamento deles com Deus.</w:t>
      </w:r>
    </w:p>
    <w:p w14:paraId="128C0190" w14:textId="77777777" w:rsidR="00356A6B" w:rsidRPr="00377A74" w:rsidRDefault="00356A6B">
      <w:pPr>
        <w:rPr>
          <w:sz w:val="26"/>
          <w:szCs w:val="26"/>
        </w:rPr>
      </w:pPr>
    </w:p>
    <w:p w14:paraId="2024BBB8" w14:textId="5DEE9512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assim, a mensagem aqui é que a congregação percebeu o que o mentor lhes disse. Uma resposta adequada à situação do pós-guerra como uma resposta adequada à situação de cerco não é apenas a queixa e a dor, mas também a culpa. E há aqui este elemento penitencial de confissão de que a congregação está assumindo a responsabilidade neste momento.</w:t>
      </w:r>
    </w:p>
    <w:p w14:paraId="3C42437B" w14:textId="77777777" w:rsidR="00356A6B" w:rsidRPr="00377A74" w:rsidRDefault="00356A6B">
      <w:pPr>
        <w:rPr>
          <w:sz w:val="26"/>
          <w:szCs w:val="26"/>
        </w:rPr>
      </w:pPr>
    </w:p>
    <w:p w14:paraId="5523A404" w14:textId="06743C46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deve ter sido maravilhoso para o mentor ouvir isso, porque estamos voltando à questão da interpretação desta catástrofe, de todo esse desastre. Isso percorre todo o livro, e o mentor interpretou isso em 1:5 e 1:8, e então Sião iniciou esse clamor, essa acusação que é conhecida como verdadeira em 1:18 e 1:20. Sião voltou a isso novamente em 2:14, e então temos o chamado do mentor ao arrependimento no capítulo 3 e nos versículos 40 a 42. E assim, ao examinarmos o livro, vemos que este é realmente um clímax.</w:t>
      </w:r>
    </w:p>
    <w:p w14:paraId="53582197" w14:textId="77777777" w:rsidR="00356A6B" w:rsidRPr="00377A74" w:rsidRDefault="00356A6B">
      <w:pPr>
        <w:rPr>
          <w:sz w:val="26"/>
          <w:szCs w:val="26"/>
        </w:rPr>
      </w:pPr>
    </w:p>
    <w:p w14:paraId="770D8C86" w14:textId="68D6D58C" w:rsidR="00356A6B" w:rsidRPr="00377A74" w:rsidRDefault="00CB11D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Também no capítulo 4, temos essas notas de interpretação sinistra ao longo do capítulo. O versículo 6 afirma que o castigo do meu povo, diz o mentor, foi maior que o castigo de Sodoma. Subjacente a isso está que Yahweh é responsável em ambos os casos.</w:t>
      </w:r>
    </w:p>
    <w:p w14:paraId="5DD4D562" w14:textId="77777777" w:rsidR="00356A6B" w:rsidRPr="00377A74" w:rsidRDefault="00356A6B">
      <w:pPr>
        <w:rPr>
          <w:sz w:val="26"/>
          <w:szCs w:val="26"/>
        </w:rPr>
      </w:pPr>
    </w:p>
    <w:p w14:paraId="490AEF3C" w14:textId="754341D4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temos o versículo 13 do capítulo 4: foi pelos pecados dos seus profetas e pelas iniqüidades dos sacerdotes que tudo isso caiu sobre a comunidade. E por último, há uma referência ao castigo no versículo 22 numa expressão de esperança para o futuro, fim do castigo, fim do castigo. Mas para que isso aconteça, a congregação que está ouvindo sabe muito bem que precisa fazer a sua parte e reconhecer o pecado que está por trás dessa punição.</w:t>
      </w:r>
    </w:p>
    <w:p w14:paraId="4388BA72" w14:textId="77777777" w:rsidR="00356A6B" w:rsidRPr="00377A74" w:rsidRDefault="00356A6B">
      <w:pPr>
        <w:rPr>
          <w:sz w:val="26"/>
          <w:szCs w:val="26"/>
        </w:rPr>
      </w:pPr>
    </w:p>
    <w:p w14:paraId="6F658599" w14:textId="65DE68F2" w:rsidR="00356A6B" w:rsidRPr="00377A74" w:rsidRDefault="00000000" w:rsidP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E eles fazem isso dessa forma intergeracional nos versículos 6 e 7, e agora diretamente no que nos diz respeito, esta confissão direta, ai de nós, porque pecamos. Na próxima vez, veremos os versículos finais, versículos 17 a 22 de Lamentações 5. </w:t>
      </w:r>
      <w:r xmlns:w="http://schemas.openxmlformats.org/wordprocessingml/2006/main" w:rsidR="00377A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77A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77A74" w:rsidRPr="00377A74">
        <w:rPr>
          <w:rFonts w:ascii="Calibri" w:eastAsia="Calibri" w:hAnsi="Calibri" w:cs="Calibri"/>
          <w:sz w:val="26"/>
          <w:szCs w:val="26"/>
        </w:rPr>
        <w:t xml:space="preserve">Este é o Dr. Leslie Allen em seu ensinamento sobre o livro de Lamentações. Esta é a sessão 13, </w:t>
      </w:r>
      <w:r xmlns:w="http://schemas.openxmlformats.org/wordprocessingml/2006/main" w:rsidR="00377A74" w:rsidRPr="00377A7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77A74" w:rsidRPr="00377A74">
        <w:rPr>
          <w:rFonts w:ascii="Calibri" w:eastAsia="Calibri" w:hAnsi="Calibri" w:cs="Calibri"/>
          <w:sz w:val="26"/>
          <w:szCs w:val="26"/>
        </w:rPr>
        <w:t xml:space="preserve">Lamentações 5 </w:t>
      </w:r>
      <w:r xmlns:w="http://schemas.openxmlformats.org/wordprocessingml/2006/main" w:rsidR="00377A74">
        <w:rPr>
          <w:rFonts w:ascii="Calibri" w:eastAsia="Calibri" w:hAnsi="Calibri" w:cs="Calibri"/>
          <w:sz w:val="26"/>
          <w:szCs w:val="26"/>
        </w:rPr>
        <w:t xml:space="preserve">:8-16.</w:t>
      </w:r>
      <w:r xmlns:w="http://schemas.openxmlformats.org/wordprocessingml/2006/main" w:rsidR="00377A74" w:rsidRPr="00377A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356A6B" w:rsidRPr="00377A74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FAD86" w14:textId="77777777" w:rsidR="006F1C4A" w:rsidRDefault="006F1C4A" w:rsidP="00377A74">
      <w:r>
        <w:separator/>
      </w:r>
    </w:p>
  </w:endnote>
  <w:endnote w:type="continuationSeparator" w:id="0">
    <w:p w14:paraId="560B3EC6" w14:textId="77777777" w:rsidR="006F1C4A" w:rsidRDefault="006F1C4A" w:rsidP="0037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D2D86" w14:textId="77777777" w:rsidR="006F1C4A" w:rsidRDefault="006F1C4A" w:rsidP="00377A74">
      <w:r>
        <w:separator/>
      </w:r>
    </w:p>
  </w:footnote>
  <w:footnote w:type="continuationSeparator" w:id="0">
    <w:p w14:paraId="6EFE9162" w14:textId="77777777" w:rsidR="006F1C4A" w:rsidRDefault="006F1C4A" w:rsidP="0037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03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38E078" w14:textId="7379A8E7" w:rsidR="00377A74" w:rsidRDefault="00377A7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FF5E6F2" w14:textId="77777777" w:rsidR="00377A74" w:rsidRDefault="00377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C01C6"/>
    <w:multiLevelType w:val="hybridMultilevel"/>
    <w:tmpl w:val="732238FA"/>
    <w:lvl w:ilvl="0" w:tplc="454036F2">
      <w:start w:val="1"/>
      <w:numFmt w:val="bullet"/>
      <w:lvlText w:val="●"/>
      <w:lvlJc w:val="left"/>
      <w:pPr>
        <w:ind w:left="720" w:hanging="360"/>
      </w:pPr>
    </w:lvl>
    <w:lvl w:ilvl="1" w:tplc="669A9FA0">
      <w:start w:val="1"/>
      <w:numFmt w:val="bullet"/>
      <w:lvlText w:val="○"/>
      <w:lvlJc w:val="left"/>
      <w:pPr>
        <w:ind w:left="1440" w:hanging="360"/>
      </w:pPr>
    </w:lvl>
    <w:lvl w:ilvl="2" w:tplc="507E53A8">
      <w:start w:val="1"/>
      <w:numFmt w:val="bullet"/>
      <w:lvlText w:val="■"/>
      <w:lvlJc w:val="left"/>
      <w:pPr>
        <w:ind w:left="2160" w:hanging="360"/>
      </w:pPr>
    </w:lvl>
    <w:lvl w:ilvl="3" w:tplc="AC56CE28">
      <w:start w:val="1"/>
      <w:numFmt w:val="bullet"/>
      <w:lvlText w:val="●"/>
      <w:lvlJc w:val="left"/>
      <w:pPr>
        <w:ind w:left="2880" w:hanging="360"/>
      </w:pPr>
    </w:lvl>
    <w:lvl w:ilvl="4" w:tplc="7820D9EA">
      <w:start w:val="1"/>
      <w:numFmt w:val="bullet"/>
      <w:lvlText w:val="○"/>
      <w:lvlJc w:val="left"/>
      <w:pPr>
        <w:ind w:left="3600" w:hanging="360"/>
      </w:pPr>
    </w:lvl>
    <w:lvl w:ilvl="5" w:tplc="966E799A">
      <w:start w:val="1"/>
      <w:numFmt w:val="bullet"/>
      <w:lvlText w:val="■"/>
      <w:lvlJc w:val="left"/>
      <w:pPr>
        <w:ind w:left="4320" w:hanging="360"/>
      </w:pPr>
    </w:lvl>
    <w:lvl w:ilvl="6" w:tplc="8F9AB0A2">
      <w:start w:val="1"/>
      <w:numFmt w:val="bullet"/>
      <w:lvlText w:val="●"/>
      <w:lvlJc w:val="left"/>
      <w:pPr>
        <w:ind w:left="5040" w:hanging="360"/>
      </w:pPr>
    </w:lvl>
    <w:lvl w:ilvl="7" w:tplc="D858455A">
      <w:start w:val="1"/>
      <w:numFmt w:val="bullet"/>
      <w:lvlText w:val="●"/>
      <w:lvlJc w:val="left"/>
      <w:pPr>
        <w:ind w:left="5760" w:hanging="360"/>
      </w:pPr>
    </w:lvl>
    <w:lvl w:ilvl="8" w:tplc="F4564C44">
      <w:start w:val="1"/>
      <w:numFmt w:val="bullet"/>
      <w:lvlText w:val="●"/>
      <w:lvlJc w:val="left"/>
      <w:pPr>
        <w:ind w:left="6480" w:hanging="360"/>
      </w:pPr>
    </w:lvl>
  </w:abstractNum>
  <w:num w:numId="1" w16cid:durableId="19864702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6B"/>
    <w:rsid w:val="00356A6B"/>
    <w:rsid w:val="00377A74"/>
    <w:rsid w:val="006F1C4A"/>
    <w:rsid w:val="00CB11DB"/>
    <w:rsid w:val="00D1379A"/>
    <w:rsid w:val="00E0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F427F"/>
  <w15:docId w15:val="{C3FD67A3-5F89-4285-8C93-6B8F7FA5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7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A74"/>
  </w:style>
  <w:style w:type="paragraph" w:styleId="Footer">
    <w:name w:val="footer"/>
    <w:basedOn w:val="Normal"/>
    <w:link w:val="FooterChar"/>
    <w:uiPriority w:val="99"/>
    <w:unhideWhenUsed/>
    <w:rsid w:val="00377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4860</Words>
  <Characters>21501</Characters>
  <Application>Microsoft Office Word</Application>
  <DocSecurity>0</DocSecurity>
  <Lines>475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Lamentations Session13 Lam5 8 16</vt:lpstr>
    </vt:vector>
  </TitlesOfParts>
  <Company/>
  <LinksUpToDate>false</LinksUpToDate>
  <CharactersWithSpaces>26259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Lamentations Session13 Lam5 8 16</dc:title>
  <dc:creator>TurboScribe.ai</dc:creator>
  <cp:lastModifiedBy>Ted Hildebrandt</cp:lastModifiedBy>
  <cp:revision>2</cp:revision>
  <dcterms:created xsi:type="dcterms:W3CDTF">2024-07-11T17:37:00Z</dcterms:created>
  <dcterms:modified xsi:type="dcterms:W3CDTF">2024-07-11T17:37:00Z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1d20727f562cd976cc4992dbf1994430bd1ca007636ffc4fe3ebd92a961c8d2e</vt:lpwstr>
  </property>
</Properties>
</file>