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Dr. Tiberio Rata, Esdras-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Nehemías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Sesión 5, Esdras 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Tiberio Rata y Ted Hildebrandt</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Este es el Dr. Tiberio Rata en su enseñanza sobre los libros de Esdras y Nehemías. Esta es la sesión 5, Esdras 9-10.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Volviendo sus Biblias al capítulo 9 de Esdras. En el capítulo 9 nos enfrentamos al pecado del pueblo.</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El hecho de que la gente regresara del exilio no significa que todos obedecieran la ley o a Dios. Vemos aquí el problema del pecado del matrimonio mixto. Comenzando en el versículo 1 del capítulo 9.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Después de que se hicieron estas cosas, los oficiales se me acercaron y me dijeron: “El pueblo de Israel, los sacerdotes y los levitas no se han separado de los pueblos de estas tierras con sus abominaciones.</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lo interesante aquí es ver que no se trata sólo de la gente, sino que cuando hay pecado en el liderazgo, entonces estás en un nivel diferente de problemas. Los sacerdotes y los levitas no se han separado de los pueblos de la tierra con sus abominaciones. Y luego enumeran quiénes son estas personas.</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Los cananeos, los hititas, los ferezeos, los jebuseos, los amonitas, los moabitas, los egipcios y los amorreos. Porque han tomado a algunas de sus hijas por esposas para ellos y para sus hijos, de modo que la raza santa se ha perdido con los pueblos de las tierras. Y en esta infidelidad la mano de los funcionarios y jefes ha sido la principal.</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Tan pronto como oí esto, rasgué mi vestido y mi manto, me arranqué los cabellos de la cabeza y la barba y me senté horrorizado. Entonces se reunieron a mi alrededor todos los que temían las palabras del Dios de Israel, a causa de la infidelidad de los exiliados que habían regresado, mientras yo permanecía sentado, horrorizado, hasta el sacrificio de la tarde.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Ahora bien, la ley de Dios era clara en lo que respecta a los matrimonios mixtos. Una vez más, la ley prohibía los matrimonios mixtos entre israelitas y extranjeros. Nuevamente, Éxodo 34, comenzando en el versículo 11, es claro. Dios y el pueblo estaban renovando su pacto.</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Y leemos aquí en Éxodo 34: Observad lo que os mando hoy. He aquí, yo expulsaré de delante de vosotros al amorreo, al cananeo, al hitita, al ferezeo, al heveo y al jebuseo. Cuídate de hacer pacto con los habitantes de la tierra a donde vas, no sea que se convierta en una trampa en medio de ti.</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Derribarás sus altares, romperás sus columnas y talarás sus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imágenes aserim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Porque no adorarás a ningún otro Dios. Porque el Señor, cuyo nombre es Celoso, es un Dios celoso.</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No sea que hagas pacto con los habitantes de la tierra, y cuando se prostituyan tras dioses ajenos y sacrifiquen a sus dioses, y tú seas invitado. Comerás de su sacrificio, y tomarás de sus hijas, de tus hijos y de sus hijas, fornicaras según sus dioses, y fornicarás a tus hijos según sus dioses.</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Una lista similar se presenta en Deuteronomio capítulo 4. Cuando el Señor tu Dios te lleve a la tierra en la que vas a entrar para tomar posesión de ella, y expulse de delante de ti a muchas naciones, a los hititas, a los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gergeseos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a los amorreos, a los cananeos, los ferezeos, los heveos y los jebuseos, siete naciones más numerosas y más poderosas que vosotros. Y cuando el Señor tu Dios te los entregue y los derrotes, entonces deberás dedicarlos a la destrucción completa. No harás ningún pacto con ellos ni les mostrarás misericordia. No te unirás con ellos, dando tus hijas a sus hijos ni tomando sus hijas para tus hijos. Porque harán que tus hijos dejen de seguirme para servir a otros dioses. Entonces la ira del Señor se encenderá contra vosotros y os destruirá rápidamente.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Es muy importante entender. El problema aquí no era su origen étnico. El problema era que adoraban a otros dioses. Por ejemplo, Moisés se casó con una etíope. Booz estaba casado con Rut la moabita. Pero nuevamente, estas personas entraron a la familia de Dios. El problema aquí no es el origen étnico.</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El problema es que no eran adoradores de Yahvé. El problema eran sus prácticas de adoración. Esto no tiene nada que ver con el racismo. Esto tenía que ver con la pureza religiosa. Como dice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Fensham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“La influencia de una madre extranjera con su conexión con otra religión sobre sus hijos arruinaría la religión pura del Señor y crearía una religión sincretista contraria a todo lo que hay en la fe judía. Al fin y al cabo, se trataba de preservar su identidad, su identidad religiosa.</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¿Cómo responde Esdras? Ezra está profundamente afligido. Y esto lo exterioriza rasgándose la ropa y arrancándose el pelo de la barba y de la cabeza. Era una costumbre que muchos pueblos del antiguo Cercano Oriente tenían que rasgarse la ropa y despeinarse el cabello en señal de duelo.</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Lo vemos en 2 Samuel 13, 2 Reyes 22, Job 1 e Isaías 22. Rasgar la ropa es un ritual modificado de desnudez, y arrancarse el cabello es una forma modificada de afeitarse.</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acciones de Ezra revelaron lo que hay en su corazón: dolor y sufrimiento porque el pueblo va tras otros dioses.</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Por cierto, otros hombres y mujeres temerosos de Dios se unieron a Esdras </w:t>
      </w:r>
      <w:r xmlns:w="http://schemas.openxmlformats.org/wordprocessingml/2006/main" w:rsidR="0070170A">
        <w:rPr>
          <w:rFonts w:ascii="Calibri" w:eastAsia="Calibri" w:hAnsi="Calibri" w:cs="Calibri"/>
          <w:sz w:val="26"/>
          <w:szCs w:val="26"/>
        </w:rPr>
        <w:t xml:space="preserve">, según el texto, ministrandole con su presencia hasta el momento del sacrificio de la tarde. La gravedad de la situación y el dolor en su corazón llevan a Ezra a arrodillarse en oración. Una vez más, qué gran ejemplo para el cristiano y el líder cristiano de hoy.</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Necesitamos identificarnos con las personas que lideramos y lamentarnos por su pecado. No señalarlo con el dedo, no ser vengativos, sino compartir nuestro dolor con Dios. El líder cristiano de hoy, como Ezra, necesita dedicar una cantidad considerable de tiempo a la oración, no como último recurso, como a veces lo hacemos, sino como primer impulso.</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Y Esdras se dirige a Dios en oración. Y eso es lo que tenemos aquí durante el resto del capítulo 9. En el sacrificio de la tarde, Esdras escribe nuevamente en primera persona: Me levanté de mi ayuno con mi manto y mi manto rasgados, caí de rodillas y extendí mis manos para Jehová mi Dios, diciendo: Dios mío, estoy avergonzado y sonrojado de alzar mi rostro hacia ti, Dios mío, porque nuestras iniquidades han subido más alto que nuestras cabezas, y nuestra culpa ha subido hasta el cielo. ¿Qué quieres decir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con nuestro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Esdras no era culpable.</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Pero lo que hace Ezra es lo que todo líder debería hacer: identificarse con el pueblo. Una vez más, un buen líder nunca sacude su figura vengativa ante el pueblo, pero un buen líder se identifica con el pueblo. Daniel hizo lo mismo.</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Nehemías hará lo mismo. Y Ezra hace lo mismo aquí. Se identifica con su pueblo cuando confiesa el pecado corporativo.</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Se refiere a Dios como mi Dios. Pero fíjense cuando habla del pecado, dice, de nuestras iniquidades. Se identifica con el pueblo aunque no es culpable de esos pecados.</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El verso 7.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Desde los días de nuestros padres hasta el día de hoy hemos estado en gran culpa. Y por nuestras iniquidades nosotros, nuestros reyes y nuestros sacerdotes hemos sido entregados en manos de los reyes de las tierras, a la espada, al cautiverio, al saqueo y a la vergüenza total, como lo es hoy.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Pero ahora, por un breve momento,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Jehová nuestro Dios </w:t>
      </w:r>
      <w:r xmlns:w="http://schemas.openxmlformats.org/wordprocessingml/2006/main" w:rsidR="00C6604A" w:rsidRPr="00C6604A">
        <w:rPr>
          <w:rFonts w:asciiTheme="minorHAnsi" w:hAnsiTheme="minorHAnsi" w:cstheme="minorHAnsi"/>
          <w:sz w:val="26"/>
          <w:szCs w:val="26"/>
          <w:shd w:val="clear" w:color="auto" w:fill="FFFFFF"/>
        </w:rPr>
        <w:t xml:space="preserve">ha mostrado favor </w:t>
      </w:r>
      <w:r xmlns:w="http://schemas.openxmlformats.org/wordprocessingml/2006/main" w:rsidR="00C6604A" w:rsidRPr="00C6604A">
        <w:rPr>
          <w:rFonts w:asciiTheme="minorHAnsi" w:hAnsiTheme="minorHAnsi" w:cstheme="minorHAnsi"/>
          <w:sz w:val="26"/>
          <w:szCs w:val="26"/>
          <w:shd w:val="clear" w:color="auto" w:fill="FFFFFF"/>
        </w:rPr>
        <w:t xml:space="preserve">por dejarnos un remanente y darnos un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lugar </w:t>
      </w:r>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seguro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dentro de su lugar santo, para que nuestro Dios ilumine nuestros ojos y nos conceda un poco de reanimación en nuestra esclavitud. .</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Ezra se da cuenta de lo que está pasando. Dios nos trajo de regreso. Él nos está dando restauración.</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Porque somos esclavos, versículo 9, </w:t>
      </w:r>
      <w:r xmlns:w="http://schemas.openxmlformats.org/wordprocessingml/2006/main" w:rsidR="00C6604A" w:rsidRPr="00C6604A">
        <w:rPr>
          <w:rFonts w:asciiTheme="minorHAnsi" w:hAnsiTheme="minorHAnsi" w:cstheme="minorHAnsi"/>
          <w:sz w:val="26"/>
          <w:szCs w:val="26"/>
        </w:rPr>
        <w:t xml:space="preserve">Sin embargo, nuestro Dios no nos ha desamparado en nuestra servidumbre, sino que nos ha extendido su misericordia delante de los reyes de Persia, para darnos algún reanimamiento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para levantar la casa de nuestro Dios, para reparar su ruinas, y para darnos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protección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c </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rPr>
        <w:t xml:space="preserve">en Judea y Jerusalén.</w:t>
      </w:r>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“Y ahora, oh Dios nuestro, ¿qué diremos después de esto? Porque hemos abandonado tus mandamientos,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que ordenaste por medio de tus siervos los profetas, diciendo: 'La tierra en la que entráis para tomar posesión de ella, es tierra inmunda por la impureza de los pueblos de las tierras, con sus abominaciones que la han llenado de un extremo al otro. con su inmundicia.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Por tanto, no deis vuestras hijas a sus hijos, ni toméis sus hijas para vuestros hijos, y nunca busquéis su paz ni su prosperidad, para que seáis fuertes y comáis lo bueno de la tierra y la dejéis en herencia a vuestros hijos para siempre.'</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Y después de todo lo que nos ha sobrevenido por nuestras malas obras y por nuestra gran culpa, puesto que tú, Dios nuestro, nos has castigado menos de lo que merecían nuestras iniquidades y nos has dado un remanente como este,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¿Volveremos a quebrantar tus mandamientos y nos casaremos con los pueblos que practican estas abominaciones? ¿No te enojarías contra nosotros hasta consumirnos, sin que quede remanente ni quien escape?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Oh </w:t>
      </w:r>
      <w:r xmlns:w="http://schemas.openxmlformats.org/wordprocessingml/2006/main" w:rsidRPr="00C6604A">
        <w:rPr>
          <w:rStyle w:val="divine-name"/>
          <w:rFonts w:asciiTheme="minorHAnsi" w:hAnsiTheme="minorHAnsi" w:cstheme="minorHAnsi"/>
          <w:caps/>
          <w:sz w:val="26"/>
          <w:szCs w:val="26"/>
          <w:shd w:val="clear" w:color="auto" w:fill="FFFFFF"/>
        </w:rPr>
        <w:t xml:space="preserve">SEÑOR </w:t>
      </w:r>
      <w:r xmlns:w="http://schemas.openxmlformats.org/wordprocessingml/2006/main" w:rsidRPr="00C6604A">
        <w:rPr>
          <w:rFonts w:asciiTheme="minorHAnsi" w:hAnsiTheme="minorHAnsi" w:cstheme="minorHAnsi"/>
          <w:sz w:val="26"/>
          <w:szCs w:val="26"/>
          <w:shd w:val="clear" w:color="auto" w:fill="FFFFFF"/>
        </w:rPr>
        <w:t xml:space="preserve">, Dios de Israel, justo eres tú, porque quedamos un remanente que ha escapado, como lo es hoy. He aquí, estamos ante ti en nuestra culpa, porque nadie puede resistir ante ti a causa de esto”.</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confiesa el pecado corporativo.</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Esdras se identifica con su pueblo. Todas estas preguntas que tiene son preguntas retóricas que exigen la respuesta, no. ¿Volveremos a quebrantar tus mandamientos y nos casaremos con los pueblos que practican estas abominaciones? No, esa es la respuesta que se debe responder de inmediato.</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¿No te enojarías con nosotros hasta consumirnos? Sí, repito, es una pregunta retórica que exige una respuesta, sí. Pero Dios sabe, Esdras sabe quién es Dios y lo exalta por ser un Dios de gracia, justicia y rectitud. Una vez más, la oración de Ezra es un gran ejemplo para los seguidores de Cristo de hoy y para el líder cristiano de hoy.</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Los programas que tenemos en nuestras iglesias, no importa cuán elaborados o extravagantes sean, nunca pueden sustituir una fuerte vida de oración. Al igual que Esdras, debemos aprender a confesar el pecado personal y corporativo. Al igual que Esdras, debemos aprender a identificarnos con las personas a quienes ministramos.</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Lo peor que podemos hacer en el liderazgo de la iglesia es tener una mentalidad de nosotros contra ellos. Somos nosotros, es una familia. Un líder que tiene una actitud más santa que tú no llegará muy lejos.</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líder que se humilla para identificarse con el agraviado logrará ser como nuestro Señor Jesús, que se despojó a sí mismo, tomó forma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siervo </w:t>
      </w:r>
      <w:r xmlns:w="http://schemas.openxmlformats.org/wordprocessingml/2006/main" w:rsidR="00000000" w:rsidRPr="00905B72">
        <w:rPr>
          <w:rFonts w:ascii="Calibri" w:eastAsia="Calibri" w:hAnsi="Calibri" w:cs="Calibri"/>
          <w:sz w:val="26"/>
          <w:szCs w:val="26"/>
        </w:rPr>
        <w:t xml:space="preserve">y se humilló por nosotros, como escribe Pablo en Filipenses 2. Entonces, ¿qué haces cuando hay pecado en el campamento? ¿Qué hace el líder? El capítulo 10 nos cuenta lo que hace. Él está llamando a su pueblo a la santidad. Él está llamando a su pueblo al arrepentimiento.</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Eso es lo que tenemos en el Capítulo 10, los primeros cuatro versículos. La exhortación es la santidad. Recuerda, debes ser apartado. Debes ser diferente.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Mientras Esdras oraba y se confesaba, llorando y postrándose delante de la casa de Dios, se reunió junto a él una gran multitud de Israel, hombres, mujeres y niños, porque el pueblo lloraba amargamente.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Y Secanías hijo de Jehiel, de los hijos de Elam, se dirigió a Esdras: “Hemos traicionado a nuestro Dios y nos hemos casado con mujeres extranjeras de los pueblos de la tierra, pero aún ahora hay esperanza para Israel a pesar de esto.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Por tanto, hagamos pacto con nuestro Dios de repudiar a todas estas mujeres y a sus hijos, según el consejo de mi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señor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y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de los que tiemblan ante el mandamiento de nuestro Dios, y hágase conforme a la ley.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Levántate, porque es tu tarea, y nosotros estamos contigo; sé fuerte y hazlo”.</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Quiero mencionar aquí algo muy importante. Este no es un pasaje prescriptivo.</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No debes tomar esto y decir: Oh, mira, ellos dejan de lado, digamos, se divorcian de sus esposas, y luego, si estás casado con un no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creyente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debes hacer lo mismo. No. Tenemos que mirar todo el consejo de Dios.</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Y Dios odia el divorcio. Y 1 Corintios 7 es claro. Si el cónyuge incrédulo quiere decir: No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divorciarás, dos errores no hacen un bien.</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Este es un pasaje descriptivo. Nos cuenta lo que pasó. Pero Ezra, nuevamente, comienza predicando con el ejemplo.</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Ora y llora por el pecado del pueblo aunque él no cometió el pecado. Una vez más, predica con el ejemplo. Se identifica con el suyo.</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Pero en este caso, aunque esta persona que acude a él, Secanías, no figura entre los infractores, es un líder laico que también se identifica con su pueblo. Y nuevamente dice: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hecho esto. Ahora bien, esta expresión, mujeres extranjeras, es muy interesante.</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Aparece diez veces en el Antiguo Testamento. Aparece por primera vez junto con el rey Salomón, quien se casó con mujeres extranjeras. Y nuevamente, 1 Reyes los identificó como moabitas, amonitas, edomitas, sidonios e hititas.</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Tanto los Reyes como el contexto de Esdras y Nehemías sugieren que estas mujeres eran idólatras y no judías. Una vez más, el problema no fue el matrimonio mixto con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extranjeros per se que causó tanta consternación a Esdras, sino con extranjeros que eran sincretistas, paganos e idólatras. Me gusta She </w:t>
      </w:r>
      <w:r xmlns:w="http://schemas.openxmlformats.org/wordprocessingml/2006/main">
        <w:rPr>
          <w:rFonts w:ascii="Calibri" w:eastAsia="Calibri" w:hAnsi="Calibri" w:cs="Calibri"/>
          <w:sz w:val="26"/>
          <w:szCs w:val="26"/>
        </w:rPr>
        <w:t xml:space="preserve">caniah.</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Sigue el ejemplo de Ezra. No dice: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todo el mundo lo está haciendo. No.</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Quiere lidiar con el pecado y quiere corregirlo. Una vez más, los culpables del pecado de matrimonio mixto deben comprometerse a repudiar no sólo a las esposas, sino también, como dice aquí la Biblia, a los hijos. Se trata de una propuesta muy dura, una vez más, en vista de la comprensión actual del matrimonio.</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Pero nuevamente, el problema aquí es que los hombres judíos se casaron con mujeres extranjeras en contra de la ley de Dios. Estos matrimonios fueron considerados ilegales desde el principio. No es algo fácil de hacer.</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Por eso la exhortación, Sé fuerte, fue muy, muy importante. Podría haberle recordado a Esdras las palabras de aliento de Moisés a Josué en Deuteronomio 31. Sé fuerte.</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O, sean fuertes, las palabras que Dios tuvo para Josué en el capítulo 1, versos 6 y 9. Lo interesante es que el pueblo se arrepiente. Todos conocemos casos en los que hay personas a las que les confrontas y les confrontas con la palabra, y justifican el pecado o culpan a otras personas. Pero en este caso parece haber al menos arrepentimiento, al menos al principio, versículos 5 y 6.</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Entonces Esdras se levantó e hizo jurar a los principales sacerdotes, a los levitas y a todo Israel que harían tal como se les había dicho.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Entonces </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prestaron juramento.</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Entonces Esdras se retiró de delante de la casa de Dios y se dirigió a la cámara de Johanán hijo de Eliasib, donde pasó la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noche,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sin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comer pan ni beber agua, porque estaba de luto por la infidelidad de los exiliados.</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No sólo eso, versículos 7 y 8.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Y se hizo proclama en Judá y en Jerusalén a todos los deportados que habían regresado, que se reunieran en Jerusalén,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y que si alguno no venía dentro de tres días, por orden de los oficiales y de los ancianos se le confiscarían todos sus bienes, y él mismo sería expulsado de la congregación de los exiliados.</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Nuevamente, eso parece bastante duro, pero estaba destinado a unir a todos, versículos 9 y 11.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Entonces todos los hombres de Judá y de Benjamín se reunieron en Jerusalén dentro de tres días. Era el mes noveno, a los veinte días del mes. Y todo el pueblo se sentó en la plaza delante de la casa de Dios, temblando a causa de este asunto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y a causa de la fuerte lluvia.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Y se levantó el sacerdote Esdras y les dijo: Vosotros habéis quebrantado la fe y os habéis casado con mujeres extranjeras, y así han aumentado la culpa de Israel.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Ahora pues, confiesaos al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SEÑOR </w:t>
      </w:r>
      <w:r xmlns:w="http://schemas.openxmlformats.org/wordprocessingml/2006/main" w:rsidR="00141CE7" w:rsidRPr="00141CE7">
        <w:rPr>
          <w:rFonts w:asciiTheme="minorHAnsi" w:hAnsiTheme="minorHAnsi" w:cstheme="minorHAnsi"/>
          <w:sz w:val="26"/>
          <w:szCs w:val="26"/>
          <w:shd w:val="clear" w:color="auto" w:fill="FFFFFF"/>
        </w:rPr>
        <w:t xml:space="preserve">, Dios de vuestros padres, y haced su voluntad. Apartaos de los pueblos de la tierra y de las mujeres extranjeras”.</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A veces el trabajo de un líder es confrontar el pecado y eso es lo que hace Ezra. Has quebrantado la fe y te has casado con mujeres extranjeras. Haz confesión al Señor.</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Nuevamente, le pide a la gente que confiese el pecado y, por supuesto, que se arrepienta y se aparte de ese pecado. No basta con identificar el pecado. No basta con confesar el pecado.</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Necesitamos arrepentirnos del pecado. Necesitamos alejarnos de ese pecado. Separaos aquí apunta a la idea de santidad.</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Y nuevamente vemos la reacción de la gente. No justifican su pecado. No ocultan su pecado.</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No ponen excusas por su pecado. Versículos 12 en adelante.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Entonces toda la asamblea respondió en alta voz: Así es; debemos hacer lo que has dicho.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Pero el pueblo es mucho, y es tiempo de fuertes lluvias; No podemos permanecer al aire libre. Ni es tarea de un día ni de dos, porque mucho hemos transgredido en este asunto.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Que nuestros funcionarios representen a toda la asamblea. Que vengan en nuestras ciudades todos los que han tomado mujeres extranjeras a su debido tiempo, y con ellos los ancianos y jueces de cada ciudad, hasta que se aparte de nosotros el ardor de la ira de nuestro Dios sobre este asunto.</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La admisión de culpa es muy necesaria y la importancia del proceso de arrepentimiento. Y el pueblo está de acuerdo con la acusación de Ezra. Es tan. Debemos hacer lo que usted ha dicho.</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Y aceptan hacerlo, pero piden tiempo. Y se podría decir que todos estuvieron de acuerdo con eso, ¿verdad? Todos se pusieron de pie y aplaudieron. No.</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Los versículos 15 en adelante dicen: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Sólo Jonatán, hijo de Asael, y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Jahzeías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hijo de Tikvah, se opusieron a esto.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¿Y luego qué pasa cuando tienes una oposición? Bueno, ganan adeptos.</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Mesulam y Sabetai, los levitas, los apoyaron”.</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No sólo tuvieron oposición, sino que también tuvieron oposición del liderazgo, en este caso, el liderazgo levítico.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dieciséis</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Entonces los exiliados retornados lo hicieron. El sacerdote Esdras escogió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hombres, </w:t>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jefes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de casas paternas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B80EF7" w:rsidRPr="00B80EF7">
        <w:rPr>
          <w:rFonts w:asciiTheme="minorHAnsi" w:hAnsiTheme="minorHAnsi" w:cstheme="minorHAnsi"/>
          <w:sz w:val="26"/>
          <w:szCs w:val="26"/>
          <w:shd w:val="clear" w:color="auto" w:fill="FFFFFF"/>
        </w:rPr>
        <w:t xml:space="preserve">, según las casas de sus padres, y designó a cada uno de ellos por su nombre. El primer día del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mes décimo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se sentaron a examinar el asunto;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y el primer día del mes primero se acabaron todos los hombres que se habían casado con mujeres extranjeras.</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 pesar de la oposición, Ezra tiene en cuenta la recomendación del pueblo.</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Su tarea es examinar el asunto de 110 casos. Y su trabajo dura tres meses. Guau. Eso es mucho. Y se nos dice quiénes son estas personas en los versículos 18 al 44. Si alguna vez tienes problemas para dormir, siempre puedes revisar esta lista y te hará dormir muy rápido.</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Pero la razón por la que se mencionan es porque es importante. Noten por favor, los versículos 18 y 19 hablan de los hijos de los sacerdotes. Nuevamente, usted está hablando de los pecados que entran en las familias de aquellos en el liderazgo.</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Cuando miras esta lista, tienes 17 sacerdotes, 6 levitas, 3 porteros, 1 cantor y 84 laicos. Así como en los días de Elí, 1 Samuel 1-3, incluso algunos hijos de los sacerdotes han cometido pecados de matrimonio mixto. Una vez más, el hecho de que la lista comience con los sacerdotes resalta el hecho de que los líderes religiosos y sus familias no están exentos del pecado.</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Versículos 20 al 24, nuevamente quedan funcionarios del culto, levitas, cantores, porteros. A partir del versículo 25, tenemos a los laicos bajo la rúbrica de todo Israel. Y luego termina abruptamente indicando, y cito, que algunas de las mujeres incluso habían tenido hijos.</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Así termina el libro. Una forma muy, muy interesante de terminar un libro. Pero nuevamente, desde una perspectiva práctica, para el seguidor de Cristo, tiene oración, ayuno, confesión de pecado, arrepentimiento de pecado.</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Es muy práctico porque hay un momento en el que necesitamos arrodillarnos para orar, pero hay un momento en el que nos levantamos y hacemos algo. La piedad, como alguien dijo, la piedad no sustituye a la preparación, ni la preparación sustituye a la piedad. Ambos tienen que ir juntos.</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Ezra comienza a orar de rodillas, pero luego continúa y hace algo con respecto al pecado. La piedad y la preparación, la piedad y la acción deben ir juntas. Y ese es el libro de Esdras.</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Esto no termina aquí. Recuerde, continúa con Nehemías y lo veremos la próxima vez.</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Este es el Dr. Tiberio Rata en su enseñanza sobre los libros de Esdras y Nehemías. Esta es la sesión 5, Esdras 9-10.</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