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D745" w14:textId="2F7CCE08" w:rsidR="007B3C5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0B82">
        <w:rPr>
          <w:rFonts w:ascii="Calibri" w:eastAsia="Calibri" w:hAnsi="Calibri" w:cs="Calibri"/>
          <w:b/>
          <w:bCs/>
          <w:sz w:val="40"/>
          <w:szCs w:val="40"/>
        </w:rPr>
        <w:t xml:space="preserve">Tremper Longman 博士，上帝是战士，第一节，</w:t>
      </w:r>
    </w:p>
    <w:p w14:paraId="21F4C405" w14:textId="615D5843" w:rsidR="00D60B8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0B82">
        <w:rPr>
          <w:rFonts w:ascii="Calibri" w:eastAsia="Calibri" w:hAnsi="Calibri" w:cs="Calibri"/>
          <w:b/>
          <w:bCs/>
          <w:sz w:val="40"/>
          <w:szCs w:val="40"/>
        </w:rPr>
        <w:t xml:space="preserve">介绍</w:t>
      </w:r>
    </w:p>
    <w:p w14:paraId="5DB7F449" w14:textId="55B72C02" w:rsidR="00D60B8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2024 Tremper Longman 和 Ted Hildebrandt</w:t>
      </w:r>
    </w:p>
    <w:p w14:paraId="40F74E09" w14:textId="77777777" w:rsidR="00D60B82" w:rsidRPr="00D60B82" w:rsidRDefault="00D60B82">
      <w:pPr>
        <w:rPr>
          <w:sz w:val="26"/>
          <w:szCs w:val="26"/>
        </w:rPr>
      </w:pPr>
    </w:p>
    <w:p w14:paraId="5262D64B" w14:textId="6AB9E86F" w:rsidR="00D60B82" w:rsidRPr="00D60B8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这是特伦珀·朗曼博士关于上帝是战士的教导。第 1 节，简介。</w:t>
      </w:r>
    </w:p>
    <w:p w14:paraId="58BE340F" w14:textId="77777777" w:rsidR="00D60B82" w:rsidRPr="00D60B82" w:rsidRDefault="00D60B82">
      <w:pPr>
        <w:rPr>
          <w:rFonts w:ascii="Calibri" w:eastAsia="Calibri" w:hAnsi="Calibri" w:cs="Calibri"/>
          <w:sz w:val="26"/>
          <w:szCs w:val="26"/>
        </w:rPr>
      </w:pPr>
    </w:p>
    <w:p w14:paraId="7F5EB172" w14:textId="0B50713C" w:rsidR="007B3C52" w:rsidRPr="00D60B82" w:rsidRDefault="00000000" w:rsidP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我叫特伦珀·朗曼，是一位退休的旧约教授。我职业生涯的前 18 年在威斯敏斯特神学院任教。 1998 年，我搬到了位于加利福尼亚州美丽的圣巴巴拉市的韦斯特蒙特学院，在那里我又教了 19 年书，然后从全职教学中退休。我一直在教书，你知道，做强化学习和其他事情，并写信搬到弗吉尼亚州亚历山大市，我们现在就在那里，我的两个儿子和六个孙子住在那里，另一个儿子和另外两个孙子住在东海岸。</w:t>
      </w:r>
    </w:p>
    <w:p w14:paraId="6ECA538E" w14:textId="77777777" w:rsidR="007B3C52" w:rsidRPr="00D60B82" w:rsidRDefault="007B3C52">
      <w:pPr>
        <w:rPr>
          <w:sz w:val="26"/>
          <w:szCs w:val="26"/>
        </w:rPr>
      </w:pPr>
    </w:p>
    <w:p w14:paraId="62F45336" w14:textId="0E414DD9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因此，从加利福尼亚回到这个地区是理所当然的事，我继续在那里撰写各种主题的文章，并教授一些翻译项目并从事翻译项目，最引人注目的是我负责的新生活翻译诗篇和智慧文学。但我也对通常被称为“神武者”主题的职业生涯抱有浓厚的兴趣和迷恋。正如我们将看到的，一旦你对它变得有点敏感，这个主题就会从创世记一直到启示录频繁出现。</w:t>
      </w:r>
    </w:p>
    <w:p w14:paraId="52293CB9" w14:textId="77777777" w:rsidR="007B3C52" w:rsidRPr="00D60B82" w:rsidRDefault="007B3C52">
      <w:pPr>
        <w:rPr>
          <w:sz w:val="26"/>
          <w:szCs w:val="26"/>
        </w:rPr>
      </w:pPr>
    </w:p>
    <w:p w14:paraId="130B5396" w14:textId="48EF18C8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因此，我们将探讨这个主题。我们将把它作为圣经神学的研究来探索。因为如果你谈论《圣经》，你就可以把《圣经》当作一部文学作品来谈论。</w:t>
      </w:r>
    </w:p>
    <w:p w14:paraId="349254D2" w14:textId="77777777" w:rsidR="007B3C52" w:rsidRPr="00D60B82" w:rsidRDefault="007B3C52">
      <w:pPr>
        <w:rPr>
          <w:sz w:val="26"/>
          <w:szCs w:val="26"/>
        </w:rPr>
      </w:pPr>
    </w:p>
    <w:p w14:paraId="6CCCC006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你可以把它当作历史来谈论。当然，你也可以把它当作神学来谈论，因为它是神的话语。这是神选择向他的子民显现他自己的地方。</w:t>
      </w:r>
    </w:p>
    <w:p w14:paraId="05EF87D1" w14:textId="77777777" w:rsidR="007B3C52" w:rsidRPr="00D60B82" w:rsidRDefault="007B3C52">
      <w:pPr>
        <w:rPr>
          <w:sz w:val="26"/>
          <w:szCs w:val="26"/>
        </w:rPr>
      </w:pPr>
    </w:p>
    <w:p w14:paraId="513A041D" w14:textId="3F2E5B93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因此，在这种自我揭露、这种启示的行为中，我们通过圣经来了解上帝是谁。当我们这样做时，顺便说一句，尽管我们可以将圣经视为文学，将圣经视为历史，将圣经视为神学，但这三者都是相互交织在一起的。正如我们将看到的，神学是基于上帝在历史、空间和时间中的作为。</w:t>
      </w:r>
    </w:p>
    <w:p w14:paraId="39BCA64D" w14:textId="77777777" w:rsidR="007B3C52" w:rsidRPr="00D60B82" w:rsidRDefault="007B3C52">
      <w:pPr>
        <w:rPr>
          <w:sz w:val="26"/>
          <w:szCs w:val="26"/>
        </w:rPr>
      </w:pPr>
    </w:p>
    <w:p w14:paraId="1544A2AE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因此，如果我们将《圣经》视为神学，并反思神如何在《圣经》中启示自己，我们当然会确认神对自己最完美的启示是在耶稣基督里。但是当我们，我们将会看到神圣战士的主题如何也指向耶稣，但当我们进入旧约时，我认为我们可以在那里看到一些非常有趣的东西，即上帝通过他的行为启示自己。你会想到类似《出埃及记》这样的事情。</w:t>
      </w:r>
    </w:p>
    <w:p w14:paraId="0521A45D" w14:textId="77777777" w:rsidR="007B3C52" w:rsidRPr="00D60B82" w:rsidRDefault="007B3C52">
      <w:pPr>
        <w:rPr>
          <w:sz w:val="26"/>
          <w:szCs w:val="26"/>
        </w:rPr>
      </w:pPr>
    </w:p>
    <w:p w14:paraId="76AB2B45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而且，当旧约圣经谈论上帝时，它经常使用各种隐喻和明喻。我们可以浏览一下它们的完整列表。神是一位牧羊人。</w:t>
      </w:r>
    </w:p>
    <w:p w14:paraId="1FA7EBB5" w14:textId="77777777" w:rsidR="007B3C52" w:rsidRPr="00D60B82" w:rsidRDefault="007B3C52">
      <w:pPr>
        <w:rPr>
          <w:sz w:val="26"/>
          <w:szCs w:val="26"/>
        </w:rPr>
      </w:pPr>
    </w:p>
    <w:p w14:paraId="080A3920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上帝是一位父亲。神是一位与人立约的君王。神是以色列的丈夫，他的妻子。</w:t>
      </w:r>
    </w:p>
    <w:p w14:paraId="0B3E4736" w14:textId="77777777" w:rsidR="007B3C52" w:rsidRPr="00D60B82" w:rsidRDefault="007B3C52">
      <w:pPr>
        <w:rPr>
          <w:sz w:val="26"/>
          <w:szCs w:val="26"/>
        </w:rPr>
      </w:pPr>
    </w:p>
    <w:p w14:paraId="6F3E9A23" w14:textId="7EC02250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还有一些我们可以称之为局部隐喻的东西。这些都是大的。其中有一些是相当令人震惊和惊讶的。</w:t>
      </w:r>
    </w:p>
    <w:p w14:paraId="4FAC2168" w14:textId="77777777" w:rsidR="007B3C52" w:rsidRPr="00D60B82" w:rsidRDefault="007B3C52">
      <w:pPr>
        <w:rPr>
          <w:sz w:val="26"/>
          <w:szCs w:val="26"/>
        </w:rPr>
      </w:pPr>
    </w:p>
    <w:p w14:paraId="198A73D1" w14:textId="582B4B4A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正如诗篇第 78 篇所说，神像从睡梦中醒来，就像醉酒士兵的睡眠一样。隐喻应该引起你的注意，对吗？诗篇78篇并不提倡酗酒，但它确实让你思考，神是怎样的？因此，当谈到上帝时，圣经中最重要的隐喻之一就是上帝是一位战士。因此，正如我所说，从创世记一直到启示录，我们将看到上帝以战士的身份启示自己。</w:t>
      </w:r>
    </w:p>
    <w:p w14:paraId="6F89D504" w14:textId="77777777" w:rsidR="007B3C52" w:rsidRPr="00D60B82" w:rsidRDefault="007B3C52">
      <w:pPr>
        <w:rPr>
          <w:sz w:val="26"/>
          <w:szCs w:val="26"/>
        </w:rPr>
      </w:pPr>
    </w:p>
    <w:p w14:paraId="15BDEE38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但当我们从旧约转向新约时，我们也会看到这个主题的展开有一些连续性和发展。事实上，我将把这个主题描述为有我所说的五个阶段。而且它们并不总是按时间顺序排列的。</w:t>
      </w:r>
    </w:p>
    <w:p w14:paraId="3268A63F" w14:textId="77777777" w:rsidR="007B3C52" w:rsidRPr="00D60B82" w:rsidRDefault="007B3C52">
      <w:pPr>
        <w:rPr>
          <w:sz w:val="26"/>
          <w:szCs w:val="26"/>
        </w:rPr>
      </w:pPr>
    </w:p>
    <w:p w14:paraId="73BE98CC" w14:textId="26813640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我们将在这里看到一些重叠，但这只是描述我认为我们在圣经中看到的内容的一种便捷方式。因此，我们将进行这项圣经神学研究，我们将研究这五个阶段，我现在将其命名，我们将详细讨论其中的每个阶段。第一个阶段是神与以色列的血肉敌人作战。</w:t>
      </w:r>
    </w:p>
    <w:p w14:paraId="71F8C91C" w14:textId="77777777" w:rsidR="007B3C52" w:rsidRPr="00D60B82" w:rsidRDefault="007B3C52">
      <w:pPr>
        <w:rPr>
          <w:sz w:val="26"/>
          <w:szCs w:val="26"/>
        </w:rPr>
      </w:pPr>
    </w:p>
    <w:p w14:paraId="704832E0" w14:textId="410A9A0F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这可能是最著名的阶段，也是当今最具争议的阶段。事实上，当我们进入并发展圣经神学主题时，我将更多地谈论它的争议方面。最后，我们将从神学和伦理的角度进行反思。</w:t>
      </w:r>
    </w:p>
    <w:p w14:paraId="1CD4B762" w14:textId="77777777" w:rsidR="007B3C52" w:rsidRPr="00D60B82" w:rsidRDefault="007B3C52">
      <w:pPr>
        <w:rPr>
          <w:sz w:val="26"/>
          <w:szCs w:val="26"/>
        </w:rPr>
      </w:pPr>
    </w:p>
    <w:p w14:paraId="278BF5C2" w14:textId="1440142C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因此，我将首先简单地描述这五个主题，从神与以色列的血肉敌人作战开始，我将举出很多例子。然后我们将进入第二阶段，即上帝与以色列作战。圣经历史和旧约历史中有很多情节，上帝作为战士降临并与以色列作战。</w:t>
      </w:r>
    </w:p>
    <w:p w14:paraId="3F5FCE12" w14:textId="77777777" w:rsidR="007B3C52" w:rsidRPr="00D60B82" w:rsidRDefault="007B3C52">
      <w:pPr>
        <w:rPr>
          <w:sz w:val="26"/>
          <w:szCs w:val="26"/>
        </w:rPr>
      </w:pPr>
    </w:p>
    <w:p w14:paraId="59716406" w14:textId="737843F2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第三，在旧约时期末期，特别是在流亡时期和流亡后时期，以色列的先知开始谈论未来的战士神将把他们从压迫中解放出来。然后，当我们转向新约时，我们将看到第四阶段，即耶稣以战士的身份到来，他提高并加剧了战斗，</w:t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因此你被引导向精神力量和权威。但这还不是故事的结局。</w:t>
      </w:r>
    </w:p>
    <w:p w14:paraId="6E173210" w14:textId="77777777" w:rsidR="007B3C52" w:rsidRPr="00D60B82" w:rsidRDefault="007B3C52">
      <w:pPr>
        <w:rPr>
          <w:sz w:val="26"/>
          <w:szCs w:val="26"/>
        </w:rPr>
      </w:pPr>
    </w:p>
    <w:p w14:paraId="0AE881A2" w14:textId="01F9337B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当我们翻到《启示录》这样的书，或者看《马可福音》第 13 章、《路加福音》第 21 章等章节时，耶稣谈到他的第二次降临，我们会发现，第二次降临经常是使用图片和语言来描述的，这与与神一起作为战士。我们将在第五阶段看到，当耶稣再次降临时，他将决定性地赢得与邪恶的战斗，包括人类肉体的邪恶和精神上的邪恶。所以，我们会看到这实际上是一幅非常连贯的画面，我们得到的是上帝来对抗邪恶。</w:t>
      </w:r>
    </w:p>
    <w:p w14:paraId="14C1D409" w14:textId="77777777" w:rsidR="007B3C52" w:rsidRPr="00D60B82" w:rsidRDefault="007B3C52">
      <w:pPr>
        <w:rPr>
          <w:sz w:val="26"/>
          <w:szCs w:val="26"/>
        </w:rPr>
      </w:pPr>
    </w:p>
    <w:p w14:paraId="2823228E" w14:textId="77777777" w:rsidR="00D60B8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但在我们进入第一阶段之前，但与第一阶段相关，我想谈谈旧约中的战争，以及战争是如何进行的，包括战斗之前、期间和之后发生的事情。</w:t>
      </w:r>
    </w:p>
    <w:p w14:paraId="55951EBF" w14:textId="77777777" w:rsidR="00D60B82" w:rsidRDefault="00D60B82">
      <w:pPr>
        <w:rPr>
          <w:rFonts w:ascii="Calibri" w:eastAsia="Calibri" w:hAnsi="Calibri" w:cs="Calibri"/>
          <w:sz w:val="26"/>
          <w:szCs w:val="26"/>
        </w:rPr>
      </w:pPr>
    </w:p>
    <w:p w14:paraId="6AF008E0" w14:textId="3D7811EB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这是特伦珀·朗曼博士关于上帝是战士的教导。第 1 节，简介。</w:t>
      </w:r>
    </w:p>
    <w:sectPr w:rsidR="007B3C52" w:rsidRPr="00D60B8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4B5C" w14:textId="77777777" w:rsidR="007151BA" w:rsidRDefault="007151BA" w:rsidP="00D60B82">
      <w:r>
        <w:separator/>
      </w:r>
    </w:p>
  </w:endnote>
  <w:endnote w:type="continuationSeparator" w:id="0">
    <w:p w14:paraId="487FA0F3" w14:textId="77777777" w:rsidR="007151BA" w:rsidRDefault="007151BA" w:rsidP="00D6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5E39" w14:textId="77777777" w:rsidR="007151BA" w:rsidRDefault="007151BA" w:rsidP="00D60B82">
      <w:r>
        <w:separator/>
      </w:r>
    </w:p>
  </w:footnote>
  <w:footnote w:type="continuationSeparator" w:id="0">
    <w:p w14:paraId="62CD6EEF" w14:textId="77777777" w:rsidR="007151BA" w:rsidRDefault="007151BA" w:rsidP="00D6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8060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1B9F60" w14:textId="142BAFA7" w:rsidR="00D60B82" w:rsidRDefault="00D60B8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1CA56F" w14:textId="77777777" w:rsidR="00D60B82" w:rsidRDefault="00D60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784B"/>
    <w:multiLevelType w:val="hybridMultilevel"/>
    <w:tmpl w:val="48D463A0"/>
    <w:lvl w:ilvl="0" w:tplc="6EC28840">
      <w:start w:val="1"/>
      <w:numFmt w:val="bullet"/>
      <w:lvlText w:val="●"/>
      <w:lvlJc w:val="left"/>
      <w:pPr>
        <w:ind w:left="720" w:hanging="360"/>
      </w:pPr>
    </w:lvl>
    <w:lvl w:ilvl="1" w:tplc="77E4FA4C">
      <w:start w:val="1"/>
      <w:numFmt w:val="bullet"/>
      <w:lvlText w:val="○"/>
      <w:lvlJc w:val="left"/>
      <w:pPr>
        <w:ind w:left="1440" w:hanging="360"/>
      </w:pPr>
    </w:lvl>
    <w:lvl w:ilvl="2" w:tplc="BD3E9B42">
      <w:start w:val="1"/>
      <w:numFmt w:val="bullet"/>
      <w:lvlText w:val="■"/>
      <w:lvlJc w:val="left"/>
      <w:pPr>
        <w:ind w:left="2160" w:hanging="360"/>
      </w:pPr>
    </w:lvl>
    <w:lvl w:ilvl="3" w:tplc="C4C09EFC">
      <w:start w:val="1"/>
      <w:numFmt w:val="bullet"/>
      <w:lvlText w:val="●"/>
      <w:lvlJc w:val="left"/>
      <w:pPr>
        <w:ind w:left="2880" w:hanging="360"/>
      </w:pPr>
    </w:lvl>
    <w:lvl w:ilvl="4" w:tplc="CBB8E008">
      <w:start w:val="1"/>
      <w:numFmt w:val="bullet"/>
      <w:lvlText w:val="○"/>
      <w:lvlJc w:val="left"/>
      <w:pPr>
        <w:ind w:left="3600" w:hanging="360"/>
      </w:pPr>
    </w:lvl>
    <w:lvl w:ilvl="5" w:tplc="541896DA">
      <w:start w:val="1"/>
      <w:numFmt w:val="bullet"/>
      <w:lvlText w:val="■"/>
      <w:lvlJc w:val="left"/>
      <w:pPr>
        <w:ind w:left="4320" w:hanging="360"/>
      </w:pPr>
    </w:lvl>
    <w:lvl w:ilvl="6" w:tplc="9DB224AE">
      <w:start w:val="1"/>
      <w:numFmt w:val="bullet"/>
      <w:lvlText w:val="●"/>
      <w:lvlJc w:val="left"/>
      <w:pPr>
        <w:ind w:left="5040" w:hanging="360"/>
      </w:pPr>
    </w:lvl>
    <w:lvl w:ilvl="7" w:tplc="A4E0C51E">
      <w:start w:val="1"/>
      <w:numFmt w:val="bullet"/>
      <w:lvlText w:val="●"/>
      <w:lvlJc w:val="left"/>
      <w:pPr>
        <w:ind w:left="5760" w:hanging="360"/>
      </w:pPr>
    </w:lvl>
    <w:lvl w:ilvl="8" w:tplc="9246095A">
      <w:start w:val="1"/>
      <w:numFmt w:val="bullet"/>
      <w:lvlText w:val="●"/>
      <w:lvlJc w:val="left"/>
      <w:pPr>
        <w:ind w:left="6480" w:hanging="360"/>
      </w:pPr>
    </w:lvl>
  </w:abstractNum>
  <w:num w:numId="1" w16cid:durableId="601010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52"/>
    <w:rsid w:val="007151BA"/>
    <w:rsid w:val="007B3C52"/>
    <w:rsid w:val="00D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5C1E9"/>
  <w15:docId w15:val="{9561D3C5-C03B-4BD7-B1C2-D015BE96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82"/>
  </w:style>
  <w:style w:type="paragraph" w:styleId="Footer">
    <w:name w:val="footer"/>
    <w:basedOn w:val="Normal"/>
    <w:link w:val="FooterChar"/>
    <w:uiPriority w:val="99"/>
    <w:unhideWhenUsed/>
    <w:rsid w:val="00D6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5010</Characters>
  <Application>Microsoft Office Word</Application>
  <DocSecurity>0</DocSecurity>
  <Lines>104</Lines>
  <Paragraphs>22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Longman Warrior Session01A</dc:title>
  <dc:creator>TurboScribe.ai</dc:creator>
  <cp:lastModifiedBy>Ted Hildebrandt</cp:lastModifiedBy>
  <cp:revision>2</cp:revision>
  <dcterms:created xsi:type="dcterms:W3CDTF">2024-03-20T00:13:00Z</dcterms:created>
  <dcterms:modified xsi:type="dcterms:W3CDTF">2024-03-20T00:45:00Z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52333196adc105e8138a59b017263a47146d412f9935b7a202677e1cdd413f4c</vt:lpwstr>
  </property>
</Properties>
</file>