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0A98" w14:textId="09A8A036" w:rsidR="008A20BC" w:rsidRPr="00D96B07" w:rsidRDefault="00D96B07" w:rsidP="00D96B0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96B07">
        <w:rPr>
          <w:rFonts w:ascii="Calibri" w:eastAsia="Calibri" w:hAnsi="Calibri" w:cs="Calibri"/>
          <w:b/>
          <w:bCs/>
          <w:sz w:val="40"/>
          <w:szCs w:val="40"/>
        </w:rPr>
        <w:t xml:space="preserve">Robert Chisholm 博士，1 &amp; 2 Samuel，第 0 节，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D96B07">
        <w:rPr>
          <w:rFonts w:ascii="Calibri" w:eastAsia="Calibri" w:hAnsi="Calibri" w:cs="Calibri"/>
          <w:b/>
          <w:bCs/>
          <w:sz w:val="40"/>
          <w:szCs w:val="40"/>
        </w:rPr>
        <w:t xml:space="preserve">简介</w:t>
      </w:r>
    </w:p>
    <w:p w14:paraId="79ED1D02" w14:textId="2516FA75" w:rsidR="00D96B07" w:rsidRPr="00D96B07" w:rsidRDefault="00D96B07" w:rsidP="00D96B07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96B07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2024 罗伯特·奇泽姆和特德·希尔德布兰特</w:t>
      </w:r>
    </w:p>
    <w:p w14:paraId="16A0BCF7" w14:textId="77777777" w:rsidR="00D96B07" w:rsidRPr="00D96B07" w:rsidRDefault="00D96B07">
      <w:pPr>
        <w:rPr>
          <w:sz w:val="26"/>
          <w:szCs w:val="26"/>
        </w:rPr>
      </w:pPr>
    </w:p>
    <w:p w14:paraId="118CEB93" w14:textId="758EC1D1" w:rsidR="00D96B07" w:rsidRPr="00D96B0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这是 Bob Chisholm 博士对撒母耳记 1 章和 2 章的教导。这是第 0 节，对撒母耳记 1 章和撒母耳记二章的介绍。</w:t>
      </w:r>
    </w:p>
    <w:p w14:paraId="44EA7A24" w14:textId="77777777" w:rsidR="00D96B07" w:rsidRPr="00D96B07" w:rsidRDefault="00D96B07">
      <w:pPr>
        <w:rPr>
          <w:rFonts w:ascii="Calibri" w:eastAsia="Calibri" w:hAnsi="Calibri" w:cs="Calibri"/>
          <w:sz w:val="26"/>
          <w:szCs w:val="26"/>
        </w:rPr>
      </w:pPr>
    </w:p>
    <w:p w14:paraId="0F95677A" w14:textId="7D930EE0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在我们开始逐章学习《撒母耳记上》和《撒母耳记下》之前，我们需要先对这本书进行定位，这样我们就知道会发生什么，做一些概述，并讨论这本书的背景。</w:t>
      </w:r>
    </w:p>
    <w:p w14:paraId="71AF6957" w14:textId="77777777" w:rsidR="008A20BC" w:rsidRPr="00D96B07" w:rsidRDefault="008A20BC">
      <w:pPr>
        <w:rPr>
          <w:sz w:val="26"/>
          <w:szCs w:val="26"/>
        </w:rPr>
      </w:pPr>
    </w:p>
    <w:p w14:paraId="71692D62" w14:textId="002ECCCA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当你打开英文圣经时，你会在所谓的历史书籍中找到撒母耳记。我们有摩西五经，然后是历史书、约书亚记、士师记、路得记、撒母耳记第一和第二本、列王记第一和第二本、历代记第一和第二本、以斯拉记、尼希米记和以斯帖记。撒母耳记就藏在这段历史的中间。</w:t>
      </w:r>
    </w:p>
    <w:p w14:paraId="6AFEEF53" w14:textId="77777777" w:rsidR="008A20BC" w:rsidRPr="00D96B07" w:rsidRDefault="008A20BC">
      <w:pPr>
        <w:rPr>
          <w:sz w:val="26"/>
          <w:szCs w:val="26"/>
        </w:rPr>
      </w:pPr>
    </w:p>
    <w:p w14:paraId="5130448E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在希伯来圣经中，书籍的排列方式有所不同。希伯来圣经，有时称为塔纳赫，分为三个部分。 《托拉》，即《摩西五经》，然后塔纳赫中的 N 代表 Nevi'im，即先知。</w:t>
      </w:r>
    </w:p>
    <w:p w14:paraId="43C2C9BC" w14:textId="77777777" w:rsidR="008A20BC" w:rsidRPr="00D96B07" w:rsidRDefault="008A20BC">
      <w:pPr>
        <w:rPr>
          <w:sz w:val="26"/>
          <w:szCs w:val="26"/>
        </w:rPr>
      </w:pPr>
    </w:p>
    <w:p w14:paraId="22C21C72" w14:textId="0654ED86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Tanakh 中的 K 代表 Ketuvim 或著作。因此，旧约的所有书卷都位于这三个部分之一。先知分为前先知和后先知。</w:t>
      </w:r>
    </w:p>
    <w:p w14:paraId="0BCA1184" w14:textId="77777777" w:rsidR="008A20BC" w:rsidRPr="00D96B07" w:rsidRDefault="008A20BC">
      <w:pPr>
        <w:rPr>
          <w:sz w:val="26"/>
          <w:szCs w:val="26"/>
        </w:rPr>
      </w:pPr>
    </w:p>
    <w:p w14:paraId="620EAF19" w14:textId="5055C418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以前的先知包括约书亚、士师，而不是路得、撒母耳和列王。其他所谓的历史书，《路得记》、《历代志》、《以斯拉记》、《尼希米记》和《以斯帖记》都在《Ketuvim》中。他们在著作中。</w:t>
      </w:r>
    </w:p>
    <w:p w14:paraId="68602A1F" w14:textId="77777777" w:rsidR="008A20BC" w:rsidRPr="00D96B07" w:rsidRDefault="008A20BC">
      <w:pPr>
        <w:rPr>
          <w:sz w:val="26"/>
          <w:szCs w:val="26"/>
        </w:rPr>
      </w:pPr>
    </w:p>
    <w:p w14:paraId="4C3CD182" w14:textId="407A7513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因此，希伯来圣经中的书籍安排有点不同。 《前先知书》的这一部分讲述了以色列从进入约书亚统治下的土地到公元前 586 年被掳到巴比伦的整个历史，这部分内容在《约书亚记》到《列王记》中都有涉及。重要的是要认识到那里正在发展一种神学。</w:t>
      </w:r>
    </w:p>
    <w:p w14:paraId="543E57CB" w14:textId="77777777" w:rsidR="008A20BC" w:rsidRPr="00D96B07" w:rsidRDefault="008A20BC">
      <w:pPr>
        <w:rPr>
          <w:sz w:val="26"/>
          <w:szCs w:val="26"/>
        </w:rPr>
      </w:pPr>
    </w:p>
    <w:p w14:paraId="76BAF257" w14:textId="34EA42BA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事实上，学者们有时称其为申命记历史。我称其为申命记历史，因为所讲述的历史反映了申命记的神学。这就是撒母耳在以前的先知或英文圣经、历史书籍中的位置。</w:t>
      </w:r>
    </w:p>
    <w:p w14:paraId="7CEFED83" w14:textId="77777777" w:rsidR="008A20BC" w:rsidRPr="00D96B07" w:rsidRDefault="008A20BC">
      <w:pPr>
        <w:rPr>
          <w:sz w:val="26"/>
          <w:szCs w:val="26"/>
        </w:rPr>
      </w:pPr>
    </w:p>
    <w:p w14:paraId="1B77A8D0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撒母耳记中的事件发生在什么时候？好吧，我们可以通过查看亚述记录来确定旧约历史的固定日期，其中提到了日食。科学家可以确定这些日食发生的时间。现在有时</w:t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你必须使用三到四个选项，但学者们已经能够确定哪个日食是亚述记录中提到的关键日食，以便与旧约历史保持一致。</w:t>
      </w:r>
    </w:p>
    <w:p w14:paraId="5893EE88" w14:textId="77777777" w:rsidR="008A20BC" w:rsidRPr="00D96B07" w:rsidRDefault="008A20BC">
      <w:pPr>
        <w:rPr>
          <w:sz w:val="26"/>
          <w:szCs w:val="26"/>
        </w:rPr>
      </w:pPr>
    </w:p>
    <w:p w14:paraId="3E32AF5F" w14:textId="786556DC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当我们在亚述记录中完成所有这些工作，然后将亚述材料与旧约中的内容相关联时，我们可以做到这一点，因为亚述记录中提到了以色列的几个国王，亚哈和耶户，我们是能够确定所罗门于公元前 970 年开始统治。我们知道大卫统治了40年，所以大卫的统治是从公元前1010年开始的。根据新约圣经的一段经文，我们可以确定扫罗的统治时间为40年，因此扫罗在公元前1050年左右开始统治。</w:t>
      </w:r>
    </w:p>
    <w:p w14:paraId="397EB2CB" w14:textId="77777777" w:rsidR="008A20BC" w:rsidRPr="00D96B07" w:rsidRDefault="008A20BC">
      <w:pPr>
        <w:rPr>
          <w:sz w:val="26"/>
          <w:szCs w:val="26"/>
        </w:rPr>
      </w:pPr>
    </w:p>
    <w:p w14:paraId="4C9DE312" w14:textId="12AB7491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当然，在撒母耳记中，我们是从那之前开始的。在撒母耳记前几章里，还没有王，我们正处于士师时代。所以，我们不确定这会涵盖多少年，但那是在 1050 年之前，然后故事在大卫的职业生涯结束时结束，直到 970 年所罗门成为国王。</w:t>
      </w:r>
    </w:p>
    <w:p w14:paraId="601D14C3" w14:textId="77777777" w:rsidR="008A20BC" w:rsidRPr="00D96B07" w:rsidRDefault="008A20BC">
      <w:pPr>
        <w:rPr>
          <w:sz w:val="26"/>
          <w:szCs w:val="26"/>
        </w:rPr>
      </w:pPr>
    </w:p>
    <w:p w14:paraId="56B253E8" w14:textId="7334FEE6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因此，我们涵盖了</w:t>
      </w:r>
      <w:proofErr xmlns:w="http://schemas.openxmlformats.org/wordprocessingml/2006/main" w:type="gramStart"/>
      <w:r xmlns:w="http://schemas.openxmlformats.org/wordprocessingml/2006/main" w:rsidR="00000000" w:rsidRPr="00D96B07">
        <w:rPr>
          <w:rFonts w:ascii="Calibri" w:eastAsia="Calibri" w:hAnsi="Calibri" w:cs="Calibri"/>
          <w:sz w:val="26"/>
          <w:szCs w:val="26"/>
        </w:rPr>
        <w:t xml:space="preserve">撒母耳记中大约一</w:t>
      </w:r>
      <w:r xmlns:w="http://schemas.openxmlformats.org/wordprocessingml/2006/main" w:rsidR="00000000" w:rsidRPr="00D96B07">
        <w:rPr>
          <w:rFonts w:ascii="Calibri" w:eastAsia="Calibri" w:hAnsi="Calibri" w:cs="Calibri"/>
          <w:sz w:val="26"/>
          <w:szCs w:val="26"/>
        </w:rPr>
        <w:t xml:space="preserve">百年的时期。 </w:t>
      </w:r>
      <w:proofErr xmlns:w="http://schemas.openxmlformats.org/wordprocessingml/2006/main" w:type="gramEnd"/>
      <w:r xmlns:w="http://schemas.openxmlformats.org/wordprocessingml/2006/main" w:rsidR="00000000" w:rsidRPr="00D96B07">
        <w:rPr>
          <w:rFonts w:ascii="Calibri" w:eastAsia="Calibri" w:hAnsi="Calibri" w:cs="Calibri"/>
          <w:sz w:val="26"/>
          <w:szCs w:val="26"/>
        </w:rPr>
        <w:t xml:space="preserve">1 和 2 撒母耳是圣经记载以色列历史的核心。如果你还记得的话，《士师记》的结语以以色列的情况很糟糕的观察结束。</w:t>
      </w:r>
    </w:p>
    <w:p w14:paraId="1249C7AC" w14:textId="77777777" w:rsidR="008A20BC" w:rsidRPr="00D96B07" w:rsidRDefault="008A20BC">
      <w:pPr>
        <w:rPr>
          <w:sz w:val="26"/>
          <w:szCs w:val="26"/>
        </w:rPr>
      </w:pPr>
    </w:p>
    <w:p w14:paraId="337DC38A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每个人都做自己认为正确的事，因为以色列没有国王。</w:t>
      </w:r>
      <w:proofErr xmlns:w="http://schemas.openxmlformats.org/wordprocessingml/2006/main" w:type="gramStart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有一种观点认为，如果以色列只有一位国王，事情会更好，但并不是任何国王都会这样做。我认为士师记谈论的是申命记第 17 章中描述的理想国王，他会在精神上领导人民并担任国王。</w:t>
      </w:r>
    </w:p>
    <w:p w14:paraId="7AC3457E" w14:textId="77777777" w:rsidR="008A20BC" w:rsidRPr="00D96B07" w:rsidRDefault="008A20BC">
      <w:pPr>
        <w:rPr>
          <w:sz w:val="26"/>
          <w:szCs w:val="26"/>
        </w:rPr>
      </w:pPr>
    </w:p>
    <w:p w14:paraId="304DF41A" w14:textId="36DCE6E9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因此，士师记以这种希望、这种期待结束，即以色列将有一位国王，一位申命记中所描述的理想国王。现在请记住，《路得记》并不在以前的先知书里，如果在英文圣经中，《路得记》谈到了大卫的家谱，那么它就让你为大卫进入撒母耳记的故事做好了准备。但在希伯来圣经中，路得并不在那里，所以你可以直接从士师记到撒母耳。</w:t>
      </w:r>
    </w:p>
    <w:p w14:paraId="399A50B4" w14:textId="77777777" w:rsidR="008A20BC" w:rsidRPr="00D96B07" w:rsidRDefault="008A20BC">
      <w:pPr>
        <w:rPr>
          <w:sz w:val="26"/>
          <w:szCs w:val="26"/>
        </w:rPr>
      </w:pPr>
    </w:p>
    <w:p w14:paraId="7016D943" w14:textId="53934E70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当然，在《撒母耳记》中，随着耶和华赐给以色列一位王，这个问题似乎得到了纠正。但我们很快发现，并不是任何一个国王都会这样做，因为扫罗确实每况愈下，他作为国王是一个失败。最后，主带来了大卫，一个合他心意的人。</w:t>
      </w:r>
    </w:p>
    <w:p w14:paraId="3799D14E" w14:textId="77777777" w:rsidR="008A20BC" w:rsidRPr="00D96B07" w:rsidRDefault="008A20BC">
      <w:pPr>
        <w:rPr>
          <w:sz w:val="26"/>
          <w:szCs w:val="26"/>
        </w:rPr>
      </w:pPr>
    </w:p>
    <w:p w14:paraId="22FF81D1" w14:textId="6C0F8623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一旦大卫成为国王，事情似乎进展顺利，但大卫作为国王也失败了，他的故事在很多方面都以悲剧结尾。但在此过程中，耶和华在撒母耳记下 7 章中与大卫立下了不可撤销的约，尽管他犯了大罪，但仍支持他。但随着《撒母耳记下》的结束，我们可以满怀信心地向前迈进，因为我们知道主已将自己交托给大卫和他的王朝。</w:t>
      </w:r>
    </w:p>
    <w:p w14:paraId="3F23F8A8" w14:textId="77777777" w:rsidR="008A20BC" w:rsidRPr="00D96B07" w:rsidRDefault="008A20BC">
      <w:pPr>
        <w:rPr>
          <w:sz w:val="26"/>
          <w:szCs w:val="26"/>
        </w:rPr>
      </w:pPr>
    </w:p>
    <w:p w14:paraId="620714AE" w14:textId="2A99CD13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但与此同时，我们明白人类是非常非常有缺陷的，所以我们想知道以色列的历史会发生什么。当然，在《列王记》中，我们发现以色列走下坡路，直到最后北方王国，事实上，王国分裂了。北方各部落各行其是，犹大被孤立，最终北方王国被流放，最后在公元前586年，犹大也被流放。</w:t>
      </w:r>
    </w:p>
    <w:p w14:paraId="44B13446" w14:textId="77777777" w:rsidR="008A20BC" w:rsidRPr="00D96B07" w:rsidRDefault="008A20BC">
      <w:pPr>
        <w:rPr>
          <w:sz w:val="26"/>
          <w:szCs w:val="26"/>
        </w:rPr>
      </w:pPr>
    </w:p>
    <w:p w14:paraId="5D2F2BD5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三个主要人物占据了《撒母耳记》第一章和第二章的篇幅。先知撒母耳，以色列第一位国王扫罗，然后是取代扫罗的大卫。他们的职业生涯有重叠。</w:t>
      </w:r>
    </w:p>
    <w:p w14:paraId="75B17260" w14:textId="77777777" w:rsidR="008A20BC" w:rsidRPr="00D96B07" w:rsidRDefault="008A20BC">
      <w:pPr>
        <w:rPr>
          <w:sz w:val="26"/>
          <w:szCs w:val="26"/>
        </w:rPr>
      </w:pPr>
    </w:p>
    <w:p w14:paraId="337DD193" w14:textId="695D1C2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撒母耳在撒母耳记上 1-16 章中非常突出。扫罗在《撒母耳记上》第 9 章中出现。他在那时被正式介绍，当然，他一直是《撒母耳记上》中历史上的关键人物。扫罗在撒母耳记上 31 章的结尾处去世。</w:t>
      </w:r>
    </w:p>
    <w:p w14:paraId="7CDDC240" w14:textId="77777777" w:rsidR="008A20BC" w:rsidRPr="00D96B07" w:rsidRDefault="008A20BC">
      <w:pPr>
        <w:rPr>
          <w:sz w:val="26"/>
          <w:szCs w:val="26"/>
        </w:rPr>
      </w:pPr>
    </w:p>
    <w:p w14:paraId="627206E3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大卫在撒母耳记上 16 章中被介绍。他在撒母耳记上 17 章中被正式介绍。当然，大卫一直是焦点，直到撒母耳记下 24 章结束。</w:t>
      </w:r>
    </w:p>
    <w:p w14:paraId="4B7F1332" w14:textId="77777777" w:rsidR="008A20BC" w:rsidRPr="00D96B07" w:rsidRDefault="008A20BC">
      <w:pPr>
        <w:rPr>
          <w:sz w:val="26"/>
          <w:szCs w:val="26"/>
        </w:rPr>
      </w:pPr>
    </w:p>
    <w:p w14:paraId="6510521C" w14:textId="340E0499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从字面上和历史上看，大卫都是焦点。另外两个人物，撒母耳和扫罗，主要与大卫有关。作为主所拣选的先知，撒母耳是膏扫罗和大卫为王的人。</w:t>
      </w:r>
    </w:p>
    <w:p w14:paraId="3E2ADA0F" w14:textId="77777777" w:rsidR="008A20BC" w:rsidRPr="00D96B07" w:rsidRDefault="008A20BC">
      <w:pPr>
        <w:rPr>
          <w:sz w:val="26"/>
          <w:szCs w:val="26"/>
        </w:rPr>
      </w:pPr>
    </w:p>
    <w:p w14:paraId="0CFC3BC8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可以说，他是主权威之下的造王者。扫罗是以色列所渴望的王。他的名字，Shaul，意思是请求的。</w:t>
      </w:r>
    </w:p>
    <w:p w14:paraId="438E2253" w14:textId="77777777" w:rsidR="008A20BC" w:rsidRPr="00D96B07" w:rsidRDefault="008A20BC">
      <w:pPr>
        <w:rPr>
          <w:sz w:val="26"/>
          <w:szCs w:val="26"/>
        </w:rPr>
      </w:pPr>
    </w:p>
    <w:p w14:paraId="3EC7AC9C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他是他们所要求的，也许也是他们应得的。但最终，他只是一个陪衬，一个与大卫形成鲜明对比的人物，而大卫至少在巅峰时期是以色列所需要的国王。当我们翻阅《撒母耳记》时，我们还可以清楚地看到，《撒母耳记》第一章和第二章的叙述者想要证明大卫比扫罗优越。</w:t>
      </w:r>
    </w:p>
    <w:p w14:paraId="0D35AA14" w14:textId="77777777" w:rsidR="008A20BC" w:rsidRPr="00D96B07" w:rsidRDefault="008A20BC">
      <w:pPr>
        <w:rPr>
          <w:sz w:val="26"/>
          <w:szCs w:val="26"/>
        </w:rPr>
      </w:pPr>
    </w:p>
    <w:p w14:paraId="5ECA66BA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从某种意义上说，我们在这里为大卫道歉，为大卫辩护，不是像我们经常使用的这个词那样为他的行为道歉，而是一种辩护，就像圣经护教学一样，我们捍卫圣经免受批评者的攻击。这是对大卫的道歉。这是对大卫王权的捍卫。</w:t>
      </w:r>
    </w:p>
    <w:p w14:paraId="15D3E6E2" w14:textId="77777777" w:rsidR="008A20BC" w:rsidRPr="00D96B07" w:rsidRDefault="008A20BC">
      <w:pPr>
        <w:rPr>
          <w:sz w:val="26"/>
          <w:szCs w:val="26"/>
        </w:rPr>
      </w:pPr>
    </w:p>
    <w:p w14:paraId="7D4D227F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这确立了他的凭据，并表明他确实是主所拣选的人。通过阅读这个故事，我们知道并不是所有人都同意以色列历史上的这一点，至少在最初是这样。大卫遭到反对。</w:t>
      </w:r>
    </w:p>
    <w:p w14:paraId="13315D66" w14:textId="77777777" w:rsidR="008A20BC" w:rsidRPr="00D96B07" w:rsidRDefault="008A20BC">
      <w:pPr>
        <w:rPr>
          <w:sz w:val="26"/>
          <w:szCs w:val="26"/>
        </w:rPr>
      </w:pPr>
    </w:p>
    <w:p w14:paraId="67D8BDE3" w14:textId="660F7A10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所以，这段历史证明大卫确实是主所拣选的人。它为大卫辩护，指控他以某种方式组织了一场针对扫罗的政变，并对扫罗的死负有责任。那不是真的。</w:t>
      </w:r>
    </w:p>
    <w:p w14:paraId="00F99146" w14:textId="77777777" w:rsidR="008A20BC" w:rsidRPr="00D96B07" w:rsidRDefault="008A20BC">
      <w:pPr>
        <w:rPr>
          <w:sz w:val="26"/>
          <w:szCs w:val="26"/>
        </w:rPr>
      </w:pPr>
    </w:p>
    <w:p w14:paraId="0146DBD0" w14:textId="7D9E5006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大卫是扫罗的忠实臣民。因此，在一章又一章中，叙述者将证明大卫比扫罗优越。那么你可能想知道，当大卫在《撒母耳记下》第 11 章中对乌利亚犯下这种可怕的罪行时，如何为大卫辩护呢？他与拔示巴通奸，然后谋杀了乌利亚。</w:t>
      </w:r>
    </w:p>
    <w:p w14:paraId="166B6294" w14:textId="77777777" w:rsidR="008A20BC" w:rsidRPr="00D96B07" w:rsidRDefault="008A20BC">
      <w:pPr>
        <w:rPr>
          <w:sz w:val="26"/>
          <w:szCs w:val="26"/>
        </w:rPr>
      </w:pPr>
    </w:p>
    <w:p w14:paraId="30B18698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这听起来不像是在为大卫辩护。嗯，</w:t>
      </w:r>
      <w:proofErr xmlns:w="http://schemas.openxmlformats.org/wordprocessingml/2006/main" w:type="gramStart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有点是因为你会认为这些罪会终止大卫的王权和他的王朝。他们太严厉了</w:t>
      </w:r>
    </w:p>
    <w:p w14:paraId="2585309A" w14:textId="77777777" w:rsidR="008A20BC" w:rsidRPr="00D96B07" w:rsidRDefault="008A20BC">
      <w:pPr>
        <w:rPr>
          <w:sz w:val="26"/>
          <w:szCs w:val="26"/>
        </w:rPr>
      </w:pPr>
    </w:p>
    <w:p w14:paraId="01A648B2" w14:textId="3D70F0EA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但大卫有那个约，撒母耳记下 7 章。在此之前，耶和华已将自己交托给大卫，这个约支撑着大卫，耶和华非常严厉地管教大卫，但他并没有像对待扫罗那样抛弃大卫。因此，即使是大卫因得罪乌利亚而惨死的故事，也符合对大卫作为以色列合法国王的辩护。如果我们要谈论这本书的结构，以及它是如何从大纲上组合起来的，也许最简单的方法就是根据三个主要人物将其分为三个部分。</w:t>
      </w:r>
    </w:p>
    <w:p w14:paraId="633F8E18" w14:textId="77777777" w:rsidR="008A20BC" w:rsidRPr="00D96B07" w:rsidRDefault="008A20BC">
      <w:pPr>
        <w:rPr>
          <w:sz w:val="26"/>
          <w:szCs w:val="26"/>
        </w:rPr>
      </w:pPr>
    </w:p>
    <w:p w14:paraId="183B2479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撒母耳是撒母耳记上 1-8 章的焦点，扫罗是 9-31 章的焦点，然后是撒母耳记下 2 章中的大卫。但这太简单了，因为角色重叠。正如我之前所说，大卫确实是这本书的主要焦点。</w:t>
      </w:r>
    </w:p>
    <w:p w14:paraId="2FF2F2F3" w14:textId="77777777" w:rsidR="008A20BC" w:rsidRPr="00D96B07" w:rsidRDefault="008A20BC">
      <w:pPr>
        <w:rPr>
          <w:sz w:val="26"/>
          <w:szCs w:val="26"/>
        </w:rPr>
      </w:pPr>
    </w:p>
    <w:p w14:paraId="165F2893" w14:textId="7494A04C" w:rsidR="008A20BC" w:rsidRPr="00D96B07" w:rsidRDefault="00D96B0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因此，我根据本书的宏观结构（即我们所说的宏观结构）来划分本书。它围绕着王权的主题。撒母耳记是关于王权的。</w:t>
      </w:r>
    </w:p>
    <w:p w14:paraId="5BA45024" w14:textId="77777777" w:rsidR="008A20BC" w:rsidRPr="00D96B07" w:rsidRDefault="008A20BC">
      <w:pPr>
        <w:rPr>
          <w:sz w:val="26"/>
          <w:szCs w:val="26"/>
        </w:rPr>
      </w:pPr>
    </w:p>
    <w:p w14:paraId="49A34C85" w14:textId="2949B5D9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士师们期待着一位国王，而撒母耳则讲述了以色列的王权是如何开始的。因此，《撒母耳记上》前七章，《撒母耳记上》1-7，我们可以称之为王权的前奏。耶和华兴起撒母耳，他要膏立以色列的前两位王。</w:t>
      </w:r>
    </w:p>
    <w:p w14:paraId="18BB632F" w14:textId="77777777" w:rsidR="008A20BC" w:rsidRPr="00D96B07" w:rsidRDefault="008A20BC">
      <w:pPr>
        <w:rPr>
          <w:sz w:val="26"/>
          <w:szCs w:val="26"/>
        </w:rPr>
      </w:pPr>
    </w:p>
    <w:p w14:paraId="67D8C5E2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然后王权就开始了。扫罗在撒母耳记上 8-12 章中成为以色列王。然后王权就失败了。</w:t>
      </w:r>
    </w:p>
    <w:p w14:paraId="022C57B5" w14:textId="77777777" w:rsidR="008A20BC" w:rsidRPr="00D96B07" w:rsidRDefault="008A20BC">
      <w:pPr>
        <w:rPr>
          <w:sz w:val="26"/>
          <w:szCs w:val="26"/>
        </w:rPr>
      </w:pPr>
    </w:p>
    <w:p w14:paraId="7A2D5DBE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扫罗在撒母耳记上 13-15 章中放弃了他的王朝和王位。那么王权就陷入了困境。尽管扫罗被拒绝为王，他仍然继续统治以色列。</w:t>
      </w:r>
    </w:p>
    <w:p w14:paraId="39723B8F" w14:textId="77777777" w:rsidR="008A20BC" w:rsidRPr="00D96B07" w:rsidRDefault="008A20BC">
      <w:pPr>
        <w:rPr>
          <w:sz w:val="26"/>
          <w:szCs w:val="26"/>
        </w:rPr>
      </w:pPr>
    </w:p>
    <w:p w14:paraId="6E63BF54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大卫被选为国王，但他并没有立即登上王位。因此</w:t>
      </w:r>
      <w:proofErr xmlns:w="http://schemas.openxmlformats.org/wordprocessingml/2006/main" w:type="gramStart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王权处于悬而未决的状态。第一个国王已被拒绝，下一个国王已被选择，但我们正处于这个中间时期。</w:t>
      </w:r>
    </w:p>
    <w:p w14:paraId="03AFE651" w14:textId="77777777" w:rsidR="008A20BC" w:rsidRPr="00D96B07" w:rsidRDefault="008A20BC">
      <w:pPr>
        <w:rPr>
          <w:sz w:val="26"/>
          <w:szCs w:val="26"/>
        </w:rPr>
      </w:pPr>
    </w:p>
    <w:p w14:paraId="0E235B04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主选择并保护一位新王大卫，《撒母耳记上》16-31。然后王权又复活了。扫罗在战斗中阵亡，主在撒母耳记下 2 章 1-10 章中建立了大卫的王位和大卫的王朝。</w:t>
      </w:r>
    </w:p>
    <w:p w14:paraId="7D6754A8" w14:textId="77777777" w:rsidR="008A20BC" w:rsidRPr="00D96B07" w:rsidRDefault="008A20BC">
      <w:pPr>
        <w:rPr>
          <w:sz w:val="26"/>
          <w:szCs w:val="26"/>
        </w:rPr>
      </w:pPr>
    </w:p>
    <w:p w14:paraId="0027B7AE" w14:textId="77777777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然后王权就得以保留。在《撒母耳记下》11-20 章中，耶和华因大卫的罪而惩罚他，但仍保留他的王位。撒母耳记有一个尾声，是大卫统治时期的缩影，见撒母耳记下 21-24 章。</w:t>
      </w:r>
    </w:p>
    <w:p w14:paraId="0EBE516D" w14:textId="77777777" w:rsidR="008A20BC" w:rsidRPr="00D96B07" w:rsidRDefault="008A20BC">
      <w:pPr>
        <w:rPr>
          <w:sz w:val="26"/>
          <w:szCs w:val="26"/>
        </w:rPr>
      </w:pPr>
    </w:p>
    <w:p w14:paraId="36467374" w14:textId="40096F9F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这些章节并没有严格按时间顺序排列。就好像这个故事在《撒母耳记下》20章的结尾被搁置了。然后我们有了这个尾声，当我们到达那里并研究它时，你会发现在某些方面它是大卫统治的缩影。</w:t>
      </w:r>
    </w:p>
    <w:p w14:paraId="47C7FB78" w14:textId="77777777" w:rsidR="008A20BC" w:rsidRPr="00D96B07" w:rsidRDefault="008A20BC">
      <w:pPr>
        <w:rPr>
          <w:sz w:val="26"/>
          <w:szCs w:val="26"/>
        </w:rPr>
      </w:pPr>
    </w:p>
    <w:p w14:paraId="5E06FDD6" w14:textId="3AC320E5" w:rsidR="008A20BC" w:rsidRPr="00D96B0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然后这个故事在列王记上 1 章中再次出现，我们读到大卫选择所罗门作为他的继承人，然后大卫去世了。这就是我们在这项研究中的进展的概述。在我们的下一课中，我们将从《撒母耳记上》第一章开始。这是鲍勃·奇泽姆博士关于《撒母耳记上》和《撒母耳记下》的教学。</w:t>
      </w:r>
    </w:p>
    <w:p w14:paraId="4D44F360" w14:textId="77777777" w:rsidR="008A20BC" w:rsidRPr="00D96B07" w:rsidRDefault="008A20BC">
      <w:pPr>
        <w:rPr>
          <w:sz w:val="26"/>
          <w:szCs w:val="26"/>
        </w:rPr>
      </w:pPr>
    </w:p>
    <w:p w14:paraId="65EA0BFC" w14:textId="77777777" w:rsidR="0097484F" w:rsidRPr="00D96B07" w:rsidRDefault="0097484F" w:rsidP="0097484F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96B07">
        <w:rPr>
          <w:rFonts w:ascii="Calibri" w:eastAsia="Calibri" w:hAnsi="Calibri" w:cs="Calibri"/>
          <w:sz w:val="26"/>
          <w:szCs w:val="26"/>
        </w:rPr>
        <w:t xml:space="preserve">这是 Bob Chisholm 博士对撒母耳记 1 章和 2 章的教导。这是第 0 节，对撒母耳记 1 章和撒母耳记二章的介绍。</w:t>
      </w:r>
    </w:p>
    <w:p w14:paraId="693994A5" w14:textId="67CAB0B5" w:rsidR="008A20BC" w:rsidRPr="00D96B07" w:rsidRDefault="008A20BC" w:rsidP="0097484F">
      <w:pPr>
        <w:rPr>
          <w:sz w:val="26"/>
          <w:szCs w:val="26"/>
        </w:rPr>
      </w:pPr>
    </w:p>
    <w:sectPr w:rsidR="008A20BC" w:rsidRPr="00D96B0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1BE4" w14:textId="77777777" w:rsidR="00512FA6" w:rsidRDefault="00512FA6" w:rsidP="00D96B07">
      <w:r>
        <w:separator/>
      </w:r>
    </w:p>
  </w:endnote>
  <w:endnote w:type="continuationSeparator" w:id="0">
    <w:p w14:paraId="79CFAE0E" w14:textId="77777777" w:rsidR="00512FA6" w:rsidRDefault="00512FA6" w:rsidP="00D9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421C" w14:textId="77777777" w:rsidR="00512FA6" w:rsidRDefault="00512FA6" w:rsidP="00D96B07">
      <w:r>
        <w:separator/>
      </w:r>
    </w:p>
  </w:footnote>
  <w:footnote w:type="continuationSeparator" w:id="0">
    <w:p w14:paraId="74F9EAF1" w14:textId="77777777" w:rsidR="00512FA6" w:rsidRDefault="00512FA6" w:rsidP="00D9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4570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9CF77A" w14:textId="7098BF93" w:rsidR="00D96B07" w:rsidRDefault="00D96B0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F368725" w14:textId="77777777" w:rsidR="00D96B07" w:rsidRDefault="00D96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228"/>
    <w:multiLevelType w:val="hybridMultilevel"/>
    <w:tmpl w:val="E68E9B48"/>
    <w:lvl w:ilvl="0" w:tplc="86B4261C">
      <w:start w:val="1"/>
      <w:numFmt w:val="bullet"/>
      <w:lvlText w:val="●"/>
      <w:lvlJc w:val="left"/>
      <w:pPr>
        <w:ind w:left="720" w:hanging="360"/>
      </w:pPr>
    </w:lvl>
    <w:lvl w:ilvl="1" w:tplc="89EEDD84">
      <w:start w:val="1"/>
      <w:numFmt w:val="bullet"/>
      <w:lvlText w:val="○"/>
      <w:lvlJc w:val="left"/>
      <w:pPr>
        <w:ind w:left="1440" w:hanging="360"/>
      </w:pPr>
    </w:lvl>
    <w:lvl w:ilvl="2" w:tplc="C5584908">
      <w:start w:val="1"/>
      <w:numFmt w:val="bullet"/>
      <w:lvlText w:val="■"/>
      <w:lvlJc w:val="left"/>
      <w:pPr>
        <w:ind w:left="2160" w:hanging="360"/>
      </w:pPr>
    </w:lvl>
    <w:lvl w:ilvl="3" w:tplc="3EF24328">
      <w:start w:val="1"/>
      <w:numFmt w:val="bullet"/>
      <w:lvlText w:val="●"/>
      <w:lvlJc w:val="left"/>
      <w:pPr>
        <w:ind w:left="2880" w:hanging="360"/>
      </w:pPr>
    </w:lvl>
    <w:lvl w:ilvl="4" w:tplc="D1E6ED62">
      <w:start w:val="1"/>
      <w:numFmt w:val="bullet"/>
      <w:lvlText w:val="○"/>
      <w:lvlJc w:val="left"/>
      <w:pPr>
        <w:ind w:left="3600" w:hanging="360"/>
      </w:pPr>
    </w:lvl>
    <w:lvl w:ilvl="5" w:tplc="4D5427CA">
      <w:start w:val="1"/>
      <w:numFmt w:val="bullet"/>
      <w:lvlText w:val="■"/>
      <w:lvlJc w:val="left"/>
      <w:pPr>
        <w:ind w:left="4320" w:hanging="360"/>
      </w:pPr>
    </w:lvl>
    <w:lvl w:ilvl="6" w:tplc="D584BAEE">
      <w:start w:val="1"/>
      <w:numFmt w:val="bullet"/>
      <w:lvlText w:val="●"/>
      <w:lvlJc w:val="left"/>
      <w:pPr>
        <w:ind w:left="5040" w:hanging="360"/>
      </w:pPr>
    </w:lvl>
    <w:lvl w:ilvl="7" w:tplc="CD06EB6C">
      <w:start w:val="1"/>
      <w:numFmt w:val="bullet"/>
      <w:lvlText w:val="●"/>
      <w:lvlJc w:val="left"/>
      <w:pPr>
        <w:ind w:left="5760" w:hanging="360"/>
      </w:pPr>
    </w:lvl>
    <w:lvl w:ilvl="8" w:tplc="244011C0">
      <w:start w:val="1"/>
      <w:numFmt w:val="bullet"/>
      <w:lvlText w:val="●"/>
      <w:lvlJc w:val="left"/>
      <w:pPr>
        <w:ind w:left="6480" w:hanging="360"/>
      </w:pPr>
    </w:lvl>
  </w:abstractNum>
  <w:num w:numId="1" w16cid:durableId="4385299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BC"/>
    <w:rsid w:val="00512FA6"/>
    <w:rsid w:val="008A20BC"/>
    <w:rsid w:val="0097484F"/>
    <w:rsid w:val="00D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793FF"/>
  <w15:docId w15:val="{5A472872-F3A4-4311-B1A1-DAE530A1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B07"/>
  </w:style>
  <w:style w:type="paragraph" w:styleId="Footer">
    <w:name w:val="footer"/>
    <w:basedOn w:val="Normal"/>
    <w:link w:val="FooterChar"/>
    <w:uiPriority w:val="99"/>
    <w:unhideWhenUsed/>
    <w:rsid w:val="00D96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2010</Words>
  <Characters>8903</Characters>
  <Application>Microsoft Office Word</Application>
  <DocSecurity>0</DocSecurity>
  <Lines>193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Samuels Session00 Introduction</vt:lpstr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Samuels Session00 Introduction</dc:title>
  <dc:creator>TurboScribe.ai</dc:creator>
  <cp:lastModifiedBy>Ted Hildebrandt</cp:lastModifiedBy>
  <cp:revision>2</cp:revision>
  <dcterms:created xsi:type="dcterms:W3CDTF">2024-02-04T21:40:00Z</dcterms:created>
  <dcterms:modified xsi:type="dcterms:W3CDTF">2024-03-03T14:09:00Z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075cb4aae0f19c52d3dd01f438c3f778568423453d5607e3498b5e5eabf47568</vt:lpwstr>
  </property>
</Properties>
</file>