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Robert </w:t>
      </w:r>
      <w:proofErr xmlns:w="http://schemas.openxmlformats.org/wordprocessingml/2006/main" w:type="spellStart"/>
      <w:r xmlns:w="http://schemas.openxmlformats.org/wordprocessingml/2006/main" w:rsidR="001F231E" w:rsidRPr="00BD21BB">
        <w:t xml:space="preserve">Vannoy </w:t>
      </w:r>
      <w:proofErr xmlns:w="http://schemas.openxmlformats.org/wordprocessingml/2006/main" w:type="spellEnd"/>
      <w:r xmlns:w="http://schemas.openxmlformats.org/wordprocessingml/2006/main" w:rsidR="001F231E" w:rsidRPr="00BD21BB">
        <w:t xml:space="preserve">, Profetas Mayores, Conferencia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Argumentos de autenticidad, temas principales</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Repaso de </w:t>
      </w:r>
      <w:proofErr xmlns:w="http://schemas.openxmlformats.org/wordprocessingml/2006/main" w:type="spellStart"/>
      <w:r xmlns:w="http://schemas.openxmlformats.org/wordprocessingml/2006/main">
        <w:rPr>
          <w:b w:val="0"/>
          <w:bCs w:val="0"/>
          <w:sz w:val="26"/>
          <w:szCs w:val="26"/>
        </w:rPr>
        <w:t xml:space="preserve">los argumentos y respuestas de </w:t>
      </w:r>
      <w:r xmlns:w="http://schemas.openxmlformats.org/wordprocessingml/2006/main">
        <w:rPr>
          <w:b w:val="0"/>
          <w:bCs w:val="0"/>
          <w:sz w:val="26"/>
          <w:szCs w:val="26"/>
        </w:rPr>
        <w:t xml:space="preserve">Deuterono -Isaías</w:t>
      </w:r>
      <w:proofErr xmlns:w="http://schemas.openxmlformats.org/wordprocessingml/2006/main" w:type="spellEnd"/>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Hace una semana estábamos discutiendo la cuestión de la autenticidad y la autoría de la segunda parte de Isaías, Isaías 40 al 66. Una visión crítica bastante estándar es que esos capítulos no provienen del propio Isaías, sino de un escritor de los últimos tiempos del exilio, y Estábamos analizando algunos de los tipos de argumentos que se dan para fundamentar ese punto de vista. Retrocediendo un minuto, a modo de repaso, los argumentos se pueden reducir básicamente a tres.</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El primero fue que los conceptos e ideas difieren en esa segunda sección del libro, de los conceptos e ideas en las partes no cuestionadas de la primera sección del libro. La segunda línea de argumento es que hay una diferencia en el lenguaje y el estilo en la segunda parte, y que eso apunta a una autoría diferente. Examinamos ambas líneas de razonamiento con bastante atención y les di algunas respuestas.</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Entonces estábamos discutiendo el último argumento, que es el argumento de los antecedentes históricos. El trasfondo histórico de la segunda parte del libro es claramente diferente al de la primera. Se supone que el exilio ha tenido lugar. Ciro es mencionado por su nombre como aquel que está a punto de liberar a Israel del exilio. El mensaje, en lugar de un mensaje de advertencia y juicio venidero, se ha convertido en un mensaje de conciliación y esperanza ante la eminente liberación del exilio. Realmente, me parece que esa cuestión de trasfondo histórico es el argumento crucial. Todo se reduce a la cuestión de si estás dispuesto o no a aceptar la posibilidad de una predicción genuina y una revelación divina en relación con eso. Si no estás dispuesto a aceptar eso, casi te verás obligado a llegar a la conclusión de que alguien no podría haber escrito ese material a menos que viviera en la época del exilio babilónico. Por eso los críticos argumentan que la persona que escribió esto debió haber vivido en la época que describe. A muchos les ha resultado imposible explicar, por cualquier medio humano, cómo Isaías pudo haber escrito estas cosas.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Relevancia de Isaías 40-66 para su audiencia contemporánea [Juicio/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Consuelo en el exilio]</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Pero luego, en relación con ese argumento, a menudo surge la pregunta sobre la relevancia de Isaías 40 al 66 para la audiencia contemporánea de Isaías, y ahí es donde estábamos al final de la hora. El argumento crítico es que los profetas siempre hablan con relevancia para sus contemporáneos. Isaías 40-66 no tiene relevancia para alguien de la época de Isaías. Tampoco estoy seguro de que sea un punto tan fuerte con respecto al contenido de la segunda parte del libro.</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Justo al final de la hora estaba mencionando que durante los reinados de Acaz y Ezequías, durante los cuales se llevó a cabo la mayor parte del ministerio de Isaías, en Isaías 1:1, dice que Isaías profetizó durante los reinados de Uzías, Jotam, Acaz, Ezequías. . No menciona a Manasés. Pero si recuerdas cuando discutimos la introducción del libro, el libro sí informa sobre Senaquerib y sabemos la fecha de la muerte de Senaquerib. Entonces, está claro que Isaías profetizó hasta el tiempo de Manasés, aunque no se lo menciona en el prefacio del libro. Muchos sienten que lo que hizo Isaías durante la época de Manasés fue pasar de un ministerio amplio y público a un ministerio privado para aquellos que eran piadosos en la tierra, aquellos que respondieron a su mensaje y estaban preocupados por la condición de pecado de Israel. Cuando llegas al gobierno del siguiente rey, es decir, Manasés, después de Ezequías, la nación cayó en una terrible apostasía. 2 Reyes 21 describe la maldad de la época bajo Manasés como el rey más malvado del Reino del Sur.</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Según la tradición judía, Isaías fue martirizado durante la época de Manasés. La tradición dice que los hombres de Manasés lo perseguían. Entonces se escondió en un árbol, y el árbol fue cortado en dos; creo que mencioné que antes, Isaías fue cortado en dos. Algunos ven una ilusión en Hebreos 11:37, donde dice héroes de la fe que algunos fueron aserrados en pedazos. Debió haberle quedado claro a Isaías, después de la muerte del buen rey Ezequías, que la nación no se iba a arrepentir, que el exilio era inevitable. Eso también habría sido obvio para el verdadero pueblo de Dios. Aquellos escucharon el mensaje de Isaías en esas circunstancias. Si Isaías se dedicaba a ministrar a esas personas, ya no había necesidad de llevar el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mensaje de reprensión y condenación </w:t>
      </w:r>
      <w:r xmlns:w="http://schemas.openxmlformats.org/wordprocessingml/2006/main">
        <w:rPr>
          <w:b w:val="0"/>
          <w:bCs w:val="0"/>
          <w:sz w:val="26"/>
          <w:szCs w:val="26"/>
        </w:rPr>
        <w:t xml:space="preserve">. Eso ya se había hecho. Estaba claro que se avecinaba el exilio. La gran necesidad en ese momento era llevar palabras de consuelo y esperanza al verdadero pueblo de Dios que seguía a Isaías en medio de una época de terrible apostasía y persecución. Sin duda, aquella gente consideraba inevitable el juicio del exiliado. Quizás se sintieron tentados a desesperarse y preguntarse si ese sería el fin de la nación. Serían deportados. ¿Ese sería el final? Así que creo que el estado de ánimo del pueblo piadoso de la época de Isaías podría haber sido muy similar al estado de ánimo de las personas que realmente experimentaron esas condiciones del exilio. La gente ya se había exiliado. También podrían preguntarse: ¿hay algún futuro para la nación? Podrían verse tentados a desesperarse. Entonces, el mensaje de Isaías, de que Dios libraría a su pueblo, traería verdadero consuelo al verdadero pueblo de Dios, y eso también sería cierto para el pueblo que realmente experimentó el exilio. Sería reconfortante saber que el exilio sería temporal; no sería para siempre. También sería un consuelo para el verdadero pueblo de Dios en la época de Isaías, donde vieron aumentar la apostasía al darse cuenta de que el exilio era inevitable.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Isaías 36-39 Ezequías y </w:t>
      </w:r>
      <w:proofErr xmlns:w="http://schemas.openxmlformats.org/wordprocessingml/2006/main" w:type="spellStart"/>
      <w:r xmlns:w="http://schemas.openxmlformats.org/wordprocessingml/2006/main" w:rsidR="009A73F0">
        <w:rPr>
          <w:b w:val="0"/>
          <w:bCs w:val="0"/>
          <w:sz w:val="26"/>
          <w:szCs w:val="26"/>
        </w:rPr>
        <w:t xml:space="preserve">Merodac</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Baladán </w:t>
      </w:r>
      <w:proofErr xmlns:w="http://schemas.openxmlformats.org/wordprocessingml/2006/main" w:type="spellEnd"/>
      <w:r xmlns:w="http://schemas.openxmlformats.org/wordprocessingml/2006/main" w:rsidR="009A73F0">
        <w:rPr>
          <w:b w:val="0"/>
          <w:bCs w:val="0"/>
          <w:sz w:val="26"/>
          <w:szCs w:val="26"/>
        </w:rPr>
        <w:t xml:space="preserve">de Babilonia</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Otro comentario: es interesante que la sección divisoria del material histórico, los capítulos 36 al 39, que se divide entre Isaías 1 al 35 (las profecías anteriores) y luego la sección posterior del 40 al 66 termina con la predicción de que el pueblo de </w:t>
      </w:r>
      <w:r xmlns:w="http://schemas.openxmlformats.org/wordprocessingml/2006/main" w:rsidR="00707266" w:rsidRPr="00E22A59">
        <w:rPr>
          <w:rFonts w:asciiTheme="majorBidi" w:hAnsiTheme="majorBidi" w:cstheme="majorBidi"/>
          <w:b w:val="0"/>
          <w:bCs w:val="0"/>
          <w:sz w:val="26"/>
          <w:szCs w:val="26"/>
        </w:rPr>
        <w:t xml:space="preserve">Judá ir al exilio a Babilonia. Si miras al final del capítulo 39, es un capítulo corto, tienes la historia de la visita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Merodac-Baladan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que era hijo de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Baladán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rey de Babilonia, y llega a Jerusalén durante el tiempo de Ezequías. Ezequías lo recibe, le muestra todos los tesoros de Judá. Lees en el capítulo 39, versículo 3: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Entonces el profeta Isaías fue al rey Ezequías y le preguntó: '¿Qué decían aquellos hombres, y de dónde venían?' "De una tierra lejana", respondió Ezequías. "Vinieron a mí desde Babilonia." El profeta preguntó: '¿Qué vieron en tu palacio?' "Vieron todo en mi palacio", dijo Ezequías. 'No hay nada entre mis tesoros que no les haya mostrado.' Entonces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Isaías dijo a Ezequías: </w:t>
      </w:r>
      <w:r xmlns:w="http://schemas.openxmlformats.org/wordprocessingml/2006/main" w:rsidR="00E22A59">
        <w:rPr>
          <w:rFonts w:asciiTheme="majorBidi" w:eastAsiaTheme="minorHAnsi" w:hAnsiTheme="majorBidi" w:cstheme="majorBidi"/>
          <w:b w:val="0"/>
          <w:bCs w:val="0"/>
          <w:sz w:val="26"/>
          <w:szCs w:val="26"/>
          <w:lang w:bidi="he-IL"/>
        </w:rPr>
        <w:t xml:space="preserve">Oye la palabra del Señor Todopoderoso: Vendrá el tiempo en que todo lo que hay en tu palacio y todo lo que tus padres han acumulado hasta el día de hoy será llevado a Babilonia. No quedará nada, dice el Señor. Y algunos de tus descendientes, de tu propia carne y de tu sangre, que te nacerán, te serán quitados, y serán eunucos en el palacio del rey de Babilonia.' "La palabra de Jehová que habéis hablado es buena", respondió Ezequías. Porque pensó: 'Habrá paz y seguridad durante mi vida </w:t>
      </w:r>
      <w:r xmlns:w="http://schemas.openxmlformats.org/wordprocessingml/2006/main" w:rsidR="00A11D68" w:rsidRPr="00E22A59">
        <w:rPr>
          <w:rFonts w:asciiTheme="majorBidi" w:hAnsiTheme="majorBidi" w:cstheme="majorBidi"/>
          <w:b w:val="0"/>
          <w:bCs w:val="0"/>
          <w:sz w:val="26"/>
          <w:szCs w:val="26"/>
        </w:rPr>
        <w:t xml:space="preserve">'”. Lo interesante es que, en tiempos de Ezequías, Babilonia no era una potencia importante. Babilonia </w:t>
      </w:r>
      <w:r xmlns:w="http://schemas.openxmlformats.org/wordprocessingml/2006/main" w:rsidR="00A11D68" w:rsidRPr="00BD21BB">
        <w:rPr>
          <w:b w:val="0"/>
          <w:bCs w:val="0"/>
          <w:sz w:val="26"/>
          <w:szCs w:val="26"/>
        </w:rPr>
        <w:t xml:space="preserve">era una ciudad bajo control asirio; Asiria era la potencia principal.</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Ahora bien, es posible que Babilonia haya tenido sus propias ideas sobre cómo tratar de liberarse de la dominación asiria, pero en ese momento no había mucha base para eso. Pero aquí hay una predicción específica que Dios le da a Isaías para que la transmita al pueblo: que el cautiverio va a venir; y no será sólo para Asiria, que era una potencia importante, sino para la ciudad de Babilonia.</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Ahora, en la disposición del material de los capítulos 36 al 39, que son incidentes de la vida de Ezequías, esa predicción acerca de ir al cautiverio de Babilonia, se coloca al final de la sección. En otras palabras, se coloca inmediatamente antes del capítulo 40 y siguientes, que habla de estar ya en Babilonia y de la liberación del exilio. Está colocado al final de esa sección histórica (capítulos 36 al 39) aunque cronológicamente probablemente fue anterior a algunos de los otros eventos en Isaías 36-39.</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Hay problemas muy complejos con la cronología del reinado de Ezequías, pero casi todos estuvieron de acuerdo en que esa visita de </w:t>
      </w:r>
      <w:proofErr xmlns:w="http://schemas.openxmlformats.org/wordprocessingml/2006/main" w:type="spellStart"/>
      <w:r xmlns:w="http://schemas.openxmlformats.org/wordprocessingml/2006/main" w:rsidR="003524F8" w:rsidRPr="00BD21BB">
        <w:rPr>
          <w:b w:val="0"/>
          <w:bCs w:val="0"/>
          <w:sz w:val="26"/>
          <w:szCs w:val="26"/>
        </w:rPr>
        <w:t xml:space="preserve">Merodac-Baladan </w:t>
      </w:r>
      <w:proofErr xmlns:w="http://schemas.openxmlformats.org/wordprocessingml/2006/main" w:type="spellEnd"/>
      <w:r xmlns:w="http://schemas.openxmlformats.org/wordprocessingml/2006/main" w:rsidR="003524F8" w:rsidRPr="00BD21BB">
        <w:rPr>
          <w:b w:val="0"/>
          <w:bCs w:val="0"/>
          <w:sz w:val="26"/>
          <w:szCs w:val="26"/>
        </w:rPr>
        <w:t xml:space="preserve">no ocurrió al final de su vida; ocurrió antes. No entraré en las razones de esto, pero parece razonable suponer que se colocó al final por una razón lógica, no cronológica. Se pone al final por una razón lógica, para formar una introducción a estas palabras de consuelo que siguen. Isaías asegura al pueblo que aunque el exilio va a llegar, ese no es el final. Dios seguirá estando con su pueblo; todavía hay un futuro por delante. Así que creo que en ese punto volvemos a lo que dijimos al principio. Si Isaías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pudo predecir que </w:t>
      </w:r>
      <w:r xmlns:w="http://schemas.openxmlformats.org/wordprocessingml/2006/main" w:rsidR="00F5677A">
        <w:rPr>
          <w:b w:val="0"/>
          <w:bCs w:val="0"/>
          <w:sz w:val="26"/>
          <w:szCs w:val="26"/>
        </w:rPr>
        <w:t xml:space="preserve">vendría un exilio, no hay razón por la cual no pueda predecir que habrá una liberación del exilio después de eso.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La predicción de Miqueas de un exilio babilónico [no asirio] Isaías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no sólo </w:t>
      </w:r>
      <w:r xmlns:w="http://schemas.openxmlformats.org/wordprocessingml/2006/main" w:rsidR="00A11D68" w:rsidRPr="005658FE">
        <w:rPr>
          <w:rFonts w:asciiTheme="majorBidi" w:hAnsiTheme="majorBidi" w:cstheme="majorBidi"/>
          <w:b w:val="0"/>
          <w:bCs w:val="0"/>
          <w:sz w:val="26"/>
          <w:szCs w:val="26"/>
        </w:rPr>
        <w:t xml:space="preserve">habla de la llegada de un exilio babilónico, no asirio, sino que Miqueas también lo hace. Miqueas fue contemporáneo de Isaías. Si miras Miqueas 4:10; Miqueas dice: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Retuércete en agonía, oh hija de Sión, como una mujer de parto, porque ahora debes salir de la ciudad para acampar en campo abierto. Irás a Babilonia; allí serás rescatado. Allí os redimirá Jehová de la mano de vuestros enemigos. </w:t>
      </w:r>
      <w:r xmlns:w="http://schemas.openxmlformats.org/wordprocessingml/2006/main" w:rsidR="00A11D68" w:rsidRPr="005658FE">
        <w:rPr>
          <w:rFonts w:asciiTheme="majorBidi" w:hAnsiTheme="majorBidi" w:cstheme="majorBidi"/>
          <w:b w:val="0"/>
          <w:bCs w:val="0"/>
          <w:sz w:val="26"/>
          <w:szCs w:val="26"/>
        </w:rPr>
        <w:t xml:space="preserve">” Entonces </w:t>
      </w:r>
      <w:r xmlns:w="http://schemas.openxmlformats.org/wordprocessingml/2006/main" w:rsidR="00A11D68" w:rsidRPr="00BD21BB">
        <w:rPr>
          <w:b w:val="0"/>
          <w:bCs w:val="0"/>
          <w:sz w:val="26"/>
          <w:szCs w:val="26"/>
        </w:rPr>
        <w:t xml:space="preserve">, incluso Miqueas está hablando de ir a Babilonia.</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Así que me parece que hay razones para decir que este material tiene importancia para los contemporáneos de Isaías, a pesar de que involucra eventos que ocurren 100 o más años después de su vida. Podría simplemente mencionar que Manasés reinó entre el 686 y el 642 a. C. No sabemos exactamente hasta qué punto llegó el ministerio de Isaías, aunque nos remontamos a la muerte de Senaquerib, que fue en el año 681 a. C. La muerte de Senaquerib fue en el año 681, que está registrada en Isaías. capítulo 37. Entonces, ciertamente fue más allá del 681. Las fechas de Ciro son del 539 al 530 aC. Son aproximadamente 150 años en el futuro. Ahora bien, me parece que estos argumentos básicos de los críticos no son adecuados para probar la multiplicidad de autoría. Hay buenas respuestas para todos ellos.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Argumentos a favor de la autenticidad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Entonces </w:t>
      </w:r>
      <w:r xmlns:w="http://schemas.openxmlformats.org/wordprocessingml/2006/main" w:rsidR="00A11D68" w:rsidRPr="00BD21BB">
        <w:rPr>
          <w:b w:val="0"/>
          <w:bCs w:val="0"/>
          <w:sz w:val="26"/>
          <w:szCs w:val="26"/>
        </w:rPr>
        <w:t xml:space="preserve">podemos pasar al otro lado de la cuestión. Tienes estos argumentos en contra de la autenticidad, pero también hay algunas razones poderosas para mantener a Isaías y su autoría, o la autenticidad de este material; quiero mencionar dos.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No hay evidencia manuscrita de que el libro haya existido alguna vez excepto en su forma actual y unificada.</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La primera es: no hay evidencia manuscrita de que el libro haya existido alguna vez en otra forma que no sea su forma actual y unificada. En otras palabras, no existe ningún manuscrito de un segundo Isaías como unidad autónoma. Lo interesante es que tenemos un manuscrito del Rollo del Mar Muerto de todo el libro de Isaías llamado Rollo de Isaías. Tiene el libro completo del siglo II aC. Es la principal exposición del museo de los Rollos del Mar Muerto en Jerusalén. Si miras la Septuaginta, es lo mismo. Los manuscritos de la Septuaginta no dividen el libro de Isaías: es el libro completo de Isaías. Se remonta al 250-200 aC. En cuanto a la evidencia manuscrita, ciertamente respalda la unidad del libro.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El testimonio del Nuevo Testamento es claramente de </w:t>
      </w:r>
      <w:proofErr xmlns:w="http://schemas.openxmlformats.org/wordprocessingml/2006/main" w:type="spellStart"/>
      <w:r xmlns:w="http://schemas.openxmlformats.org/wordprocessingml/2006/main" w:rsidR="009A73F0">
        <w:rPr>
          <w:b w:val="0"/>
          <w:bCs w:val="0"/>
          <w:sz w:val="26"/>
          <w:szCs w:val="26"/>
        </w:rPr>
        <w:t xml:space="preserve">autoría </w:t>
      </w:r>
      <w:r xmlns:w="http://schemas.openxmlformats.org/wordprocessingml/2006/main" w:rsidR="009A73F0">
        <w:rPr>
          <w:b w:val="0"/>
          <w:bCs w:val="0"/>
          <w:sz w:val="26"/>
          <w:szCs w:val="26"/>
        </w:rPr>
        <w:t xml:space="preserve">isaías</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Segundo factor, y esto ciertamente es de gran importancia si se tiene una visión elevada de las Escrituras. El testimonio del Nuevo Testamento es claramente de la autoría </w:t>
      </w:r>
      <w:proofErr xmlns:w="http://schemas.openxmlformats.org/wordprocessingml/2006/main" w:type="spellStart"/>
      <w:r xmlns:w="http://schemas.openxmlformats.org/wordprocessingml/2006/main" w:rsidR="00A11D68" w:rsidRPr="00BD21BB">
        <w:rPr>
          <w:b w:val="0"/>
          <w:bCs w:val="0"/>
          <w:sz w:val="26"/>
          <w:szCs w:val="26"/>
        </w:rPr>
        <w:t xml:space="preserve">isaías </w:t>
      </w:r>
      <w:proofErr xmlns:w="http://schemas.openxmlformats.org/wordprocessingml/2006/main" w:type="spellEnd"/>
      <w:r xmlns:w="http://schemas.openxmlformats.org/wordprocessingml/2006/main" w:rsidR="00A11D68" w:rsidRPr="00BD21BB">
        <w:rPr>
          <w:b w:val="0"/>
          <w:bCs w:val="0"/>
          <w:sz w:val="26"/>
          <w:szCs w:val="26"/>
        </w:rPr>
        <w:t xml:space="preserve">. Alejandro en su comentario señala que Isaías es citado por su nombre 21 veces en el Nuevo Testamento, lo cual es bastantes veces. Esas citas provienen de ambas secciones del libro; es decir, del 1 al 39 y del 40 al 66. Déjame darte algunos ejemplos: Juan 12:38-40 dice: “Esto fue para que se cumpliera la palabra del profeta Isaías: 'Señor, que has creído a nuestro mensaje, ¿A quién se ha revelado el brazo del Señor? Por esta razón no podían creer porque, como dice Isaías en otro lugar: 'Cegaron sus ojos y adormecieron su corazón'”. Ahora tienes dos citas. El primero es de Isaías 53:1 “¿Quién ha creído a nuestro mensaje, a quién se ha revelado el brazo del Señor?” El segundo es de Isaías 6:9. Ambos están citados de Isaías y uno es de la primera parte del libro; el otro es de la segunda parte del libro. Juan 12:41 agrega: "Isaías dijo esto porque vio la gloria de Jesús y habló de él". Entonces, está bastante claro que Juan entiende que tanto la primera como la segunda parte del libro provienen del mismo Isaías.</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Si nos fijamos en Lucas 4:17, dice: “Le fue entregado [a Jesús] el rollo del profeta Isaías; desenrollándolo encontró el lugar donde está escrito: 'El Espíritu del Señor está sobre mí, porque me ha ungido para predicar buenas nuevas a los pobres'”. Esa es una cita de Isaías 61, que es la segunda parte del libro. ; es el rollo del profeta Isaías.</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Hechos 8:30 es donde el eunuco etíope está leyendo de Isaías y usted lee: “Felipe corrió hacia el carro y escuchó al hombre leyendo al profeta Isaías. '¿Entiendes lo que estás leyendo?' —preguntó Felipe. '¿Cómo puedo?' dijo, "a menos que alguien me lo explique". Entonces invitó a Felipe a subir y sentarse con él. El eunuco estaba leyendo este pasaje de las Escrituras: 'Como ovejas fue llevado al matadero'”; ese es Isaías 53. Está leyendo del profeta Isaías, la segunda parte del libro. Así que creo que la evidencia manuscrita en el testimonio del Nuevo Testamento es bastante clara en cuanto a que debemos entender la totalidad del libro como si fuera de Isaías.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Multiplicación de </w:t>
      </w:r>
      <w:proofErr xmlns:w="http://schemas.openxmlformats.org/wordprocessingml/2006/main" w:type="spellStart"/>
      <w:r xmlns:w="http://schemas.openxmlformats.org/wordprocessingml/2006/main" w:rsidR="009A73F0">
        <w:rPr>
          <w:b w:val="0"/>
          <w:bCs w:val="0"/>
          <w:sz w:val="26"/>
          <w:szCs w:val="26"/>
        </w:rPr>
        <w:t xml:space="preserve">Isaías</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La </w:t>
      </w:r>
      <w:r xmlns:w="http://schemas.openxmlformats.org/wordprocessingml/2006/main" w:rsidR="00700269" w:rsidRPr="00BD21BB">
        <w:rPr>
          <w:b w:val="0"/>
          <w:bCs w:val="0"/>
          <w:sz w:val="26"/>
          <w:szCs w:val="26"/>
        </w:rPr>
        <w:t xml:space="preserve">misma metodología que se utiliza para dividir a Isaías entre primero y segundo se lleva más allá para producir un Tercer Isaías. En algunos de estos eruditos críticos tenemos un Cuarto y un Quinto Isaías, y algunos de ellos tienen hasta una docena de </w:t>
      </w:r>
      <w:proofErr xmlns:w="http://schemas.openxmlformats.org/wordprocessingml/2006/main" w:type="spellStart"/>
      <w:r xmlns:w="http://schemas.openxmlformats.org/wordprocessingml/2006/main" w:rsidR="00700269" w:rsidRPr="00BD21BB">
        <w:rPr>
          <w:b w:val="0"/>
          <w:bCs w:val="0"/>
          <w:sz w:val="26"/>
          <w:szCs w:val="26"/>
        </w:rPr>
        <w:t xml:space="preserve">Isaías </w:t>
      </w:r>
      <w:proofErr xmlns:w="http://schemas.openxmlformats.org/wordprocessingml/2006/main" w:type="spellEnd"/>
      <w:r xmlns:w="http://schemas.openxmlformats.org/wordprocessingml/2006/main" w:rsidR="00FC6728">
        <w:rPr>
          <w:b w:val="0"/>
          <w:bCs w:val="0"/>
          <w:sz w:val="26"/>
          <w:szCs w:val="26"/>
        </w:rPr>
        <w:t xml:space="preserve">. Esto, nuevamente, señala la falacia de ese tipo de método de separar lenguaje y estilo. Dondequiera que haya vocabulario o estilo diferente, dicen que es de un escritor diferente. Casi se puede decir que cada capítulo está escrito por otra persona. Probablemente no se llegaría tan lejos, pero se puede llegar mucho más lejos que un Segundo Isaías, y muchos eruditos lo han hecho. Pero lo predominante es un </w:t>
      </w:r>
      <w:proofErr xmlns:w="http://schemas.openxmlformats.org/wordprocessingml/2006/main" w:type="spellStart"/>
      <w:r xmlns:w="http://schemas.openxmlformats.org/wordprocessingml/2006/main" w:rsidR="00FC6728">
        <w:rPr>
          <w:b w:val="0"/>
          <w:bCs w:val="0"/>
          <w:sz w:val="26"/>
          <w:szCs w:val="26"/>
        </w:rPr>
        <w:t xml:space="preserve">Deutero </w:t>
      </w:r>
      <w:proofErr xmlns:w="http://schemas.openxmlformats.org/wordprocessingml/2006/main" w:type="spellEnd"/>
      <w:r xmlns:w="http://schemas.openxmlformats.org/wordprocessingml/2006/main" w:rsidR="00FC6728">
        <w:rPr>
          <w:b w:val="0"/>
          <w:bCs w:val="0"/>
          <w:sz w:val="26"/>
          <w:szCs w:val="26"/>
        </w:rPr>
        <w:t xml:space="preserve">-Isaías, pero hay muchos que se aferran a un </w:t>
      </w:r>
      <w:proofErr xmlns:w="http://schemas.openxmlformats.org/wordprocessingml/2006/main" w:type="spellStart"/>
      <w:r xmlns:w="http://schemas.openxmlformats.org/wordprocessingml/2006/main" w:rsidR="00700269" w:rsidRPr="00BD21BB">
        <w:rPr>
          <w:b w:val="0"/>
          <w:bCs w:val="0"/>
          <w:sz w:val="26"/>
          <w:szCs w:val="26"/>
        </w:rPr>
        <w:t xml:space="preserve">Trito </w:t>
      </w:r>
      <w:proofErr xmlns:w="http://schemas.openxmlformats.org/wordprocessingml/2006/main" w:type="spellEnd"/>
      <w:r xmlns:w="http://schemas.openxmlformats.org/wordprocessingml/2006/main" w:rsidR="00FC6728">
        <w:rPr>
          <w:b w:val="0"/>
          <w:bCs w:val="0"/>
          <w:sz w:val="26"/>
          <w:szCs w:val="26"/>
        </w:rPr>
        <w:t xml:space="preserve">-Isaías. Hay un buen número de seguidores de tres </w:t>
      </w:r>
      <w:proofErr xmlns:w="http://schemas.openxmlformats.org/wordprocessingml/2006/main" w:type="spellStart"/>
      <w:r xmlns:w="http://schemas.openxmlformats.org/wordprocessingml/2006/main" w:rsidR="00700269" w:rsidRPr="00BD21BB">
        <w:rPr>
          <w:b w:val="0"/>
          <w:bCs w:val="0"/>
          <w:sz w:val="26"/>
          <w:szCs w:val="26"/>
        </w:rPr>
        <w:t xml:space="preserve">Isaías </w:t>
      </w:r>
      <w:proofErr xmlns:w="http://schemas.openxmlformats.org/wordprocessingml/2006/main" w:type="spellEnd"/>
      <w:r xmlns:w="http://schemas.openxmlformats.org/wordprocessingml/2006/main" w:rsidR="008D2F88">
        <w:rPr>
          <w:b w:val="0"/>
          <w:bCs w:val="0"/>
          <w:sz w:val="26"/>
          <w:szCs w:val="26"/>
        </w:rPr>
        <w:t xml:space="preserve">, y hay ejemplos de personas que van hasta el 12 y el 13.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La Reforma de Josías</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Muy bien, supongo que puedes respaldarlo, aunque siempre tienes ese pasaje de Jeremías. Donde estoy pensando, en el pasaje, donde se usa la ilustración para el alfarero y el barro. Jeremías 18:8 dice: “Si aquella nación contra la cual he pronunciado juicio se aparta de su maldad, me arrepentiré del mal que pensé hacerles”. Así que tienes claramente esa declaración del exilio al final del capítulo 39. Pero eso puede hacerte preguntarte sobre la posibilidad de que Jeremías 18:8 funcione en ese contexto cuando sales de Manasés y tienes al malvado Amón. Después de Amón está Josías. En tiempos del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piadoso </w:t>
      </w:r>
      <w:r xmlns:w="http://schemas.openxmlformats.org/wordprocessingml/2006/main" w:rsidR="00700269" w:rsidRPr="00BD21BB">
        <w:rPr>
          <w:b w:val="0"/>
          <w:bCs w:val="0"/>
          <w:sz w:val="26"/>
          <w:szCs w:val="26"/>
        </w:rPr>
        <w:t xml:space="preserve">Josías se encontró el libro de la ley y se produjo esa gran reforma. Entonces uno podría preguntarse: ¿esta reforma bajo Josías será suficiente para revertir el exilio? ¿Experimentarán ahora bendición en lugar de juicio? Pero en Reyes hay varias declaraciones explícitas en tiempos de Josías que dejan en claro que ya era demasiado poco y demasiado tarde.</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Mire el capítulo 23 de 2 Reyes y tendrá un registro de la reforma de Josías en la primera parte del capítulo. Luego baje al versículo 21: el “Rey mandó al pueblo diciendo: 'Guardad la Pascua', y no se celebró tal Pascua desde los días de los </w:t>
      </w:r>
      <w:r xmlns:w="http://schemas.openxmlformats.org/wordprocessingml/2006/main" w:rsidR="00823463" w:rsidRPr="00B10EA0">
        <w:rPr>
          <w:rFonts w:asciiTheme="majorBidi" w:hAnsiTheme="majorBidi" w:cstheme="majorBidi"/>
          <w:b w:val="0"/>
          <w:bCs w:val="0"/>
          <w:sz w:val="26"/>
          <w:szCs w:val="26"/>
        </w:rPr>
        <w:t xml:space="preserve">jueces que gobernaban a Israel, ni en todos los días de los reyes de Israel. .” Versículo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Además, Josías se deshizo de los adivinos y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espiritistas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de los dioses domésticos, de los ídolos y de todas las demás cosas abominables que se veían en Judá y en Jerusalén. Esto lo hizo para cumplir los requisitos de la ley escrita en el libro que el sacerdote Hilcías había descubierto en el templo del Señor. Ni antes ni después de Josías hubo rey como él, que se convirtiera a Jehová como él lo hizo, con todo su corazón, y con toda su alma, y con todas sus fuerzas, conforme a toda la ley de Moisés.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Pero mire 2 Reyes 23:26. Ves cómo hubo una gran reforma en el tiempo de Josías. ¿Qué implicaciones va a tener eso para este exilio prometido? Versículo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Sin embargo, Jehová no se apartó del ardor de su ira que ardía contra Judá a causa de todo lo que Manasés había hecho para provocarlo a ira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 Entonces, me parece que ese tema también debe ser considerado y se vuelve muy explícito debido a lo que sucedió en la época de Manasés. La sentencia no será levantada ni revocada.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B. La estructura sinfónica de Isaías 40-66 a medida que los temas van y vienen.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Vayamos a B. en el esquema. Bajo Isaías 40-66, que es: “La estructura sinfónica”. La idea que quiero discutir aquí con ustedes la escuché propuesta por primera vez por el Dr. </w:t>
      </w:r>
      <w:proofErr xmlns:w="http://schemas.openxmlformats.org/wordprocessingml/2006/main" w:type="spellStart"/>
      <w:r xmlns:w="http://schemas.openxmlformats.org/wordprocessingml/2006/main" w:rsidR="002E6BC6" w:rsidRPr="00BD21BB">
        <w:rPr>
          <w:b w:val="0"/>
          <w:bCs w:val="0"/>
          <w:sz w:val="26"/>
          <w:szCs w:val="26"/>
        </w:rPr>
        <w:t xml:space="preserve">MacRae </w:t>
      </w:r>
      <w:proofErr xmlns:w="http://schemas.openxmlformats.org/wordprocessingml/2006/main" w:type="spellEnd"/>
      <w:r xmlns:w="http://schemas.openxmlformats.org/wordprocessingml/2006/main" w:rsidR="002E6BC6" w:rsidRPr="00BD21BB">
        <w:rPr>
          <w:b w:val="0"/>
          <w:bCs w:val="0"/>
          <w:sz w:val="26"/>
          <w:szCs w:val="26"/>
        </w:rPr>
        <w:t xml:space="preserve">en algunas conferencias hace varios años. Lo que me parece útil es que Isaías 40-66 no está organizado como un discurso formal o un tratado histórico. Tiene un estilo literario muy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complejo </w:t>
      </w:r>
      <w:r xmlns:w="http://schemas.openxmlformats.org/wordprocessingml/2006/main" w:rsidR="00823463" w:rsidRPr="00BD21BB">
        <w:rPr>
          <w:b w:val="0"/>
          <w:bCs w:val="0"/>
          <w:sz w:val="26"/>
          <w:szCs w:val="26"/>
        </w:rPr>
        <w:t xml:space="preserve">y difícil de analizar, y lo que </w:t>
      </w:r>
      <w:proofErr xmlns:w="http://schemas.openxmlformats.org/wordprocessingml/2006/main" w:type="spellStart"/>
      <w:r xmlns:w="http://schemas.openxmlformats.org/wordprocessingml/2006/main" w:rsidR="00F31677" w:rsidRPr="00BD21BB">
        <w:rPr>
          <w:b w:val="0"/>
          <w:bCs w:val="0"/>
          <w:sz w:val="26"/>
          <w:szCs w:val="26"/>
        </w:rPr>
        <w:t xml:space="preserve">MacRae </w:t>
      </w:r>
      <w:proofErr xmlns:w="http://schemas.openxmlformats.org/wordprocessingml/2006/main" w:type="spellEnd"/>
      <w:r xmlns:w="http://schemas.openxmlformats.org/wordprocessingml/2006/main" w:rsidR="00F31677" w:rsidRPr="00BD21BB">
        <w:rPr>
          <w:b w:val="0"/>
          <w:bCs w:val="0"/>
          <w:sz w:val="26"/>
          <w:szCs w:val="26"/>
        </w:rPr>
        <w:t xml:space="preserve">ha propuesto es comparar el estilo literario con la composición musical sinfónica. Entonces, lo que encuentras cuando lees Isaías 40 y siguientes es que el material no está en la forma de una discusión lógica; más bien, la estructura del material se mueve de un tema a otro, y a veces esos movimientos son muy abruptos. A veces no existe una conexión lógica directa con el pasaje que sigue inmediatamente a otro pasaje. Simplemente avanzas y avanzas a través de una variedad de temas, y </w:t>
      </w:r>
      <w:proofErr xmlns:w="http://schemas.openxmlformats.org/wordprocessingml/2006/main" w:type="spellStart"/>
      <w:r xmlns:w="http://schemas.openxmlformats.org/wordprocessingml/2006/main" w:rsidR="002D75A5" w:rsidRPr="00BD21BB">
        <w:rPr>
          <w:b w:val="0"/>
          <w:bCs w:val="0"/>
          <w:sz w:val="26"/>
          <w:szCs w:val="26"/>
        </w:rPr>
        <w:t xml:space="preserve">MacRae </w:t>
      </w:r>
      <w:proofErr xmlns:w="http://schemas.openxmlformats.org/wordprocessingml/2006/main" w:type="spellEnd"/>
      <w:r xmlns:w="http://schemas.openxmlformats.org/wordprocessingml/2006/main" w:rsidR="002D75A5" w:rsidRPr="00BD21BB">
        <w:rPr>
          <w:b w:val="0"/>
          <w:bCs w:val="0"/>
          <w:sz w:val="26"/>
          <w:szCs w:val="26"/>
        </w:rPr>
        <w:t xml:space="preserve">siente que la estructura es una apelación a las necesidades emocionales y psicológicas de las personas en la miseria y el sufrimiento en el exilio, y varios temas se tocan de manera intercambiable. Se presentará un tema durante un tiempo y luego se introducirá uno nuevo, y luego un tercero; y luego vuelves al primero, y tal vez consigas un cuarto, y volverás al tercero, y parece moverse así. En el curso que tuve con el Dr. </w:t>
      </w:r>
      <w:proofErr xmlns:w="http://schemas.openxmlformats.org/wordprocessingml/2006/main" w:type="spellStart"/>
      <w:r xmlns:w="http://schemas.openxmlformats.org/wordprocessingml/2006/main" w:rsidR="008747B5" w:rsidRPr="00BD21BB">
        <w:rPr>
          <w:b w:val="0"/>
          <w:bCs w:val="0"/>
          <w:sz w:val="26"/>
          <w:szCs w:val="26"/>
        </w:rPr>
        <w:t xml:space="preserve">MacRae </w:t>
      </w:r>
      <w:proofErr xmlns:w="http://schemas.openxmlformats.org/wordprocessingml/2006/main" w:type="spellEnd"/>
      <w:r xmlns:w="http://schemas.openxmlformats.org/wordprocessingml/2006/main" w:rsidR="00A6759A">
        <w:rPr>
          <w:b w:val="0"/>
          <w:bCs w:val="0"/>
          <w:sz w:val="26"/>
          <w:szCs w:val="26"/>
        </w:rPr>
        <w:t xml:space="preserve">, que fue solo sobre Isaías, de hecho, en esta sección de Isaías, nos hizo hacer un ejercicio que encontré muy útil; Simplemente no tengo tiempo para hacerlo en este curso. Es decir, leer Isaías y trazar los temas. Codifíquelos con colores, y luego, si tiene media docena de temas y media docena de colores y codifica con colores a medida que avanza, podrá identificar el tema y podrá ver, de un vistazo a la página, cómo se mueve la estructura desde un tema al otro tema.</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Mire las páginas 28, 29 de sus citas.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F4B86" w:rsidRPr="00BD21BB">
        <w:rPr>
          <w:b w:val="0"/>
          <w:bCs w:val="0"/>
          <w:sz w:val="26"/>
          <w:szCs w:val="26"/>
        </w:rPr>
        <w:t xml:space="preserve">, 1983. Los dos segundos párrafos de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6759A">
        <w:rPr>
          <w:b w:val="0"/>
          <w:bCs w:val="0"/>
          <w:sz w:val="26"/>
          <w:szCs w:val="26"/>
        </w:rPr>
        <w:t xml:space="preserve">, que provienen de las páginas 40 y 41 de su libro, tratan sobre la pregunta: ¿Existe alguna disposición consistente de los temas que pueda discernirse? Él está hablando del Segundo Isaías; es el título de su guía. "Quizás sea suficiente decir que la falta de acuerdo entre los académicos en su intento de encontrar uno, y el fracaso en cualquiera de estos intentos de obtener un apoyo generalizado, sugiere una respuesta negativa".</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Bullwinkle, admitiendo la imposibilidad de encontrar un principio lógico </w:t>
      </w:r>
      <w:r xmlns:w="http://schemas.openxmlformats.org/wordprocessingml/2006/main" w:rsidR="00DE5505" w:rsidRPr="00BD21BB">
        <w:rPr>
          <w:b w:val="0"/>
          <w:bCs w:val="0"/>
          <w:sz w:val="26"/>
          <w:szCs w:val="26"/>
        </w:rPr>
        <w:t xml:space="preserve">de disposición, propuso uno mecánico. Sostuvo que los artículos se han organizado editorialmente según el principio del lema; Los pasajes se han yuxtapuesto, no por alguna congruencia intrínseca o continuidad de sentido, sino por la ocurrencia fortuita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en ambos </w:t>
      </w:r>
      <w:r xmlns:w="http://schemas.openxmlformats.org/wordprocessingml/2006/main" w:rsidR="001722D9" w:rsidRPr="00BD21BB">
        <w:rPr>
          <w:b w:val="0"/>
          <w:bCs w:val="0"/>
          <w:sz w:val="26"/>
          <w:szCs w:val="26"/>
        </w:rPr>
        <w:t xml:space="preserve">de algún vínculo puramente verbal. Un ejemplo se encuentra en la aparición en 45:20-25 y 46:1-4 de la palabra "inclinarse". Incluso si es posible encontrar algún punto teológico sutil en esto, es un punto hecho por un editor, ya que los dos pasajes son completos en sí mismos. En otros aspectos no hay conexión temática. En algunos casos, el vínculo mecánico que establece Bullwinkle entre cada par de pasajes del libro es a menudo muy forzado y no logra convencer. Pero algo está sucediendo, pero es igualmente difícil encontrar una estructura temática lógica. Segmentos, o perícopas, que están claramente conectados temáticamente, por ejemplo, los cuatro llamados salmos de siervos (42:1-4, 49:1-6, 50:4-9, 53:1-12) se encuentran dispersos por todo el ¡libro! </w:t>
      </w:r>
      <w:proofErr xmlns:w="http://schemas.openxmlformats.org/wordprocessingml/2006/main" w:type="spellStart"/>
      <w:r xmlns:w="http://schemas.openxmlformats.org/wordprocessingml/2006/main" w:rsidR="00970AEE" w:rsidRPr="00BD21BB">
        <w:rPr>
          <w:b w:val="0"/>
          <w:bCs w:val="0"/>
          <w:sz w:val="26"/>
          <w:szCs w:val="26"/>
        </w:rPr>
        <w:t xml:space="preserve">Whybray </w:t>
      </w:r>
      <w:proofErr xmlns:w="http://schemas.openxmlformats.org/wordprocessingml/2006/main" w:type="spellEnd"/>
      <w:r xmlns:w="http://schemas.openxmlformats.org/wordprocessingml/2006/main" w:rsidRPr="00BD21BB">
        <w:rPr>
          <w:b w:val="0"/>
          <w:bCs w:val="0"/>
          <w:sz w:val="26"/>
          <w:szCs w:val="26"/>
        </w:rPr>
        <w:t xml:space="preserve">dice: “Sin ninguna razón clara, a pesar de los intentos de demostrar que están relacionados con su contexto, sería imprudente para un lector moderno afirmar categóricamente que no hay un orden lógico y consistente en el libro. Pero sigue siendo cierto que hasta ahora ningún intento de descubrir uno ha tenido éxito”.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Ningún arreglo lógico se parece más a una composición musical </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Lo </w:t>
      </w:r>
      <w:r xmlns:w="http://schemas.openxmlformats.org/wordprocessingml/2006/main" w:rsidR="0087195D" w:rsidRPr="00BD21BB">
        <w:rPr>
          <w:b w:val="0"/>
          <w:bCs w:val="0"/>
          <w:sz w:val="26"/>
          <w:szCs w:val="26"/>
        </w:rPr>
        <w:t xml:space="preserve">que dice </w:t>
      </w:r>
      <w:proofErr xmlns:w="http://schemas.openxmlformats.org/wordprocessingml/2006/main" w:type="spellStart"/>
      <w:r xmlns:w="http://schemas.openxmlformats.org/wordprocessingml/2006/main" w:rsidR="0087195D" w:rsidRPr="00BD21BB">
        <w:rPr>
          <w:b w:val="0"/>
          <w:bCs w:val="0"/>
          <w:sz w:val="26"/>
          <w:szCs w:val="26"/>
        </w:rPr>
        <w:t xml:space="preserve">MacRae </w:t>
      </w:r>
      <w:proofErr xmlns:w="http://schemas.openxmlformats.org/wordprocessingml/2006/main" w:type="spellEnd"/>
      <w:r xmlns:w="http://schemas.openxmlformats.org/wordprocessingml/2006/main" w:rsidR="0087195D" w:rsidRPr="00BD21BB">
        <w:rPr>
          <w:b w:val="0"/>
          <w:bCs w:val="0"/>
          <w:sz w:val="26"/>
          <w:szCs w:val="26"/>
        </w:rPr>
        <w:t xml:space="preserve">es que no existe ningún arreglo lógico. Es más bien una especie de intercalación de temas psicológicos y emocionales, muy parecido a lo que ocurre en una composición musical que produce un impacto o una impresión en las personas. Escuchas una composición musical; no lo analizas técnicamente; Puedes dejarte llevar por la música y la música te puede conmover. Pero a menos que seas un músico capacitado, no intentas analizar técnicamente exactamente lo que está pasando. Reconoces cosas; reconoces </w:t>
      </w:r>
      <w:proofErr xmlns:w="http://schemas.openxmlformats.org/wordprocessingml/2006/main" w:type="spellStart"/>
      <w:r xmlns:w="http://schemas.openxmlformats.org/wordprocessingml/2006/main" w:rsidRPr="00BD21BB">
        <w:rPr>
          <w:b w:val="0"/>
          <w:bCs w:val="0"/>
          <w:sz w:val="26"/>
          <w:szCs w:val="26"/>
        </w:rPr>
        <w:t xml:space="preserve">las recurrencias </w:t>
      </w:r>
      <w:proofErr xmlns:w="http://schemas.openxmlformats.org/wordprocessingml/2006/main" w:type="spellEnd"/>
      <w:r xmlns:w="http://schemas.openxmlformats.org/wordprocessingml/2006/main" w:rsidRPr="00BD21BB">
        <w:rPr>
          <w:b w:val="0"/>
          <w:bCs w:val="0"/>
          <w:sz w:val="26"/>
          <w:szCs w:val="26"/>
        </w:rPr>
        <w:t xml:space="preserve">de un tema: pasas a una nota y luego vuelves a la primera. Ése es el tipo de analogía que utiliza </w:t>
      </w:r>
      <w:proofErr xmlns:w="http://schemas.openxmlformats.org/wordprocessingml/2006/main" w:type="spellStart"/>
      <w:r xmlns:w="http://schemas.openxmlformats.org/wordprocessingml/2006/main" w:rsidR="005076CA" w:rsidRPr="00BD21BB">
        <w:rPr>
          <w:b w:val="0"/>
          <w:bCs w:val="0"/>
          <w:sz w:val="26"/>
          <w:szCs w:val="26"/>
        </w:rPr>
        <w:t xml:space="preserve">MacRae </w:t>
      </w:r>
      <w:proofErr xmlns:w="http://schemas.openxmlformats.org/wordprocessingml/2006/main" w:type="spellEnd"/>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Temas principales de Isaías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Ahora, cuando analizamos esto con </w:t>
      </w:r>
      <w:proofErr xmlns:w="http://schemas.openxmlformats.org/wordprocessingml/2006/main" w:type="spellStart"/>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 intentamos identificar varios temas. Es sorprendente la cantidad de material que cabe en las categorías de algunos temas importantes. Déjame darte algunos de ellos.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Comodidad</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El primero es el consuelo y, bajo éste, la liberación en un sentido general y un sentido más específico de liberación del exilio. Pero bajo el tema del consuelo, a las personas en la miseria se les dice que sean consoladas porque ha llegado la liberación. A veces parece ser liberación en un sentido general muy amplio. Otras veces parece ser una liberación específica del exilio. Pero hay personas que están en la miseria a las que se les dice que la liberación está por llegar. Entonces tienes el tema de la comodidad.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El poder de Dios</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Luego tienes el tema del poder de Dios. Bajo el poder de Dios hago hincapié en su existencia, su poder creador y su soberanía en la historia. Pero creo que con este tema se introduce para asegurarle al pueblo de Dios que sus promesas se cumplirán. En otras palabras, aquí hay gente que sufre. Se les dice que la liberación está por llegar. Se les dice que se consuelen y puede surgir la pregunta: “¿Cómo puede ser esto? ¿Cómo vamos a ser liberados? Bueno, Dios es todopoderoso. Él existe, número uno; número dos, es el creador de los confines de la tierra y, número tres, controla toda la historia. Todas las naciones, líderes y gobernantes están sujetos a su poder. Así que creo que el énfasis es mostrar que Dios es capaz. Él creó el universo y creó a todos los hombres. Su poder contrasta con la debilidad de los ídolos babilónicos y las deidades paganas. Eso lleva a otro tema, que es un tema importante en esta sección de Isaías.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Inutilidad de la idolatría</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Número tres: la inutilidad de la idolatría. Hay un contraste dibujado. Los israelitas están cautivos de un poder pagano, Babilonia. Ven los templos babilónicos. Ven los ídolos babilónicos. Ven las procesiones religiosas. Ven su propio templo destruido. Podrían inclinarse a pensar que los dioses babilónicos son más poderosos que Yahvé. El concepto común en el mundo antiguo era que el dios que salía victorioso en una batalla era el dios más poderoso.</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Pero este tema de la inutilidad de la idolatría está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intercalado. Es </w:t>
      </w:r>
      <w:r xmlns:w="http://schemas.openxmlformats.org/wordprocessingml/2006/main" w:rsidR="00B71354" w:rsidRPr="00BD21BB">
        <w:rPr>
          <w:b w:val="0"/>
          <w:bCs w:val="0"/>
          <w:sz w:val="26"/>
          <w:szCs w:val="26"/>
        </w:rPr>
        <w:t xml:space="preserve">aiah lo golpeará </w:t>
      </w:r>
      <w:r xmlns:w="http://schemas.openxmlformats.org/wordprocessingml/2006/main" w:rsidR="00A11D68" w:rsidRPr="00767CFF">
        <w:rPr>
          <w:rFonts w:asciiTheme="majorBidi" w:hAnsiTheme="majorBidi" w:cstheme="majorBidi"/>
          <w:b w:val="0"/>
          <w:bCs w:val="0"/>
          <w:sz w:val="26"/>
          <w:szCs w:val="26"/>
        </w:rPr>
        <w:t xml:space="preserve">y luego volverá al poder de Dios, o al tema del consuelo y volverá a la inutilidad de los ídolos, y los temas siguen intercambiándose. Existe ese tipo de movimiento.</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Busque solo una ilustración en 40:19 y 20.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En cuanto a un ídolo: el artífice lo funde, y el orfebre lo recubre de oro y le hace cadenas de plata. Un hombre demasiado pobre para presentar tal ofrenda elige madera que no se pudra. Busca un artesano hábil para levantar un ídolo que no se caiga </w:t>
      </w:r>
      <w:r xmlns:w="http://schemas.openxmlformats.org/wordprocessingml/2006/main" w:rsidR="00574170" w:rsidRPr="00767CFF">
        <w:rPr>
          <w:rFonts w:asciiTheme="majorBidi" w:hAnsiTheme="majorBidi" w:cstheme="majorBidi"/>
          <w:b w:val="0"/>
          <w:bCs w:val="0"/>
          <w:sz w:val="26"/>
          <w:szCs w:val="26"/>
        </w:rPr>
        <w:t xml:space="preserve">”. ¡Qué tontería es inclinarse ante un árbol elaborado por un trabajador! Entonces se hace hincapié en la inutilidad de la idolatría.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La omnisciencia de Dios</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Un cuarto tema que también es bastante destacado </w:t>
      </w:r>
      <w:r xmlns:w="http://schemas.openxmlformats.org/wordprocessingml/2006/main" w:rsidRPr="00BD21BB">
        <w:rPr>
          <w:b w:val="0"/>
          <w:bCs w:val="0"/>
          <w:sz w:val="26"/>
          <w:szCs w:val="26"/>
        </w:rPr>
        <w:t xml:space="preserve">es la omnisciencia de Dios. Quien escuchó o leyó las profecías de Isaías podría pedir pruebas del poder de Dios. Dices que Dios es poderoso. ¿Cómo sabemos que es poderoso? Se enfatiza particularmente una línea de prueba en particular, y esa línea de prueba es: Predije que irías en cautiverio a Babilonia, no a Asiria, y fuiste en cautiverio a Babilonia. Predije que Ciro te libraría, y ahora Ciro está en escena. A los que vivían en el período del exilio, les prometió liberarlos. Como puede ver, la línea de la omnisciencia de Dios en conexión con su capacidad para predecir el futuro es un tema importante en el libro.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El Siervo del Señor</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El quinto tema, que es el último que mencionaré, es: “El siervo del Señor”. Vamos a ver ese tema con más detalle, así que no voy a decir mucho sobre él ahora. Hay toda una serie de pasajes. </w:t>
      </w:r>
      <w:proofErr xmlns:w="http://schemas.openxmlformats.org/wordprocessingml/2006/main" w:type="spellStart"/>
      <w:r xmlns:w="http://schemas.openxmlformats.org/wordprocessingml/2006/main" w:rsidR="00141497" w:rsidRPr="00BD21BB">
        <w:rPr>
          <w:b w:val="0"/>
          <w:bCs w:val="0"/>
          <w:sz w:val="26"/>
          <w:szCs w:val="26"/>
        </w:rPr>
        <w:t xml:space="preserve">Whybray </w:t>
      </w:r>
      <w:proofErr xmlns:w="http://schemas.openxmlformats.org/wordprocessingml/2006/main" w:type="spellEnd"/>
      <w:r xmlns:w="http://schemas.openxmlformats.org/wordprocessingml/2006/main" w:rsidR="00A11D68" w:rsidRPr="00BD21BB">
        <w:rPr>
          <w:b w:val="0"/>
          <w:bCs w:val="0"/>
          <w:sz w:val="26"/>
          <w:szCs w:val="26"/>
        </w:rPr>
        <w:t xml:space="preserve">dijo que las cuatro llamadas "Canciones de sirviente" están esparcidas por todo el libro sin ninguna razón clara. Hay muchos más de cuatro. Hay cuatro principales. Pero hay muchas otras breves referencias a la obra del siervo esparcidas a lo largo del libro. Así que no te deshaces del tema del sirviente simplemente sacando esos cuatro pasajes. Algunos eruditos críticos sienten que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originalmente eran algún tipo de composición separada que </w:t>
      </w:r>
      <w:r xmlns:w="http://schemas.openxmlformats.org/wordprocessingml/2006/main" w:rsidR="00904DB1" w:rsidRPr="00BD21BB">
        <w:rPr>
          <w:b w:val="0"/>
          <w:bCs w:val="0"/>
          <w:sz w:val="26"/>
          <w:szCs w:val="26"/>
        </w:rPr>
        <w:t xml:space="preserve">se estableció en el libro. Es más complejo que eso. Hay muchos pasajes sobre servidores y es un tema importante.</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Usted está familiarizado con el clímax de esa progresión del siervo en Isaías 53. Ese es el cuarto de esos pasajes principales sobre el siervo que se encuentran en Isaías 53:1-12. Surge la pregunta: ¿Cómo se integra el tema del siervo con este énfasis más amplio de la liberación del exilio? ¿Cuál es la conexión? Creo que a medida que trabajamos un poco en esto, particularmente con el tema del servidor, queda claro cómo se relacionan esos dos. El exilio no es el problema principal ni siquiera el problema fundamental. El exilio puede no ser muy placentero y ciertamente es una experiencia de la que a Israel le gustaría ser liberado; pero más fundamental que el exilio fue el problema del pecado, porque fue el pecado lo que llevó al exilio. El siervo viene a lidiar con ese problema más básico, el problema del pecado, y me parece que esa es la manera en que el tema del siervo se integra en ese contexto de liberación del exilio.</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Se vuelve muy claro a medida que avanzamos en eso, verás cómo el problema básico era el problema del pecado, no el exilio, a pesar de que el exilio era algo prominente entre la gente. Entonces obtienes al menos esos cinco temas. Probablemente puedas identificar algunos más, pero estos son los principales que se intercalaron de manera intercambiable a lo largo de Isaías 40-66. No es un tipo de estructura lógica. Pero me parece que esa analogía con la composición musical sinfónica es útil para intentar entender cómo está organizado el texto.</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Quizás deberíamos tomarnos un descanso. Quiero ir a C., “La obertura del capítulo 40”. Pero antes de entrar en el capítulo 40, tomemos un descanso de diez minutos. Comenzaremos en el capítulo 40 cuando regresemos.</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Áspero editado por Carly Geiman</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Editado por Ted Hildebrandt.</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Edición final por el </w:t>
      </w:r>
      <w:r xmlns:w="http://schemas.openxmlformats.org/wordprocessingml/2006/main" w:rsidR="005D107D" w:rsidRPr="005D107D">
        <w:rPr>
          <w:b w:val="0"/>
          <w:bCs w:val="0"/>
          <w:sz w:val="20"/>
          <w:szCs w:val="20"/>
        </w:rPr>
        <w:t xml:space="preserve">Dr. Perry Phillips</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Narrado nuevamente por </w:t>
      </w:r>
      <w:r xmlns:w="http://schemas.openxmlformats.org/wordprocessingml/2006/main" w:rsidR="005D107D" w:rsidRPr="005D107D">
        <w:rPr>
          <w:b w:val="0"/>
          <w:bCs w:val="0"/>
          <w:sz w:val="20"/>
          <w:szCs w:val="20"/>
        </w:rPr>
        <w:t xml:space="preserve">el Dr. Perry Phillips</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