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508F" w:rsidRDefault="00943067" w:rsidP="00C6508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407158">
        <w:rPr>
          <w:rFonts w:asciiTheme="majorBidi" w:hAnsiTheme="majorBidi" w:cstheme="majorBidi"/>
          <w:b/>
          <w:bCs/>
          <w:sz w:val="28"/>
          <w:szCs w:val="28"/>
        </w:rPr>
        <w:t xml:space="preserve">Robert Vannoy, Historia OT, wykład 2 </w:t>
      </w:r>
      <w:r xmlns:w="http://schemas.openxmlformats.org/wordprocessingml/2006/main" w:rsidRPr="00407158">
        <w:rPr>
          <w:rFonts w:asciiTheme="majorBidi" w:hAnsiTheme="majorBidi" w:cstheme="majorBidi"/>
          <w:b/>
          <w:bCs/>
          <w:sz w:val="28"/>
          <w:szCs w:val="28"/>
        </w:rPr>
        <w:br xmlns:w="http://schemas.openxmlformats.org/wordprocessingml/2006/main"/>
      </w:r>
      <w:r xmlns:w="http://schemas.openxmlformats.org/wordprocessingml/2006/main" w:rsidR="00C6508F">
        <w:rPr>
          <w:rFonts w:asciiTheme="majorBidi" w:hAnsiTheme="majorBidi" w:cstheme="majorBidi"/>
          <w:sz w:val="26"/>
          <w:szCs w:val="26"/>
        </w:rPr>
        <w:t xml:space="preserve">Krytyka formy – </w:t>
      </w:r>
      <w:r xmlns:w="http://schemas.openxmlformats.org/wordprocessingml/2006/main" w:rsidR="00C6508F">
        <w:rPr>
          <w:rFonts w:asciiTheme="majorBidi" w:hAnsiTheme="majorBidi" w:cstheme="majorBidi"/>
          <w:sz w:val="26"/>
          <w:szCs w:val="26"/>
        </w:rPr>
        <w:br xmlns:w="http://schemas.openxmlformats.org/wordprocessingml/2006/main"/>
      </w:r>
      <w:r xmlns:w="http://schemas.openxmlformats.org/wordprocessingml/2006/main" w:rsidR="00C6508F">
        <w:rPr>
          <w:rFonts w:asciiTheme="majorBidi" w:hAnsiTheme="majorBidi" w:cstheme="majorBidi"/>
          <w:sz w:val="26"/>
          <w:szCs w:val="26"/>
        </w:rPr>
        <w:t xml:space="preserve">recenzja Gerharda von Rad</w:t>
      </w:r>
      <w:r xmlns:w="http://schemas.openxmlformats.org/wordprocessingml/2006/main" w:rsidRPr="00407158">
        <w:rPr>
          <w:rFonts w:asciiTheme="majorBidi" w:hAnsiTheme="majorBidi" w:cstheme="majorBidi"/>
          <w:sz w:val="26"/>
          <w:szCs w:val="26"/>
        </w:rPr>
        <w:br xmlns:w="http://schemas.openxmlformats.org/wordprocessingml/2006/main"/>
      </w:r>
      <w:r xmlns:w="http://schemas.openxmlformats.org/wordprocessingml/2006/main" w:rsidR="003979EC" w:rsidRPr="00407158">
        <w:rPr>
          <w:rFonts w:asciiTheme="majorBidi" w:hAnsiTheme="majorBidi" w:cstheme="majorBidi"/>
          <w:sz w:val="26"/>
          <w:szCs w:val="26"/>
        </w:rPr>
        <w:t xml:space="preserve">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6316E8" w:rsidRPr="00407158">
        <w:rPr>
          <w:rFonts w:asciiTheme="majorBidi" w:hAnsiTheme="majorBidi" w:cstheme="majorBidi"/>
          <w:sz w:val="26"/>
          <w:szCs w:val="26"/>
        </w:rPr>
        <w:t xml:space="preserve">Mówiliśmy o Gerhardze von Rad. Próbowałem podsumować krytyczne podejście Wellhausena do Starego Testamentu i jego znaczenie dla krytycznego podejścia Gunkela oraz opracowanie metody krytycznej formy, ale trzecią osobą, której zaczęliśmy się przyglądać, był Gerhard von Rad. Teraz próbuję podsumować dość złożoną teorię, którą opracował von Rad, używając trzech twierdzeń. Pierwsze dwa dałem ci na ostatniej godzinie zajęć, trzeci chcę ci dać dzisiaj po południu. Ale przejrzyjmy krótko pierwsze dwa, aby zmienić orientację. </w:t>
      </w:r>
      <w:r xmlns:w="http://schemas.openxmlformats.org/wordprocessingml/2006/main" w:rsidR="00C6508F">
        <w:rPr>
          <w:rFonts w:asciiTheme="majorBidi" w:hAnsiTheme="majorBidi" w:cstheme="majorBidi"/>
          <w:sz w:val="26"/>
          <w:szCs w:val="26"/>
        </w:rPr>
        <w:br xmlns:w="http://schemas.openxmlformats.org/wordprocessingml/2006/main"/>
      </w:r>
      <w:r xmlns:w="http://schemas.openxmlformats.org/wordprocessingml/2006/main" w:rsidR="00C6508F">
        <w:rPr>
          <w:rFonts w:asciiTheme="majorBidi" w:hAnsiTheme="majorBidi" w:cstheme="majorBidi"/>
          <w:sz w:val="26"/>
          <w:szCs w:val="26"/>
        </w:rPr>
        <w:br xmlns:w="http://schemas.openxmlformats.org/wordprocessingml/2006/main"/>
      </w:r>
      <w:r xmlns:w="http://schemas.openxmlformats.org/wordprocessingml/2006/main" w:rsidR="00C6508F">
        <w:rPr>
          <w:rFonts w:asciiTheme="majorBidi" w:hAnsiTheme="majorBidi" w:cstheme="majorBidi"/>
          <w:sz w:val="26"/>
          <w:szCs w:val="26"/>
        </w:rPr>
        <w:t xml:space="preserve">1. „Wyznania wiary” stoją za Heksateuchiem jako całością – Credo Deut 26:5 i nast. 2. Heksateuch jest zbiorem różnorodnych materiałów, które pod przewodnictwem Credo3 zostały zmienione do obecnej formy. Heksateuch jako całość należy rozumieć jako Gattung/sitz im leben.</w:t>
      </w:r>
    </w:p>
    <w:p w:rsidR="00C6508F" w:rsidRDefault="00735812" w:rsidP="00C6508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407158">
        <w:rPr>
          <w:rFonts w:asciiTheme="majorBidi" w:hAnsiTheme="majorBidi" w:cstheme="majorBidi"/>
          <w:sz w:val="26"/>
          <w:szCs w:val="26"/>
        </w:rPr>
        <w:t xml:space="preserve">Po pierwsze, von Rad mówi, jak to nazywa, „wyznania wiary” stoją za Heksateuchem jako całością. Twierdzi, że główne elementy </w:t>
      </w:r>
      <w:r xmlns:w="http://schemas.openxmlformats.org/wordprocessingml/2006/main" w:rsidR="003979EC" w:rsidRPr="00407158">
        <w:rPr>
          <w:rFonts w:asciiTheme="majorBidi" w:hAnsiTheme="majorBidi" w:cstheme="majorBidi"/>
          <w:i/>
          <w:iCs/>
          <w:sz w:val="26"/>
          <w:szCs w:val="26"/>
        </w:rPr>
        <w:t xml:space="preserve">heils geschichte </w:t>
      </w:r>
      <w:r xmlns:w="http://schemas.openxmlformats.org/wordprocessingml/2006/main" w:rsidR="0070560B" w:rsidRPr="00407158">
        <w:rPr>
          <w:rFonts w:asciiTheme="majorBidi" w:hAnsiTheme="majorBidi" w:cstheme="majorBidi"/>
          <w:sz w:val="26"/>
          <w:szCs w:val="26"/>
        </w:rPr>
        <w:t xml:space="preserve">, czyli historii zbawienia, zostały podsumowane w Credo w Księdze Powtórzonego Prawa 26:5 i następnych. Po drugie, Heksateuch jest zbiorem różnorodnych materiałów, które pod kierunkiem Credo zostały zmienione do obecnej formy. Aby zilustrować te dwie kwestie, wykorzystałem niektóre cytaty z niektórych jego pism. Po trzecie, Heksateuch jako całość, w świetle badań Gunkela, należy rozumieć jako </w:t>
      </w:r>
      <w:r xmlns:w="http://schemas.openxmlformats.org/wordprocessingml/2006/main" w:rsidR="003979EC" w:rsidRPr="00407158">
        <w:rPr>
          <w:rFonts w:asciiTheme="majorBidi" w:hAnsiTheme="majorBidi" w:cstheme="majorBidi"/>
          <w:i/>
          <w:iCs/>
          <w:sz w:val="26"/>
          <w:szCs w:val="26"/>
        </w:rPr>
        <w:t xml:space="preserve">gattung </w:t>
      </w:r>
      <w:r xmlns:w="http://schemas.openxmlformats.org/wordprocessingml/2006/main" w:rsidR="00B63D23" w:rsidRPr="00407158">
        <w:rPr>
          <w:rFonts w:asciiTheme="majorBidi" w:hAnsiTheme="majorBidi" w:cstheme="majorBidi"/>
          <w:sz w:val="26"/>
          <w:szCs w:val="26"/>
        </w:rPr>
        <w:t xml:space="preserve">. Poddał je krytycznej ocenie. W ten sposób można rozpoznać </w:t>
      </w:r>
      <w:r xmlns:w="http://schemas.openxmlformats.org/wordprocessingml/2006/main" w:rsidR="003979EC" w:rsidRPr="00407158">
        <w:rPr>
          <w:rFonts w:asciiTheme="majorBidi" w:hAnsiTheme="majorBidi" w:cstheme="majorBidi"/>
          <w:i/>
          <w:iCs/>
          <w:sz w:val="26"/>
          <w:szCs w:val="26"/>
        </w:rPr>
        <w:t xml:space="preserve">sitz im leben </w:t>
      </w:r>
      <w:r xmlns:w="http://schemas.openxmlformats.org/wordprocessingml/2006/main" w:rsidR="00795362" w:rsidRPr="00407158">
        <w:rPr>
          <w:rFonts w:asciiTheme="majorBidi" w:hAnsiTheme="majorBidi" w:cstheme="majorBidi"/>
          <w:sz w:val="26"/>
          <w:szCs w:val="26"/>
        </w:rPr>
        <w:t xml:space="preserve">wczesnych etapów reprezentowanych przez wyznanie wiary. Z tego stwierdzenia wynika, że von Rad nawiązuje do tradycji zapoczątkowanej przez Hermanna Gunkela w jego terminologii </w:t>
      </w:r>
      <w:r xmlns:w="http://schemas.openxmlformats.org/wordprocessingml/2006/main" w:rsidRPr="00407158">
        <w:rPr>
          <w:rFonts w:asciiTheme="majorBidi" w:hAnsiTheme="majorBidi" w:cstheme="majorBidi"/>
          <w:i/>
          <w:iCs/>
          <w:sz w:val="26"/>
          <w:szCs w:val="26"/>
        </w:rPr>
        <w:t xml:space="preserve">gatunkowej </w:t>
      </w:r>
      <w:r xmlns:w="http://schemas.openxmlformats.org/wordprocessingml/2006/main" w:rsidR="00674D51" w:rsidRPr="00407158">
        <w:rPr>
          <w:rFonts w:asciiTheme="majorBidi" w:hAnsiTheme="majorBidi" w:cstheme="majorBidi"/>
          <w:sz w:val="26"/>
          <w:szCs w:val="26"/>
        </w:rPr>
        <w:t xml:space="preserve">, czyli typów literackich i </w:t>
      </w:r>
      <w:r xmlns:w="http://schemas.openxmlformats.org/wordprocessingml/2006/main" w:rsidR="003979EC" w:rsidRPr="00407158">
        <w:rPr>
          <w:rFonts w:asciiTheme="majorBidi" w:hAnsiTheme="majorBidi" w:cstheme="majorBidi"/>
          <w:i/>
          <w:iCs/>
          <w:sz w:val="26"/>
          <w:szCs w:val="26"/>
        </w:rPr>
        <w:t xml:space="preserve">sitz im leben </w:t>
      </w:r>
      <w:r xmlns:w="http://schemas.openxmlformats.org/wordprocessingml/2006/main" w:rsidR="00674D51" w:rsidRPr="00407158">
        <w:rPr>
          <w:rFonts w:asciiTheme="majorBidi" w:hAnsiTheme="majorBidi" w:cstheme="majorBidi"/>
          <w:sz w:val="26"/>
          <w:szCs w:val="26"/>
        </w:rPr>
        <w:t xml:space="preserve">, która wyodrębnia typy sytuacji tworzące każdy konkretny typ lub gatunek literacki. von Rad chce przedstawić Heksateuch jako całość, cały ten materiał, </w:t>
      </w:r>
      <w:r xmlns:w="http://schemas.openxmlformats.org/wordprocessingml/2006/main" w:rsidR="00674D51" w:rsidRPr="00407158">
        <w:rPr>
          <w:rFonts w:asciiTheme="majorBidi" w:hAnsiTheme="majorBidi" w:cstheme="majorBidi"/>
          <w:sz w:val="26"/>
          <w:szCs w:val="26"/>
        </w:rPr>
        <w:lastRenderedPageBreak xmlns:w="http://schemas.openxmlformats.org/wordprocessingml/2006/main"/>
      </w:r>
      <w:r xmlns:w="http://schemas.openxmlformats.org/wordprocessingml/2006/main" w:rsidR="00674D51" w:rsidRPr="00407158">
        <w:rPr>
          <w:rFonts w:asciiTheme="majorBidi" w:hAnsiTheme="majorBidi" w:cstheme="majorBidi"/>
          <w:sz w:val="26"/>
          <w:szCs w:val="26"/>
        </w:rPr>
        <w:t xml:space="preserve">poddać krytycznej analizie </w:t>
      </w:r>
      <w:r xmlns:w="http://schemas.openxmlformats.org/wordprocessingml/2006/main" w:rsidR="00446658" w:rsidRPr="00407158">
        <w:rPr>
          <w:rFonts w:asciiTheme="majorBidi" w:hAnsiTheme="majorBidi" w:cstheme="majorBidi"/>
          <w:sz w:val="26"/>
          <w:szCs w:val="26"/>
        </w:rPr>
        <w:t xml:space="preserve">i rozważyć całość jako </w:t>
      </w:r>
      <w:r xmlns:w="http://schemas.openxmlformats.org/wordprocessingml/2006/main" w:rsidR="003979EC" w:rsidRPr="00407158">
        <w:rPr>
          <w:rFonts w:asciiTheme="majorBidi" w:hAnsiTheme="majorBidi" w:cstheme="majorBidi"/>
          <w:i/>
          <w:iCs/>
          <w:sz w:val="26"/>
          <w:szCs w:val="26"/>
        </w:rPr>
        <w:t xml:space="preserve">gattung </w:t>
      </w:r>
      <w:r xmlns:w="http://schemas.openxmlformats.org/wordprocessingml/2006/main" w:rsidR="00446658" w:rsidRPr="00407158">
        <w:rPr>
          <w:rFonts w:asciiTheme="majorBidi" w:hAnsiTheme="majorBidi" w:cstheme="majorBidi"/>
          <w:sz w:val="26"/>
          <w:szCs w:val="26"/>
        </w:rPr>
        <w:t xml:space="preserve">oraz określić, jakie </w:t>
      </w:r>
      <w:r xmlns:w="http://schemas.openxmlformats.org/wordprocessingml/2006/main" w:rsidR="00446658" w:rsidRPr="00407158">
        <w:rPr>
          <w:rFonts w:asciiTheme="majorBidi" w:hAnsiTheme="majorBidi" w:cstheme="majorBidi"/>
          <w:sz w:val="26"/>
          <w:szCs w:val="26"/>
        </w:rPr>
        <w:t xml:space="preserve">jest jego </w:t>
      </w:r>
      <w:r xmlns:w="http://schemas.openxmlformats.org/wordprocessingml/2006/main" w:rsidR="00446658" w:rsidRPr="00407158">
        <w:rPr>
          <w:rFonts w:asciiTheme="majorBidi" w:hAnsiTheme="majorBidi" w:cstheme="majorBidi"/>
          <w:i/>
          <w:iCs/>
          <w:sz w:val="26"/>
          <w:szCs w:val="26"/>
        </w:rPr>
        <w:t xml:space="preserve">sitz im leben na jego wczesnym etapie.</w:t>
      </w:r>
    </w:p>
    <w:p w:rsidR="00927F4B" w:rsidRPr="00C6508F" w:rsidRDefault="00C6508F" w:rsidP="00C6508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Omów trzeci punkt</w:t>
      </w:r>
      <w:r xmlns:w="http://schemas.openxmlformats.org/wordprocessingml/2006/main" w:rsidR="003979EC" w:rsidRPr="00407158">
        <w:rPr>
          <w:rFonts w:asciiTheme="majorBidi" w:hAnsiTheme="majorBidi" w:cstheme="majorBidi"/>
          <w:sz w:val="26"/>
          <w:szCs w:val="26"/>
        </w:rPr>
        <w:br xmlns:w="http://schemas.openxmlformats.org/wordprocessingml/2006/main"/>
      </w:r>
      <w:r xmlns:w="http://schemas.openxmlformats.org/wordprocessingml/2006/main" w:rsidR="003979EC" w:rsidRPr="00407158">
        <w:rPr>
          <w:rFonts w:asciiTheme="majorBidi" w:hAnsiTheme="majorBidi" w:cstheme="majorBidi"/>
          <w:sz w:val="26"/>
          <w:szCs w:val="26"/>
        </w:rPr>
        <w:t xml:space="preserve">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C1174D" w:rsidRPr="00407158">
        <w:rPr>
          <w:rFonts w:asciiTheme="majorBidi" w:hAnsiTheme="majorBidi" w:cstheme="majorBidi"/>
          <w:sz w:val="26"/>
          <w:szCs w:val="26"/>
        </w:rPr>
        <w:t xml:space="preserve">Teraz pozwólcie, że rozwinę ten trzeci punkt, czytając jego </w:t>
      </w:r>
      <w:r xmlns:w="http://schemas.openxmlformats.org/wordprocessingml/2006/main" w:rsidR="003979EC" w:rsidRPr="00407158">
        <w:rPr>
          <w:rFonts w:asciiTheme="majorBidi" w:hAnsiTheme="majorBidi" w:cstheme="majorBidi"/>
          <w:i/>
          <w:iCs/>
          <w:sz w:val="26"/>
          <w:szCs w:val="26"/>
        </w:rPr>
        <w:t xml:space="preserve">Problem Heksateucha, </w:t>
      </w:r>
      <w:r xmlns:w="http://schemas.openxmlformats.org/wordprocessingml/2006/main" w:rsidR="00C1174D" w:rsidRPr="00407158">
        <w:rPr>
          <w:rFonts w:asciiTheme="majorBidi" w:hAnsiTheme="majorBidi" w:cstheme="majorBidi"/>
          <w:sz w:val="26"/>
          <w:szCs w:val="26"/>
        </w:rPr>
        <w:t xml:space="preserve">strony 2 i 3. Mówi on o „skomplikowanym przekształceniu jednej podstawowej idei w tę ogromną budowlę” – mówi o tym materiale od stworzenia do podboju… - Heksateuch, Księga Rodzaju do Jozuego. „Skomplikowane opracowanie jednej podstawowej idei w tej ogromnej budowli nie jest pierwszym esejem ani czymś, co samoistnie urosło do proporcji prowadzących do jej klasycznej dojrzałości. Jest raczej czymś doprowadzonym do ostatecznych granic tego, co możliwe i czytelne. Z pewnością musiał przejść przez wcześniejsze etapy rozwoju. Innymi słowy, Heksateuch można, a nawet należy, rozumieć jako przedstawienie gatunku, </w:t>
      </w:r>
      <w:r xmlns:w="http://schemas.openxmlformats.org/wordprocessingml/2006/main" w:rsidR="003979EC" w:rsidRPr="00407158">
        <w:rPr>
          <w:rFonts w:asciiTheme="majorBidi" w:hAnsiTheme="majorBidi" w:cstheme="majorBidi"/>
          <w:i/>
          <w:iCs/>
          <w:sz w:val="26"/>
          <w:szCs w:val="26"/>
        </w:rPr>
        <w:t xml:space="preserve">którego </w:t>
      </w:r>
      <w:r xmlns:w="http://schemas.openxmlformats.org/wordprocessingml/2006/main" w:rsidR="00C1174D" w:rsidRPr="00407158">
        <w:rPr>
          <w:rFonts w:asciiTheme="majorBidi" w:hAnsiTheme="majorBidi" w:cstheme="majorBidi"/>
          <w:sz w:val="26"/>
          <w:szCs w:val="26"/>
        </w:rPr>
        <w:t xml:space="preserve">możemy się spodziewać, że będziemy w stanie rozpoznać na wczesnych etapach </w:t>
      </w:r>
      <w:r xmlns:w="http://schemas.openxmlformats.org/wordprocessingml/2006/main" w:rsidR="00A51B34" w:rsidRPr="00407158">
        <w:rPr>
          <w:rFonts w:asciiTheme="majorBidi" w:hAnsiTheme="majorBidi" w:cstheme="majorBidi"/>
          <w:i/>
          <w:iCs/>
          <w:sz w:val="26"/>
          <w:szCs w:val="26"/>
        </w:rPr>
        <w:t xml:space="preserve">sitz im leben </w:t>
      </w:r>
      <w:r xmlns:w="http://schemas.openxmlformats.org/wordprocessingml/2006/main" w:rsidR="004C1399" w:rsidRPr="00407158">
        <w:rPr>
          <w:rFonts w:asciiTheme="majorBidi" w:hAnsiTheme="majorBidi" w:cstheme="majorBidi"/>
          <w:sz w:val="26"/>
          <w:szCs w:val="26"/>
        </w:rPr>
        <w:t xml:space="preserve">, sytuację lub okoliczności powstania oraz dalszy rozwój, aż do osiągnął bardzo rozszerzoną formę, która teraz leży przed nami.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Wyznania wiary zawarte w fragmentach takich jak Credo z Powtórzonego Prawa 26:5-9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4C1399" w:rsidRPr="00407158">
        <w:rPr>
          <w:rFonts w:asciiTheme="majorBidi" w:hAnsiTheme="majorBidi" w:cstheme="majorBidi"/>
          <w:sz w:val="26"/>
          <w:szCs w:val="26"/>
        </w:rPr>
        <w:t xml:space="preserve">Pozwolę sobie teraz na kilka komentarzy na temat całej struktury i podejścia stosowanego przez von Rad. Podąża on, jak powiedziałem, śladem Hermanna Gunkela, stosując pewną formę metodologii krytycznej. Ale w ten sposób odbiega od Gunkela. Pamiętacie, jak rozmawialiśmy o Gunkelu w formie krytyki, wyodrębniając jednostki fabularne, a następnie próbowaliśmy nadać im etykietę – ich typ literacki lub </w:t>
      </w:r>
      <w:r xmlns:w="http://schemas.openxmlformats.org/wordprocessingml/2006/main" w:rsidR="00735812" w:rsidRPr="00407158">
        <w:rPr>
          <w:rFonts w:asciiTheme="majorBidi" w:hAnsiTheme="majorBidi" w:cstheme="majorBidi"/>
          <w:i/>
          <w:iCs/>
          <w:sz w:val="26"/>
          <w:szCs w:val="26"/>
        </w:rPr>
        <w:t xml:space="preserve">gattung </w:t>
      </w:r>
      <w:r xmlns:w="http://schemas.openxmlformats.org/wordprocessingml/2006/main" w:rsidR="00735812" w:rsidRPr="00407158">
        <w:rPr>
          <w:rFonts w:asciiTheme="majorBidi" w:hAnsiTheme="majorBidi" w:cstheme="majorBidi"/>
          <w:sz w:val="26"/>
          <w:szCs w:val="26"/>
        </w:rPr>
        <w:t xml:space="preserve">– różnymi typami etykiet. Wraz z von Radem kieruje swoje krytyczne spojrzenie z poszczególnych jednostek fabularnych na całą strukturę Heksateuchu. Zamiast pojedynczych historii patrzy na całą strukturę Heksateuchu. To właśnie nazywa oświadczeniami wiary leżącymi u podstaw Heksateuchu, oświadczeniami wiary, które łączą w całość agregację materiału, wszystkie jednostki opowieści.</w:t>
      </w:r>
      <w:r xmlns:w="http://schemas.openxmlformats.org/wordprocessingml/2006/main" w:rsidR="003979EC" w:rsidRPr="00407158">
        <w:rPr>
          <w:rFonts w:asciiTheme="majorBidi" w:hAnsiTheme="majorBidi" w:cstheme="majorBidi"/>
          <w:sz w:val="26"/>
          <w:szCs w:val="26"/>
        </w:rPr>
        <w:br xmlns:w="http://schemas.openxmlformats.org/wordprocessingml/2006/main"/>
      </w:r>
      <w:r xmlns:w="http://schemas.openxmlformats.org/wordprocessingml/2006/main" w:rsidR="003979EC" w:rsidRPr="00407158">
        <w:rPr>
          <w:rFonts w:asciiTheme="majorBidi" w:hAnsiTheme="majorBidi" w:cstheme="majorBidi"/>
          <w:sz w:val="26"/>
          <w:szCs w:val="26"/>
        </w:rPr>
        <w:t xml:space="preserve">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7D5B18" w:rsidRPr="00407158">
        <w:rPr>
          <w:rFonts w:asciiTheme="majorBidi" w:hAnsiTheme="majorBidi" w:cstheme="majorBidi"/>
          <w:sz w:val="26"/>
          <w:szCs w:val="26"/>
        </w:rPr>
        <w:t xml:space="preserve">Teraz znajduje te oświadczenia wiary we fragmentach takich jak Credo w Powtórzonego Prawa 26:5-9. Możemy się temu przyjrzeć za chwilę, ponieważ myślę, że zrozumiecie, o co mu chodzi. Powtórzonego Prawa 26 podaje przepisy dotyczące składania ofiary </w:t>
      </w:r>
      <w:r xmlns:w="http://schemas.openxmlformats.org/wordprocessingml/2006/main" w:rsidR="007D5B18" w:rsidRPr="00407158">
        <w:rPr>
          <w:rFonts w:asciiTheme="majorBidi" w:hAnsiTheme="majorBidi" w:cstheme="majorBidi"/>
          <w:sz w:val="26"/>
          <w:szCs w:val="26"/>
        </w:rPr>
        <w:lastRenderedPageBreak xmlns:w="http://schemas.openxmlformats.org/wordprocessingml/2006/main"/>
      </w:r>
      <w:r xmlns:w="http://schemas.openxmlformats.org/wordprocessingml/2006/main" w:rsidR="007D5B18" w:rsidRPr="00407158">
        <w:rPr>
          <w:rFonts w:asciiTheme="majorBidi" w:hAnsiTheme="majorBidi" w:cstheme="majorBidi"/>
          <w:sz w:val="26"/>
          <w:szCs w:val="26"/>
        </w:rPr>
        <w:t xml:space="preserve">z pierwszych owoców. </w:t>
      </w:r>
      <w:r xmlns:w="http://schemas.openxmlformats.org/wordprocessingml/2006/main" w:rsidR="00735812" w:rsidRPr="00407158">
        <w:rPr>
          <w:rFonts w:asciiTheme="majorBidi" w:hAnsiTheme="majorBidi" w:cstheme="majorBidi"/>
          <w:sz w:val="26"/>
          <w:szCs w:val="26"/>
        </w:rPr>
        <w:t xml:space="preserve">Kiedy Izrael wejdzie do tej ziemi, przyniesie żniwa i odda pierwociny Panu. W Księdze Powtórzonego Prawa 26 wersecie 4 czytamy: „Kapłan weźmie kosz z rąk waszych i postawi go przed ołtarzem Pana, Boga waszego. Wtedy oświadczysz przed Panem, Bogiem twoim”. Następujące rzeczy są wymienione w wersetach od 5 do wersetu 9. Jest to swego rodzaju krótkie podsumowanie ruchu historii w Heksateuchu. Oto wyznanie, które ma złożyć. „Mój ojciec był wędrownym Aramejczykiem, który z kilkoma ludźmi udał się do Egiptu i tam zamieszkał, i stał się narodem wielkim, potężnym i licznym. Ale Egipcjanie źle się z nami obchodzili i sprawiali, że cierpieliśmy, zmuszając nas do ciężkiej pracy. Wtedy wołaliśmy do Pana, Boga naszych ojców, a Pan wysłuchał naszego głosu i zobaczył naszą nędzę, trud i ucisk. I wyprowadził nas Pan z Egiptu ręką potężną i wyciągniętym ramieniem, wśród wielkiego strachu i cudów i znaków. Przyprowadził nas na to miejsce i dał nam tę ziemię, ziemię opływającą w mleko i miód; a teraz przynoszę pierwociny ziemi, którą mi dałeś, Panie”.</w:t>
      </w:r>
      <w:r xmlns:w="http://schemas.openxmlformats.org/wordprocessingml/2006/main" w:rsidR="005144AF" w:rsidRPr="00407158">
        <w:rPr>
          <w:rFonts w:asciiTheme="majorBidi" w:hAnsiTheme="majorBidi" w:cstheme="majorBidi"/>
          <w:sz w:val="26"/>
          <w:szCs w:val="26"/>
        </w:rPr>
        <w:br xmlns:w="http://schemas.openxmlformats.org/wordprocessingml/2006/main"/>
      </w:r>
      <w:r xmlns:w="http://schemas.openxmlformats.org/wordprocessingml/2006/main" w:rsidR="005144AF" w:rsidRPr="00407158">
        <w:rPr>
          <w:rFonts w:asciiTheme="majorBidi" w:hAnsiTheme="majorBidi" w:cstheme="majorBidi"/>
          <w:sz w:val="26"/>
          <w:szCs w:val="26"/>
        </w:rPr>
        <w:t xml:space="preserve">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CD1DB6" w:rsidRPr="00407158">
        <w:rPr>
          <w:rFonts w:asciiTheme="majorBidi" w:hAnsiTheme="majorBidi" w:cstheme="majorBidi"/>
          <w:sz w:val="26"/>
          <w:szCs w:val="26"/>
        </w:rPr>
        <w:t xml:space="preserve">Można więc powiedzieć, krótkie podsumowanie potężnych czynów Boga, które sprowadziły swój lud do ziemi od Abrahama do okresu podboju. To CV podsumowuje bieg historii przez cały okres. Według niego te stwierdzenia wiary stoją za Heksateuchiem jako całością. Za tym </w:t>
      </w:r>
      <w:r xmlns:w="http://schemas.openxmlformats.org/wordprocessingml/2006/main" w:rsidR="005144AF" w:rsidRPr="00407158">
        <w:rPr>
          <w:rFonts w:asciiTheme="majorBidi" w:hAnsiTheme="majorBidi" w:cstheme="majorBidi"/>
          <w:i/>
          <w:iCs/>
          <w:sz w:val="26"/>
          <w:szCs w:val="26"/>
        </w:rPr>
        <w:t xml:space="preserve">heils geschichte </w:t>
      </w:r>
      <w:r xmlns:w="http://schemas.openxmlformats.org/wordprocessingml/2006/main" w:rsidR="005144AF" w:rsidRPr="00407158">
        <w:rPr>
          <w:rFonts w:asciiTheme="majorBidi" w:hAnsiTheme="majorBidi" w:cstheme="majorBidi"/>
          <w:sz w:val="26"/>
          <w:szCs w:val="26"/>
        </w:rPr>
        <w:t xml:space="preserve">, czyli historią zbawienia, kryją się różnorodne materiały, które pod przewodnictwem tego Credo zostały ukształtowane do obecnej formy, jak można znaleźć w 26. rozdziale Księgi Powtórzonego Prawa. To, co on chce zrobić, to zrozumieć strukturę Heksateuchu jako całości — jego typ literacki, okoliczności i to, co znajduje w środowisku kultowym i konfesyjnym. W końcu Credo łączy to wszystko w jedną całość.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Związek z JEDP i ostateczną formą Heksateuchu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996523" w:rsidRPr="00407158">
        <w:rPr>
          <w:rFonts w:asciiTheme="majorBidi" w:hAnsiTheme="majorBidi" w:cstheme="majorBidi"/>
          <w:i/>
          <w:sz w:val="26"/>
          <w:szCs w:val="26"/>
        </w:rPr>
        <w:t xml:space="preserve">Pytanie ucznia: Czy teraz odrzucili JEDP i którykolwiek z dokumentów?</w:t>
      </w:r>
      <w:r xmlns:w="http://schemas.openxmlformats.org/wordprocessingml/2006/main" w:rsidR="005144AF" w:rsidRPr="00407158">
        <w:rPr>
          <w:rFonts w:asciiTheme="majorBidi" w:hAnsiTheme="majorBidi" w:cstheme="majorBidi"/>
          <w:i/>
          <w:sz w:val="26"/>
          <w:szCs w:val="26"/>
        </w:rPr>
        <w:br xmlns:w="http://schemas.openxmlformats.org/wordprocessingml/2006/main"/>
      </w:r>
      <w:r xmlns:w="http://schemas.openxmlformats.org/wordprocessingml/2006/main" w:rsidR="005144AF" w:rsidRPr="00407158">
        <w:rPr>
          <w:rFonts w:asciiTheme="majorBidi" w:hAnsiTheme="majorBidi" w:cstheme="majorBidi"/>
          <w:i/>
          <w:sz w:val="26"/>
          <w:szCs w:val="26"/>
        </w:rPr>
        <w:t xml:space="preserve"> </w:t>
      </w:r>
      <w:r xmlns:w="http://schemas.openxmlformats.org/wordprocessingml/2006/main" w:rsidR="005144AF" w:rsidRPr="00407158">
        <w:rPr>
          <w:rFonts w:asciiTheme="majorBidi" w:hAnsiTheme="majorBidi" w:cstheme="majorBidi"/>
          <w:i/>
          <w:sz w:val="26"/>
          <w:szCs w:val="26"/>
        </w:rPr>
        <w:tab xmlns:w="http://schemas.openxmlformats.org/wordprocessingml/2006/main"/>
      </w:r>
      <w:r xmlns:w="http://schemas.openxmlformats.org/wordprocessingml/2006/main" w:rsidR="00996523" w:rsidRPr="00407158">
        <w:rPr>
          <w:rFonts w:asciiTheme="majorBidi" w:hAnsiTheme="majorBidi" w:cstheme="majorBidi"/>
          <w:sz w:val="26"/>
          <w:szCs w:val="26"/>
        </w:rPr>
        <w:t xml:space="preserve">Nie, wcale. Istnieje wiele tego rodzaju wznowień historii Izraela, które można znaleźć w Starym Testamencie, oprócz Powtórzonego Prawa 26. Jozuego 24:2-13 jest kolejnym, do którego często się odwołuje. Jozuego 24:2-13; Nie będę tracił czasu na czytanie </w:t>
      </w:r>
      <w:r xmlns:w="http://schemas.openxmlformats.org/wordprocessingml/2006/main" w:rsidR="00996523" w:rsidRPr="00407158">
        <w:rPr>
          <w:rFonts w:asciiTheme="majorBidi" w:hAnsiTheme="majorBidi" w:cstheme="majorBidi"/>
          <w:sz w:val="26"/>
          <w:szCs w:val="26"/>
        </w:rPr>
        <w:lastRenderedPageBreak xmlns:w="http://schemas.openxmlformats.org/wordprocessingml/2006/main"/>
      </w:r>
      <w:r xmlns:w="http://schemas.openxmlformats.org/wordprocessingml/2006/main" w:rsidR="00996523" w:rsidRPr="00407158">
        <w:rPr>
          <w:rFonts w:asciiTheme="majorBidi" w:hAnsiTheme="majorBidi" w:cstheme="majorBidi"/>
          <w:sz w:val="26"/>
          <w:szCs w:val="26"/>
        </w:rPr>
        <w:t xml:space="preserve">tego, ale możesz to przejrzeć, są bardzo podobne.</w:t>
      </w:r>
      <w:r xmlns:w="http://schemas.openxmlformats.org/wordprocessingml/2006/main" w:rsidR="005144AF" w:rsidRPr="00407158">
        <w:rPr>
          <w:rFonts w:asciiTheme="majorBidi" w:hAnsiTheme="majorBidi" w:cstheme="majorBidi"/>
          <w:sz w:val="26"/>
          <w:szCs w:val="26"/>
        </w:rPr>
        <w:br xmlns:w="http://schemas.openxmlformats.org/wordprocessingml/2006/main"/>
      </w:r>
      <w:r xmlns:w="http://schemas.openxmlformats.org/wordprocessingml/2006/main" w:rsidR="005144AF" w:rsidRPr="00407158">
        <w:rPr>
          <w:rFonts w:asciiTheme="majorBidi" w:hAnsiTheme="majorBidi" w:cstheme="majorBidi"/>
          <w:sz w:val="26"/>
          <w:szCs w:val="26"/>
        </w:rPr>
        <w:t xml:space="preserve">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996523" w:rsidRPr="00407158">
        <w:rPr>
          <w:rFonts w:asciiTheme="majorBidi" w:hAnsiTheme="majorBidi" w:cstheme="majorBidi"/>
          <w:sz w:val="26"/>
          <w:szCs w:val="26"/>
        </w:rPr>
        <w:t xml:space="preserve">Myślę, że można powiedzieć, że pracuje nad JEDP, ale pracuje nad tym na innym poziomie. Gdybyś miał zacząć, pod względem metodologicznym postępowałbyś zgodnie z kolejnością, jaką historycznie obserwujesz w rozwoju tych metod. Innymi słowy, zacząłbyś od źródeł Wellhausena dotyczących Pięcioksięgu przedstawionych w różnych dokumentach JEDP. Następnie można by powiedzieć, że dodatkowo popracowałbyś nad metodą krytyczną formy Gunkela i podzielił dokumenty na małe jednostki fabularne, próbując przeniknąć do dokumentów i dowiedzieć się, w jaki sposób materiał dokumentowy powstał z korzeni tradycji ustnej . Ale potem, biorąc pod uwagę zasadność tego wszystkiego, pojawił się ktoś taki jak von Rad i powiedział: „W porządku, wszystko w porządku i możemy nad tym pracować w ten sposób, ale spójrzmy na ostateczną formę. Oto, co mamy przed sobą — od Księgi Rodzaju do Jozuego. Teraz popracujmy z tą ostateczną formą. Co nadaje strukturę ostatecznej formie?” Powiedziałby, że istnieje taki rodzaj zarysu szkieletu, jaki można znaleźć w niektórych wyznaniach, który ustrukturyzował ruch rzeczy od Abrahama przez Egipt, Synaj, a następnie do podboju. Powiedziałby, że przyczyną powstania tej ogólnej struktury był rodzaj wyznaniowo-kultowego recytowania tych rzeczy. Nie wiem, czy mogę powiedzieć coś więcej, ale on nie odrzuca JEDP, on go zakłada.</w:t>
      </w:r>
      <w:r xmlns:w="http://schemas.openxmlformats.org/wordprocessingml/2006/main" w:rsidR="005144AF" w:rsidRPr="00407158">
        <w:rPr>
          <w:rFonts w:asciiTheme="majorBidi" w:hAnsiTheme="majorBidi" w:cstheme="majorBidi"/>
          <w:sz w:val="26"/>
          <w:szCs w:val="26"/>
        </w:rPr>
        <w:br xmlns:w="http://schemas.openxmlformats.org/wordprocessingml/2006/main"/>
      </w:r>
      <w:r xmlns:w="http://schemas.openxmlformats.org/wordprocessingml/2006/main" w:rsidR="005144AF" w:rsidRPr="00407158">
        <w:rPr>
          <w:rFonts w:asciiTheme="majorBidi" w:hAnsiTheme="majorBidi" w:cstheme="majorBidi"/>
          <w:sz w:val="26"/>
          <w:szCs w:val="26"/>
        </w:rPr>
        <w:t xml:space="preserve">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5144AF" w:rsidRPr="00407158">
        <w:rPr>
          <w:rFonts w:asciiTheme="majorBidi" w:hAnsiTheme="majorBidi" w:cstheme="majorBidi"/>
          <w:sz w:val="26"/>
          <w:szCs w:val="26"/>
        </w:rPr>
        <w:t xml:space="preserve">Ostateczny redaktor </w:t>
      </w:r>
      <w:r xmlns:w="http://schemas.openxmlformats.org/wordprocessingml/2006/main" w:rsidR="00AC3477" w:rsidRPr="00407158">
        <w:rPr>
          <w:rFonts w:asciiTheme="majorBidi" w:hAnsiTheme="majorBidi" w:cstheme="majorBidi"/>
          <w:sz w:val="26"/>
          <w:szCs w:val="26"/>
        </w:rPr>
        <w:t xml:space="preserve">staje się dla von Rada znacznie ważniejszy. Redaktorze, pójdziemy dalej w tej kwestii, gdy spojrzymy na krytykę redakcyjną. Redaktorzy byli w pewnym sensie zagubieni w nacisku na źródła JEDP Wellhausena. Redaktor staje się ważniejszy później i zajmuje znacznie bardziej eksponowane miejsce, kompilując źródła.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Historie &amp; Heilsgeschichte </w:t>
      </w:r>
      <w:r xmlns:w="http://schemas.openxmlformats.org/wordprocessingml/2006/main" w:rsidR="00BE23A8" w:rsidRPr="00407158">
        <w:rPr>
          <w:rFonts w:asciiTheme="majorBidi" w:hAnsiTheme="majorBidi" w:cstheme="majorBidi"/>
          <w:sz w:val="26"/>
          <w:szCs w:val="26"/>
        </w:rPr>
        <w:tab xmlns:w="http://schemas.openxmlformats.org/wordprocessingml/2006/main"/>
      </w:r>
      <w:r xmlns:w="http://schemas.openxmlformats.org/wordprocessingml/2006/main" w:rsidR="0065408B" w:rsidRPr="00407158">
        <w:rPr>
          <w:rFonts w:asciiTheme="majorBidi" w:hAnsiTheme="majorBidi" w:cstheme="majorBidi"/>
          <w:sz w:val="26"/>
          <w:szCs w:val="26"/>
        </w:rPr>
        <w:t xml:space="preserve">Pozwólcie, że powiem jeszcze kilka rzeczy na temat von Rad. von Rad rozróżnia dwa rodzaje historii Izraela. To jedno, nazywa </w:t>
      </w:r>
      <w:r xmlns:w="http://schemas.openxmlformats.org/wordprocessingml/2006/main" w:rsidR="00507593" w:rsidRPr="00407158">
        <w:rPr>
          <w:rFonts w:asciiTheme="majorBidi" w:hAnsiTheme="majorBidi" w:cstheme="majorBidi"/>
          <w:i/>
          <w:iCs/>
          <w:sz w:val="26"/>
          <w:szCs w:val="26"/>
        </w:rPr>
        <w:t xml:space="preserve">historią </w:t>
      </w:r>
      <w:r xmlns:w="http://schemas.openxmlformats.org/wordprocessingml/2006/main" w:rsidR="00507593" w:rsidRPr="00407158">
        <w:rPr>
          <w:rFonts w:asciiTheme="majorBidi" w:hAnsiTheme="majorBidi" w:cstheme="majorBidi"/>
          <w:sz w:val="26"/>
          <w:szCs w:val="26"/>
        </w:rPr>
        <w:t xml:space="preserve">– i to odnosi się do historiografii naukowej. Innymi słowy, zajmuje się historią w sensie tego, co naprawdę się wydarzyło. A kiedy mówi o historii w tym sensie, używa słowa „ </w:t>
      </w:r>
      <w:r xmlns:w="http://schemas.openxmlformats.org/wordprocessingml/2006/main" w:rsidR="0041362E">
        <w:rPr>
          <w:rFonts w:asciiTheme="majorBidi" w:hAnsiTheme="majorBidi" w:cstheme="majorBidi"/>
          <w:i/>
          <w:iCs/>
          <w:sz w:val="26"/>
          <w:szCs w:val="26"/>
        </w:rPr>
        <w:t xml:space="preserve">historia” </w:t>
      </w:r>
      <w:r xmlns:w="http://schemas.openxmlformats.org/wordprocessingml/2006/main" w:rsidR="005A5775" w:rsidRPr="00407158">
        <w:rPr>
          <w:rFonts w:asciiTheme="majorBidi" w:hAnsiTheme="majorBidi" w:cstheme="majorBidi"/>
          <w:sz w:val="26"/>
          <w:szCs w:val="26"/>
        </w:rPr>
        <w:t xml:space="preserve">. Jednak zdaniem von Rada w </w:t>
      </w:r>
      <w:r xmlns:w="http://schemas.openxmlformats.org/wordprocessingml/2006/main" w:rsidR="00507593" w:rsidRPr="00407158">
        <w:rPr>
          <w:rFonts w:asciiTheme="majorBidi" w:hAnsiTheme="majorBidi" w:cstheme="majorBidi"/>
          <w:sz w:val="26"/>
          <w:szCs w:val="26"/>
        </w:rPr>
        <w:t xml:space="preserve">materiałach Starego Testamentu można znaleźć niewiele, jeśli w ogóle, </w:t>
      </w:r>
      <w:r xmlns:w="http://schemas.openxmlformats.org/wordprocessingml/2006/main" w:rsidR="00507593" w:rsidRPr="00407158">
        <w:rPr>
          <w:rFonts w:asciiTheme="majorBidi" w:hAnsiTheme="majorBidi" w:cstheme="majorBidi"/>
          <w:i/>
          <w:iCs/>
          <w:sz w:val="26"/>
          <w:szCs w:val="26"/>
        </w:rPr>
        <w:t xml:space="preserve">historii . </w:t>
      </w:r>
      <w:r xmlns:w="http://schemas.openxmlformats.org/wordprocessingml/2006/main" w:rsidR="00507593" w:rsidRPr="00407158">
        <w:rPr>
          <w:rFonts w:asciiTheme="majorBidi" w:hAnsiTheme="majorBidi" w:cstheme="majorBidi"/>
          <w:sz w:val="26"/>
          <w:szCs w:val="26"/>
        </w:rPr>
        <w:t xml:space="preserve">Mówi, że fragmenty Starego Testamentu nie przekazują nam </w:t>
      </w:r>
      <w:r xmlns:w="http://schemas.openxmlformats.org/wordprocessingml/2006/main" w:rsidR="00507593" w:rsidRPr="00407158">
        <w:rPr>
          <w:rFonts w:asciiTheme="majorBidi" w:hAnsiTheme="majorBidi" w:cstheme="majorBidi"/>
          <w:i/>
          <w:iCs/>
          <w:sz w:val="26"/>
          <w:szCs w:val="26"/>
        </w:rPr>
        <w:t xml:space="preserve">historii </w:t>
      </w:r>
      <w:r xmlns:w="http://schemas.openxmlformats.org/wordprocessingml/2006/main" w:rsidR="00507593" w:rsidRPr="00407158">
        <w:rPr>
          <w:rFonts w:asciiTheme="majorBidi" w:hAnsiTheme="majorBidi" w:cstheme="majorBidi"/>
          <w:sz w:val="26"/>
          <w:szCs w:val="26"/>
        </w:rPr>
        <w:t xml:space="preserve">, ale dają nam </w:t>
      </w:r>
      <w:r xmlns:w="http://schemas.openxmlformats.org/wordprocessingml/2006/main" w:rsidR="005A5775" w:rsidRPr="00407158">
        <w:rPr>
          <w:rFonts w:asciiTheme="majorBidi" w:hAnsiTheme="majorBidi" w:cstheme="majorBidi"/>
          <w:i/>
          <w:iCs/>
          <w:sz w:val="26"/>
          <w:szCs w:val="26"/>
        </w:rPr>
        <w:lastRenderedPageBreak xmlns:w="http://schemas.openxmlformats.org/wordprocessingml/2006/main"/>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507593" w:rsidRPr="00407158">
        <w:rPr>
          <w:rFonts w:asciiTheme="majorBidi" w:hAnsiTheme="majorBidi" w:cstheme="majorBidi"/>
          <w:sz w:val="26"/>
          <w:szCs w:val="26"/>
        </w:rPr>
        <w:t xml:space="preserve">– historię zbawienia. </w:t>
      </w:r>
      <w:r xmlns:w="http://schemas.openxmlformats.org/wordprocessingml/2006/main" w:rsidR="00BE23A8" w:rsidRPr="00407158">
        <w:rPr>
          <w:rFonts w:asciiTheme="majorBidi" w:hAnsiTheme="majorBidi" w:cstheme="majorBidi"/>
          <w:i/>
          <w:iCs/>
          <w:sz w:val="26"/>
          <w:szCs w:val="26"/>
        </w:rPr>
        <w:t xml:space="preserve">Heilsgeschichte </w:t>
      </w:r>
      <w:r xmlns:w="http://schemas.openxmlformats.org/wordprocessingml/2006/main" w:rsidR="005A5775" w:rsidRPr="00407158">
        <w:rPr>
          <w:rFonts w:asciiTheme="majorBidi" w:hAnsiTheme="majorBidi" w:cstheme="majorBidi"/>
          <w:sz w:val="26"/>
          <w:szCs w:val="26"/>
        </w:rPr>
        <w:t xml:space="preserve">według von Rad to „historia wyznaniowa”. Właściwie nie jest to historia tego, co się wydarzyło, ale wyraz sposobu, w jaki Izrael myślał o swojej własnej relacji z Bogiem. </w:t>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5A5775" w:rsidRPr="00407158">
        <w:rPr>
          <w:rFonts w:asciiTheme="majorBidi" w:hAnsiTheme="majorBidi" w:cstheme="majorBidi"/>
          <w:sz w:val="26"/>
          <w:szCs w:val="26"/>
        </w:rPr>
        <w:t xml:space="preserve">to historia uformowana i przekształcona przez wiarę Izraela, zdaniem von Rad jest to coś, w co ona wierzyła i czemu nadała kształt, niekoniecznie coś, co faktycznie się wydarzyło. Żebyście powrócili do tej dychotomii, o której mówiliśmy podczas ostatniej godziny zajęć. W przypadku von Rad historia Izraela widziana przez współczesnych historyków i wyznaniowa historia Izraela ukształtowana przez wiarę Izraela, pogląd, który znajdujemy w Starym Testamencie, to dwie bardzo różne rzeczy.</w:t>
      </w:r>
      <w:r xmlns:w="http://schemas.openxmlformats.org/wordprocessingml/2006/main" w:rsidR="005A5775" w:rsidRPr="00407158">
        <w:rPr>
          <w:rFonts w:asciiTheme="majorBidi" w:hAnsiTheme="majorBidi" w:cstheme="majorBidi"/>
          <w:sz w:val="26"/>
          <w:szCs w:val="26"/>
        </w:rPr>
        <w:br xmlns:w="http://schemas.openxmlformats.org/wordprocessingml/2006/main"/>
      </w:r>
      <w:r xmlns:w="http://schemas.openxmlformats.org/wordprocessingml/2006/main" w:rsidR="005A5775" w:rsidRPr="00407158">
        <w:rPr>
          <w:rFonts w:asciiTheme="majorBidi" w:hAnsiTheme="majorBidi" w:cstheme="majorBidi"/>
          <w:sz w:val="26"/>
          <w:szCs w:val="26"/>
        </w:rPr>
        <w:t xml:space="preserve"> </w:t>
      </w:r>
      <w:r xmlns:w="http://schemas.openxmlformats.org/wordprocessingml/2006/main" w:rsidR="005A5775" w:rsidRPr="00407158">
        <w:rPr>
          <w:rFonts w:asciiTheme="majorBidi" w:hAnsiTheme="majorBidi" w:cstheme="majorBidi"/>
          <w:sz w:val="26"/>
          <w:szCs w:val="26"/>
        </w:rPr>
        <w:tab xmlns:w="http://schemas.openxmlformats.org/wordprocessingml/2006/main"/>
      </w:r>
      <w:r xmlns:w="http://schemas.openxmlformats.org/wordprocessingml/2006/main" w:rsidR="005A5775" w:rsidRPr="00407158">
        <w:rPr>
          <w:rFonts w:asciiTheme="majorBidi" w:hAnsiTheme="majorBidi" w:cstheme="majorBidi"/>
          <w:sz w:val="26"/>
          <w:szCs w:val="26"/>
        </w:rPr>
        <w:t xml:space="preserve">Wtedy </w:t>
      </w:r>
      <w:r xmlns:w="http://schemas.openxmlformats.org/wordprocessingml/2006/main" w:rsidR="0052225E" w:rsidRPr="00407158">
        <w:rPr>
          <w:rFonts w:asciiTheme="majorBidi" w:hAnsiTheme="majorBidi" w:cstheme="majorBidi"/>
          <w:sz w:val="26"/>
          <w:szCs w:val="26"/>
        </w:rPr>
        <w:t xml:space="preserve">otrzymasz ciekawy zwrot akcji. To, czym interesuje się von Rad, to to. Niewiele interesuje go </w:t>
      </w:r>
      <w:r xmlns:w="http://schemas.openxmlformats.org/wordprocessingml/2006/main" w:rsidR="005A5775" w:rsidRPr="00407158">
        <w:rPr>
          <w:rFonts w:asciiTheme="majorBidi" w:hAnsiTheme="majorBidi" w:cstheme="majorBidi"/>
          <w:i/>
          <w:iCs/>
          <w:sz w:val="26"/>
          <w:szCs w:val="26"/>
        </w:rPr>
        <w:t xml:space="preserve">historia, </w:t>
      </w:r>
      <w:r xmlns:w="http://schemas.openxmlformats.org/wordprocessingml/2006/main" w:rsidR="005A5775" w:rsidRPr="00407158">
        <w:rPr>
          <w:rFonts w:asciiTheme="majorBidi" w:hAnsiTheme="majorBidi" w:cstheme="majorBidi"/>
          <w:sz w:val="26"/>
          <w:szCs w:val="26"/>
        </w:rPr>
        <w:t xml:space="preserve">czyli to, co faktycznie się wydarzyło. Interesuje go </w:t>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5A5775" w:rsidRPr="00407158">
        <w:rPr>
          <w:rFonts w:asciiTheme="majorBidi" w:hAnsiTheme="majorBidi" w:cstheme="majorBidi"/>
          <w:sz w:val="26"/>
          <w:szCs w:val="26"/>
        </w:rPr>
        <w:t xml:space="preserve">historia, która była konstrukcją wiary Izraela. Pozwólcie, że jeszcze raz przeczytam pokrótce jego </w:t>
      </w:r>
      <w:r xmlns:w="http://schemas.openxmlformats.org/wordprocessingml/2006/main" w:rsidR="00C02948" w:rsidRPr="00407158">
        <w:rPr>
          <w:rFonts w:asciiTheme="majorBidi" w:hAnsiTheme="majorBidi" w:cstheme="majorBidi"/>
          <w:i/>
          <w:iCs/>
          <w:sz w:val="26"/>
          <w:szCs w:val="26"/>
        </w:rPr>
        <w:t xml:space="preserve">teologię Starego Testamentu </w:t>
      </w:r>
      <w:r xmlns:w="http://schemas.openxmlformats.org/wordprocessingml/2006/main" w:rsidR="00C02948" w:rsidRPr="00407158">
        <w:rPr>
          <w:rFonts w:asciiTheme="majorBidi" w:hAnsiTheme="majorBidi" w:cstheme="majorBidi"/>
          <w:sz w:val="26"/>
          <w:szCs w:val="26"/>
        </w:rPr>
        <w:t xml:space="preserve">. To jest jego pierwszy tom </w:t>
      </w:r>
      <w:r xmlns:w="http://schemas.openxmlformats.org/wordprocessingml/2006/main" w:rsidR="00C02948" w:rsidRPr="00407158">
        <w:rPr>
          <w:rFonts w:asciiTheme="majorBidi" w:hAnsiTheme="majorBidi" w:cstheme="majorBidi"/>
          <w:i/>
          <w:iCs/>
          <w:sz w:val="26"/>
          <w:szCs w:val="26"/>
        </w:rPr>
        <w:t xml:space="preserve">Teologii Starego Testamentu </w:t>
      </w:r>
      <w:r xmlns:w="http://schemas.openxmlformats.org/wordprocessingml/2006/main" w:rsidR="00C02948" w:rsidRPr="00407158">
        <w:rPr>
          <w:rFonts w:asciiTheme="majorBidi" w:hAnsiTheme="majorBidi" w:cstheme="majorBidi"/>
          <w:sz w:val="26"/>
          <w:szCs w:val="26"/>
        </w:rPr>
        <w:t xml:space="preserve">, strona 106. Mówi: „Zarówno w tym miejscu, jak i w dalszym ciągu, oczywiście myślimy o biegu historii, o tych, które wiara Izraela uważała za taki. To znaczy powołanie przodków, wyzwolenie z ziemi egipskiej, obdarzenie ziemi Kanaan itp., a nie wyniki współczesnych i krytycznych badań historycznych, z którymi wiara Izraela nie miała żadnego związku. Rodzi to trudny problem historyczny. W ciągu ostatnich 150 lat krytyczne badania historyczne stworzyły imponująco kompletny obraz historii narodu izraelskiego. W miarę kształtowania się tego procesu stary obraz historii Izraela, który Kościół wywiódł i przyjął ze Starego Testamentu, został stopniowo zniszczony. Po tym procesie nie ma odwrotu i jeszcze się nie zakończył. Krytyczne badania historyczne uważają za niemożliwe, aby cały Izrael był obecny na Synaju. Albo że Izrael przekroczył Morze Czerwone, dokonał podboju i osiedlił się jako grupa lub masa. Uważa przywództwo Mojżesza zaczerpnięte z tradycji Księgi Wyjścia za równie „niehistoryczne” jak Księga Powtórzonego Prawa i Księga Sędziów, która opisuje sędziów. To wszystko naprawdę nie wydarzyło się w taki sposób, w jaki jest to opisane w materiałach Starego Testamentu.</w:t>
      </w:r>
      <w:r xmlns:w="http://schemas.openxmlformats.org/wordprocessingml/2006/main" w:rsidR="005A5775" w:rsidRPr="00407158">
        <w:rPr>
          <w:rFonts w:asciiTheme="majorBidi" w:hAnsiTheme="majorBidi" w:cstheme="majorBidi"/>
          <w:sz w:val="26"/>
          <w:szCs w:val="26"/>
        </w:rPr>
        <w:br xmlns:w="http://schemas.openxmlformats.org/wordprocessingml/2006/main"/>
      </w:r>
      <w:r xmlns:w="http://schemas.openxmlformats.org/wordprocessingml/2006/main" w:rsidR="005A5775" w:rsidRPr="00407158">
        <w:rPr>
          <w:rFonts w:asciiTheme="majorBidi" w:hAnsiTheme="majorBidi" w:cstheme="majorBidi"/>
          <w:sz w:val="26"/>
          <w:szCs w:val="26"/>
        </w:rPr>
        <w:t xml:space="preserve"> </w:t>
      </w:r>
      <w:r xmlns:w="http://schemas.openxmlformats.org/wordprocessingml/2006/main" w:rsidR="005A5775" w:rsidRPr="00407158">
        <w:rPr>
          <w:rFonts w:asciiTheme="majorBidi" w:hAnsiTheme="majorBidi" w:cstheme="majorBidi"/>
          <w:sz w:val="26"/>
          <w:szCs w:val="26"/>
        </w:rPr>
        <w:tab xmlns:w="http://schemas.openxmlformats.org/wordprocessingml/2006/main"/>
      </w:r>
      <w:r xmlns:w="http://schemas.openxmlformats.org/wordprocessingml/2006/main" w:rsidR="00A96925" w:rsidRPr="00407158">
        <w:rPr>
          <w:rFonts w:asciiTheme="majorBidi" w:hAnsiTheme="majorBidi" w:cstheme="majorBidi"/>
          <w:sz w:val="26"/>
          <w:szCs w:val="26"/>
        </w:rPr>
        <w:t xml:space="preserve">Mówi jednak: „Z drugiej strony, to najnowsze badania nad Heksateuchiem, </w:t>
      </w:r>
      <w:r xmlns:w="http://schemas.openxmlformats.org/wordprocessingml/2006/main" w:rsidR="00A51B34" w:rsidRPr="00407158">
        <w:rPr>
          <w:rFonts w:asciiTheme="majorBidi" w:hAnsiTheme="majorBidi" w:cstheme="majorBidi"/>
          <w:sz w:val="26"/>
          <w:szCs w:val="26"/>
        </w:rPr>
        <w:lastRenderedPageBreak xmlns:w="http://schemas.openxmlformats.org/wordprocessingml/2006/main"/>
      </w:r>
      <w:r xmlns:w="http://schemas.openxmlformats.org/wordprocessingml/2006/main" w:rsidR="00A51B34" w:rsidRPr="00407158">
        <w:rPr>
          <w:rFonts w:asciiTheme="majorBidi" w:hAnsiTheme="majorBidi" w:cstheme="majorBidi"/>
          <w:sz w:val="26"/>
          <w:szCs w:val="26"/>
        </w:rPr>
        <w:t xml:space="preserve">które </w:t>
      </w:r>
      <w:r xmlns:w="http://schemas.openxmlformats.org/wordprocessingml/2006/main" w:rsidR="00A96925" w:rsidRPr="00407158">
        <w:rPr>
          <w:rFonts w:asciiTheme="majorBidi" w:hAnsiTheme="majorBidi" w:cstheme="majorBidi"/>
          <w:sz w:val="26"/>
          <w:szCs w:val="26"/>
        </w:rPr>
        <w:t xml:space="preserve">poprzedziły zajęcie się niezwykle skomplikowanym pochodzeniem starotestamentowego obrazu zbawczej historii Jahwe z Izraelem. Uczeni nawet zaczynają dopuszczać” – i tutaj jest to moim zdaniem zdumiewające stwierdzenie – ale jak mówi: „uczeni zaczynają przyznawać własną pozycję naukową obrazowi naszej historii, który nakreślił sam Izrael”. To właśnie jest </w:t>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5A5775" w:rsidRPr="00407158">
        <w:rPr>
          <w:rFonts w:asciiTheme="majorBidi" w:hAnsiTheme="majorBidi" w:cstheme="majorBidi"/>
          <w:sz w:val="26"/>
          <w:szCs w:val="26"/>
        </w:rPr>
        <w:t xml:space="preserve">dla którego próbuje uzyskać naukowe uzasadnienie. Nie jest to historia w prawdziwym tego słowa znaczeniu i w sensie tego, co faktycznie się wydarzyło, ale jak mówi: „uczeni zaczynają dopuszczać samodzielne naukowe stanowisko wobec obrazu jej historii, który nakreślił sam Izrael, i traktować go jako coś interesujące </w:t>
      </w:r>
      <w:r xmlns:w="http://schemas.openxmlformats.org/wordprocessingml/2006/main" w:rsidR="00A96925" w:rsidRPr="00407158">
        <w:rPr>
          <w:rFonts w:asciiTheme="majorBidi" w:hAnsiTheme="majorBidi" w:cstheme="majorBidi"/>
          <w:i/>
          <w:iCs/>
          <w:sz w:val="26"/>
          <w:szCs w:val="26"/>
        </w:rPr>
        <w:t xml:space="preserve">samo w sobie </w:t>
      </w:r>
      <w:r xmlns:w="http://schemas.openxmlformats.org/wordprocessingml/2006/main" w:rsidR="00A96925" w:rsidRPr="00407158">
        <w:rPr>
          <w:rFonts w:asciiTheme="majorBidi" w:hAnsiTheme="majorBidi" w:cstheme="majorBidi"/>
          <w:sz w:val="26"/>
          <w:szCs w:val="26"/>
        </w:rPr>
        <w:t xml:space="preserve">, które w formie, w jakiej zostało naszkicowane, należy wziąć pod uwagę jako główny temat w naszej ocenie teologicznej.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mi. Historia zbawienia, która została nakreślona przez wiarę i w związku z tym ma charakter wyznaniowy </w:t>
      </w:r>
      <w:r xmlns:w="http://schemas.openxmlformats.org/wordprocessingml/2006/main" w:rsidR="005A5775" w:rsidRPr="00407158">
        <w:rPr>
          <w:rFonts w:asciiTheme="majorBidi" w:hAnsiTheme="majorBidi" w:cstheme="majorBidi"/>
          <w:sz w:val="26"/>
          <w:szCs w:val="26"/>
        </w:rPr>
        <w:tab xmlns:w="http://schemas.openxmlformats.org/wordprocessingml/2006/main"/>
      </w:r>
      <w:r xmlns:w="http://schemas.openxmlformats.org/wordprocessingml/2006/main" w:rsidR="00A96925" w:rsidRPr="00407158">
        <w:rPr>
          <w:rFonts w:asciiTheme="majorBidi" w:hAnsiTheme="majorBidi" w:cstheme="majorBidi"/>
          <w:sz w:val="26"/>
          <w:szCs w:val="26"/>
        </w:rPr>
        <w:t xml:space="preserve">Dalej na tej stronie, obecnie na stronie 107, mówi: „w ten sposób Heksateuch ukazuje nam obraz historii zbawienia, który został sporządzony przez wiarę i zgodnie z tym jest wyznaniowy w postać." Taka jest istota jego tezy: „Historia pisana przez wiarę ma charakter wyznaniowy”. To samo odnosi się do historii Deuteronomistycznej, która przedstawia późniejszą historię Izraela aż do wygnania – Jozuego, Sędziów, Samuela, Królów – to jest to samo. Następnie wygłasza taki komentarz. „Te dwa obrazy historii Izraela stoją przed nami. Ta współczesna nauka krytyczna” – oto prawdziwa </w:t>
      </w:r>
      <w:r xmlns:w="http://schemas.openxmlformats.org/wordprocessingml/2006/main" w:rsidR="00315503" w:rsidRPr="00407158">
        <w:rPr>
          <w:rFonts w:asciiTheme="majorBidi" w:hAnsiTheme="majorBidi" w:cstheme="majorBidi"/>
          <w:i/>
          <w:iCs/>
          <w:sz w:val="26"/>
          <w:szCs w:val="26"/>
        </w:rPr>
        <w:t xml:space="preserve">historia </w:t>
      </w:r>
      <w:r xmlns:w="http://schemas.openxmlformats.org/wordprocessingml/2006/main" w:rsidR="00315503" w:rsidRPr="00407158">
        <w:rPr>
          <w:rFonts w:asciiTheme="majorBidi" w:hAnsiTheme="majorBidi" w:cstheme="majorBidi"/>
          <w:sz w:val="26"/>
          <w:szCs w:val="26"/>
        </w:rPr>
        <w:t xml:space="preserve">– „i ta, którą zbudowała wiara Izraela” – </w:t>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315503" w:rsidRPr="00407158">
        <w:rPr>
          <w:rFonts w:asciiTheme="majorBidi" w:hAnsiTheme="majorBidi" w:cstheme="majorBidi"/>
          <w:sz w:val="26"/>
          <w:szCs w:val="26"/>
        </w:rPr>
        <w:t xml:space="preserve">„te dwie rzeczy są przed nami i na razie musimy się z nimi pogodzić”. Mówi, że głupotą byłoby kwestionowanie prawa jednego lub drugiego do istnienia. Jedna jest racjonalna i obiektywna – </w:t>
      </w:r>
      <w:r xmlns:w="http://schemas.openxmlformats.org/wordprocessingml/2006/main" w:rsidR="00315503" w:rsidRPr="00407158">
        <w:rPr>
          <w:rFonts w:asciiTheme="majorBidi" w:hAnsiTheme="majorBidi" w:cstheme="majorBidi"/>
          <w:i/>
          <w:iCs/>
          <w:sz w:val="26"/>
          <w:szCs w:val="26"/>
        </w:rPr>
        <w:t xml:space="preserve">historia. </w:t>
      </w:r>
      <w:r xmlns:w="http://schemas.openxmlformats.org/wordprocessingml/2006/main" w:rsidR="005F50AB" w:rsidRPr="00407158">
        <w:rPr>
          <w:rFonts w:asciiTheme="majorBidi" w:hAnsiTheme="majorBidi" w:cstheme="majorBidi"/>
          <w:sz w:val="26"/>
          <w:szCs w:val="26"/>
        </w:rPr>
        <w:t xml:space="preserve">Konstruuje krytyczny obraz historii takiej, jaka naprawdę była w Izraelu – </w:t>
      </w:r>
      <w:r xmlns:w="http://schemas.openxmlformats.org/wordprocessingml/2006/main" w:rsidR="0041362E">
        <w:rPr>
          <w:rFonts w:asciiTheme="majorBidi" w:hAnsiTheme="majorBidi" w:cstheme="majorBidi"/>
          <w:i/>
          <w:iCs/>
          <w:sz w:val="26"/>
          <w:szCs w:val="26"/>
        </w:rPr>
        <w:t xml:space="preserve">historii </w:t>
      </w:r>
      <w:r xmlns:w="http://schemas.openxmlformats.org/wordprocessingml/2006/main" w:rsidR="00E82804" w:rsidRPr="00407158">
        <w:rPr>
          <w:rFonts w:asciiTheme="majorBidi" w:hAnsiTheme="majorBidi" w:cstheme="majorBidi"/>
          <w:sz w:val="26"/>
          <w:szCs w:val="26"/>
        </w:rPr>
        <w:t xml:space="preserve">. Oczywiście dla niego oznacza to, że obrazy przedstawiające podbój Mojżesza nie przedstawiały całego Egiptu.</w:t>
      </w:r>
      <w:r xmlns:w="http://schemas.openxmlformats.org/wordprocessingml/2006/main" w:rsidR="00E85CDD" w:rsidRPr="00407158">
        <w:rPr>
          <w:rFonts w:asciiTheme="majorBidi" w:hAnsiTheme="majorBidi" w:cstheme="majorBidi"/>
          <w:sz w:val="26"/>
          <w:szCs w:val="26"/>
        </w:rPr>
        <w:br xmlns:w="http://schemas.openxmlformats.org/wordprocessingml/2006/main"/>
      </w:r>
      <w:r xmlns:w="http://schemas.openxmlformats.org/wordprocessingml/2006/main" w:rsidR="00E85CDD" w:rsidRPr="00407158">
        <w:rPr>
          <w:rFonts w:asciiTheme="majorBidi" w:hAnsiTheme="majorBidi" w:cstheme="majorBidi"/>
          <w:sz w:val="26"/>
          <w:szCs w:val="26"/>
        </w:rPr>
        <w:t xml:space="preserve"> </w:t>
      </w:r>
      <w:r xmlns:w="http://schemas.openxmlformats.org/wordprocessingml/2006/main" w:rsidR="00E85CDD" w:rsidRPr="00407158">
        <w:rPr>
          <w:rFonts w:asciiTheme="majorBidi" w:hAnsiTheme="majorBidi" w:cstheme="majorBidi"/>
          <w:sz w:val="26"/>
          <w:szCs w:val="26"/>
        </w:rPr>
        <w:tab xmlns:w="http://schemas.openxmlformats.org/wordprocessingml/2006/main"/>
      </w:r>
      <w:r xmlns:w="http://schemas.openxmlformats.org/wordprocessingml/2006/main" w:rsidR="00E82804" w:rsidRPr="00407158">
        <w:rPr>
          <w:rFonts w:asciiTheme="majorBidi" w:hAnsiTheme="majorBidi" w:cstheme="majorBidi"/>
          <w:sz w:val="26"/>
          <w:szCs w:val="26"/>
        </w:rPr>
        <w:t xml:space="preserve">Mówi: „druga działalność ma charakter wyznaniowy i osobisty” – </w:t>
      </w:r>
      <w:r xmlns:w="http://schemas.openxmlformats.org/wordprocessingml/2006/main" w:rsidR="00E85CDD" w:rsidRPr="00407158">
        <w:rPr>
          <w:rFonts w:asciiTheme="majorBidi" w:hAnsiTheme="majorBidi" w:cstheme="majorBidi"/>
          <w:i/>
          <w:iCs/>
          <w:sz w:val="26"/>
          <w:szCs w:val="26"/>
        </w:rPr>
        <w:t xml:space="preserve">Heilsgeschichte. </w:t>
      </w:r>
      <w:r xmlns:w="http://schemas.openxmlformats.org/wordprocessingml/2006/main" w:rsidR="00E85CDD" w:rsidRPr="00407158">
        <w:rPr>
          <w:rFonts w:asciiTheme="majorBidi" w:hAnsiTheme="majorBidi" w:cstheme="majorBidi"/>
          <w:sz w:val="26"/>
          <w:szCs w:val="26"/>
        </w:rPr>
        <w:t xml:space="preserve">Mówi: „badania historyczne szukają celów dla krytycznie pewnego minimum. Jednak obraz kerygmatyczny zmierza do maksimum teologicznego. Fakt, że te dwa poglądy na historię Izraela są tak rozbieżne, jest jednym z najpoważniejszych ciężarów </w:t>
      </w:r>
      <w:r xmlns:w="http://schemas.openxmlformats.org/wordprocessingml/2006/main" w:rsidR="00B632C2" w:rsidRPr="00407158">
        <w:rPr>
          <w:rFonts w:asciiTheme="majorBidi" w:hAnsiTheme="majorBidi" w:cstheme="majorBidi"/>
          <w:sz w:val="26"/>
          <w:szCs w:val="26"/>
        </w:rPr>
        <w:lastRenderedPageBreak xmlns:w="http://schemas.openxmlformats.org/wordprocessingml/2006/main"/>
      </w:r>
      <w:r xmlns:w="http://schemas.openxmlformats.org/wordprocessingml/2006/main" w:rsidR="00B632C2" w:rsidRPr="00407158">
        <w:rPr>
          <w:rFonts w:asciiTheme="majorBidi" w:hAnsiTheme="majorBidi" w:cstheme="majorBidi"/>
          <w:sz w:val="26"/>
          <w:szCs w:val="26"/>
        </w:rPr>
        <w:t xml:space="preserve">narzuconych </w:t>
      </w:r>
      <w:r xmlns:w="http://schemas.openxmlformats.org/wordprocessingml/2006/main" w:rsidR="00BE23A8" w:rsidRPr="00407158">
        <w:rPr>
          <w:rFonts w:asciiTheme="majorBidi" w:hAnsiTheme="majorBidi" w:cstheme="majorBidi"/>
          <w:sz w:val="26"/>
          <w:szCs w:val="26"/>
        </w:rPr>
        <w:t xml:space="preserve">dzisiaj na naukę biblijną”. Mówi, że to problem. Nazywa to „ciężarem”. Fakt, że te dwa ciężary w Izraelu rzeczywiście istnieją – ale on twierdzi, że nie można odmówić prawa żadnemu z nich. Następnie dodaje: „Nie wystarczyłoby po prostu wyjaśniać, że jeden jest historyczny, a drugi jako niehistoryczny”. Ale chodzi mu o to, że próbuje uzyskać legitymację dla tego, jak </w:t>
      </w:r>
      <w:r xmlns:w="http://schemas.openxmlformats.org/wordprocessingml/2006/main" w:rsidR="00E85CDD" w:rsidRPr="00407158">
        <w:rPr>
          <w:rFonts w:asciiTheme="majorBidi" w:hAnsiTheme="majorBidi" w:cstheme="majorBidi"/>
          <w:i/>
          <w:iCs/>
          <w:sz w:val="26"/>
          <w:szCs w:val="26"/>
        </w:rPr>
        <w:t xml:space="preserve">heilsgeschichte </w:t>
      </w:r>
      <w:r xmlns:w="http://schemas.openxmlformats.org/wordprocessingml/2006/main" w:rsidR="00E85CDD" w:rsidRPr="00407158">
        <w:rPr>
          <w:rFonts w:asciiTheme="majorBidi" w:hAnsiTheme="majorBidi" w:cstheme="majorBidi"/>
          <w:sz w:val="26"/>
          <w:szCs w:val="26"/>
        </w:rPr>
        <w:t xml:space="preserve">jest samo w sobie historyczne, mimo że mówi o rzeczach, które się nie wydarzyły.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Jak zbudowano Heilsgeschichte </w:t>
      </w:r>
      <w:r xmlns:w="http://schemas.openxmlformats.org/wordprocessingml/2006/main" w:rsidR="00676B6A">
        <w:rPr>
          <w:rFonts w:asciiTheme="majorBidi" w:hAnsiTheme="majorBidi" w:cstheme="majorBidi"/>
          <w:sz w:val="26"/>
          <w:szCs w:val="26"/>
        </w:rPr>
        <w:tab xmlns:w="http://schemas.openxmlformats.org/wordprocessingml/2006/main"/>
      </w:r>
      <w:r xmlns:w="http://schemas.openxmlformats.org/wordprocessingml/2006/main" w:rsidR="00B632C2" w:rsidRPr="00407158">
        <w:rPr>
          <w:rFonts w:asciiTheme="majorBidi" w:hAnsiTheme="majorBidi" w:cstheme="majorBidi"/>
          <w:sz w:val="26"/>
          <w:szCs w:val="26"/>
        </w:rPr>
        <w:t xml:space="preserve">To strony 106-108 z pierwszego tomu jego </w:t>
      </w:r>
      <w:r xmlns:w="http://schemas.openxmlformats.org/wordprocessingml/2006/main" w:rsidR="00B632C2" w:rsidRPr="00407158">
        <w:rPr>
          <w:rFonts w:asciiTheme="majorBidi" w:hAnsiTheme="majorBidi" w:cstheme="majorBidi"/>
          <w:i/>
          <w:iCs/>
          <w:sz w:val="26"/>
          <w:szCs w:val="26"/>
        </w:rPr>
        <w:t xml:space="preserve">Teologii Starego Testamentu </w:t>
      </w:r>
      <w:r xmlns:w="http://schemas.openxmlformats.org/wordprocessingml/2006/main" w:rsidR="00B632C2" w:rsidRPr="00407158">
        <w:rPr>
          <w:rFonts w:asciiTheme="majorBidi" w:hAnsiTheme="majorBidi" w:cstheme="majorBidi"/>
          <w:sz w:val="26"/>
          <w:szCs w:val="26"/>
        </w:rPr>
        <w:t xml:space="preserve">. Tutaj znowu masz pojęcie, jak opracował tę teorię podsumowującą te trzy punkty. „Jak wiele starych, oderwanych, plemiennych i lokalnych tradycji. Wcześniej dość ograniczone waluty były w Heksateuchu lub historii Deuteronomistycznej. Ale teraz wszyscy są spokrewnieni z Izraelem”. Innymi słowy, otrzymujesz poszczególne jednostki historii wyrwane z oryginalnego kontekstu, który być może nie miał nic wspólnego z Izraelem, i łączysz je z jednym z tych bloków materiałów w większej konfiguracji, w której się poruszają. Mówi, że jest to zbiór różnorodnych materiałów zebranych w całość przez Credo. Mówi: „Jak wiele starych, odrębnych, plemiennych opowieści, które wcześniej były dość ograniczone w obiegu, zostało włączonych do historii Heksateuchu lub Deuteronomistycznej, ale teraz wszystkie są powiązane z Izraelem. W trakcie tego procesu, starym, odrębnym tradycjom przyznano odniesienie i interpretację, która w większości przypadków była obca ich pierwotnemu znaczeniu. Warunkiem wstępnym, który wcale nie był oczywisty, dla włączenia tradycji do historii było to, że wszyscy, nawet ci najbardziej niejasni i nędzni z małego klanu, byli związani z Izraelem i dlatego należeli do Izraela. Izrael był gotowy ujrzeć siebie wcielonego w tradycyjnych częściach składowych oraz włączyć, wchłonąć i zapisać własne doświadczenie, tam zapisane w wielkim obrazie historii Izraela. Tutaj w końcu dochodzimy do jednej jednoczącej zasady, do której starało się izraelskie myślenie teologiczne, w szacunku dla którego uporządkował swój materiał i myśl. To był Izrael, lud Boży, który zawsze działa jako jedność i z którym Bóg zawsze postępuje jako jednostka”. Na tym poprzestanę. Moglibyśmy tak długo wymieniać, ale to znowu stanowi sedno jego tezy. Mówi: </w:t>
      </w:r>
      <w:r xmlns:w="http://schemas.openxmlformats.org/wordprocessingml/2006/main" w:rsidR="00E85CDD" w:rsidRPr="00407158">
        <w:rPr>
          <w:rFonts w:asciiTheme="majorBidi" w:hAnsiTheme="majorBidi" w:cstheme="majorBidi"/>
          <w:sz w:val="26"/>
          <w:szCs w:val="26"/>
        </w:rPr>
        <w:lastRenderedPageBreak xmlns:w="http://schemas.openxmlformats.org/wordprocessingml/2006/main"/>
      </w:r>
      <w:r xmlns:w="http://schemas.openxmlformats.org/wordprocessingml/2006/main" w:rsidR="00E85CDD" w:rsidRPr="00407158">
        <w:rPr>
          <w:rFonts w:asciiTheme="majorBidi" w:hAnsiTheme="majorBidi" w:cstheme="majorBidi"/>
          <w:sz w:val="26"/>
          <w:szCs w:val="26"/>
        </w:rPr>
        <w:t xml:space="preserve">„ </w:t>
      </w:r>
      <w:r xmlns:w="http://schemas.openxmlformats.org/wordprocessingml/2006/main" w:rsidR="00B54666" w:rsidRPr="00407158">
        <w:rPr>
          <w:rFonts w:asciiTheme="majorBidi" w:hAnsiTheme="majorBidi" w:cstheme="majorBidi"/>
          <w:sz w:val="26"/>
          <w:szCs w:val="26"/>
        </w:rPr>
        <w:t xml:space="preserve">należy od początku pamiętać, że ten Izrael, o którym tak wiele ma do powiedzenia prezentacja historii w Starym Testamencie, jest przedmiotem wiary i przedmiotem historii konstruowanej przez wiarę”.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 Odpowiedź Vannoya </w:t>
      </w:r>
      <w:r xmlns:w="http://schemas.openxmlformats.org/wordprocessingml/2006/main" w:rsidR="00407158" w:rsidRPr="00407158">
        <w:rPr>
          <w:rFonts w:asciiTheme="majorBidi" w:hAnsiTheme="majorBidi" w:cstheme="majorBidi"/>
          <w:sz w:val="26"/>
          <w:szCs w:val="26"/>
        </w:rPr>
        <w:tab xmlns:w="http://schemas.openxmlformats.org/wordprocessingml/2006/main"/>
      </w:r>
      <w:r xmlns:w="http://schemas.openxmlformats.org/wordprocessingml/2006/main" w:rsidR="00B54666" w:rsidRPr="00407158">
        <w:rPr>
          <w:rFonts w:asciiTheme="majorBidi" w:hAnsiTheme="majorBidi" w:cstheme="majorBidi"/>
          <w:sz w:val="26"/>
          <w:szCs w:val="26"/>
        </w:rPr>
        <w:t xml:space="preserve">Pozwolę sobie teraz na kilka komentarzy. Jak już powiedziałem, von Rad twierdzi, że </w:t>
      </w:r>
      <w:r xmlns:w="http://schemas.openxmlformats.org/wordprocessingml/2006/main" w:rsidR="00E85CDD" w:rsidRPr="00407158">
        <w:rPr>
          <w:rFonts w:asciiTheme="majorBidi" w:hAnsiTheme="majorBidi" w:cstheme="majorBidi"/>
          <w:i/>
          <w:iCs/>
          <w:sz w:val="26"/>
          <w:szCs w:val="26"/>
        </w:rPr>
        <w:t xml:space="preserve">heilsgeschichte </w:t>
      </w:r>
      <w:r xmlns:w="http://schemas.openxmlformats.org/wordprocessingml/2006/main" w:rsidR="00B54666" w:rsidRPr="00407158">
        <w:rPr>
          <w:rFonts w:asciiTheme="majorBidi" w:hAnsiTheme="majorBidi" w:cstheme="majorBidi"/>
          <w:sz w:val="26"/>
          <w:szCs w:val="26"/>
        </w:rPr>
        <w:t xml:space="preserve">, czyli historia zbawienia, została uformowana na podstawie konstrukcji wiary Izraela. Kiedy się nad tym zastanowisz, myślę, że musisz powiedzieć, że w rzeczywistości jest odwrotnie. Wywrócił wszystko do góry nogami. Połóż to tyłem. Wiara Izraela była pielęgnowana i wzrastała w kontekście rozwoju historii odkupienia. W ten sposób Biblia przedstawia nam różne rzeczy. Wiara Izraela rosła i była pielęgnowana w kontekście rozwoju historii odkupienia. Mówimy o relacji między wiarą a historią.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H. Wyjścia 14 Przykład</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E85CDD" w:rsidRPr="00407158">
        <w:rPr>
          <w:rFonts w:asciiTheme="majorBidi" w:hAnsiTheme="majorBidi" w:cstheme="majorBidi"/>
          <w:sz w:val="26"/>
          <w:szCs w:val="26"/>
        </w:rPr>
        <w:t xml:space="preserve"> </w:t>
      </w:r>
      <w:r xmlns:w="http://schemas.openxmlformats.org/wordprocessingml/2006/main" w:rsidR="00E85CDD" w:rsidRPr="00407158">
        <w:rPr>
          <w:rFonts w:asciiTheme="majorBidi" w:hAnsiTheme="majorBidi" w:cstheme="majorBidi"/>
          <w:sz w:val="26"/>
          <w:szCs w:val="26"/>
        </w:rPr>
        <w:tab xmlns:w="http://schemas.openxmlformats.org/wordprocessingml/2006/main"/>
      </w:r>
      <w:r xmlns:w="http://schemas.openxmlformats.org/wordprocessingml/2006/main" w:rsidR="00A557FA" w:rsidRPr="00407158">
        <w:rPr>
          <w:rFonts w:asciiTheme="majorBidi" w:hAnsiTheme="majorBidi" w:cstheme="majorBidi"/>
          <w:sz w:val="26"/>
          <w:szCs w:val="26"/>
        </w:rPr>
        <w:t xml:space="preserve">Spójrzmy na Księgę Wyjścia 14 jako ilustrację tego. W Księdze Wyjścia 14 Izrael opuścił Egipt, udał się na pustynię, dotarł do Morza Czerwonego, a Egipt wyruszał w pościg. Izrael się boi i nie wie, co robić. „Teraz Pan przemówił do Mojżesza, mówiąc” – werset pierwszy – „Powiedz synom Izraela, aby zawrócili i rozbili obóz przed Pi-Hachirot, pomiędzy Migdol a morzem; rozbijecie obóz przed Baal-Cefonem, naprzeciw niego, nad morzem. Bo faraon powie o synach Izraela: Błąkają się bez celu po ziemi; zamknęła ich pustynia. W ten sposób zatwardzę serce faraona i będzie ich ścigał; i będę zaszczycony przez faraona i całe jego wojsko, i Egipcjanie poznają, że Ja jestem Pan”. Nie będę czytać całego tego rozdziału, ale rozdział ten mówi, że Pan zapewnił Izraelitom przejście przez Morze Czerwone, a następnie zniszczył Egipcjan, gdy ścigali. Na końcu tego rozdziału, w wersecie 29, czytamy: „Izraelici przeszli przez Morze Czerwone, mając po prawej i po lewej stronie ścianę wodną. W tym dniu Pan wybawił Izraela z rąk Egipcjan. I Izrael ujrzał Egipcjan leżących martwych na brzegu morskim.” Teraz zwróć uwagę na werset 31. „Kiedy Izraelici </w:t>
      </w:r>
      <w:r xmlns:w="http://schemas.openxmlformats.org/wordprocessingml/2006/main" w:rsidR="00A557FA" w:rsidRPr="00407158">
        <w:rPr>
          <w:rFonts w:asciiTheme="majorBidi" w:hAnsiTheme="majorBidi" w:cstheme="majorBidi"/>
          <w:sz w:val="26"/>
          <w:szCs w:val="26"/>
        </w:rPr>
        <w:lastRenderedPageBreak xmlns:w="http://schemas.openxmlformats.org/wordprocessingml/2006/main"/>
      </w:r>
      <w:r xmlns:w="http://schemas.openxmlformats.org/wordprocessingml/2006/main" w:rsidR="00A557FA" w:rsidRPr="00407158">
        <w:rPr>
          <w:rFonts w:asciiTheme="majorBidi" w:hAnsiTheme="majorBidi" w:cstheme="majorBidi"/>
          <w:sz w:val="26"/>
          <w:szCs w:val="26"/>
        </w:rPr>
        <w:t xml:space="preserve">ujrzeli </w:t>
      </w:r>
      <w:r xmlns:w="http://schemas.openxmlformats.org/wordprocessingml/2006/main" w:rsidR="008218CE">
        <w:rPr>
          <w:rFonts w:asciiTheme="majorBidi" w:hAnsiTheme="majorBidi" w:cstheme="majorBidi"/>
          <w:sz w:val="26"/>
          <w:szCs w:val="26"/>
        </w:rPr>
        <w:t xml:space="preserve">wielką moc, jaką Pan okazał przeciwko Egipcjanom, lud bał się Pana i zaufał Jemu oraz Mojżeszowi, jego słudze”. Zatem to, co widzisz, to Boska interwencja zarówno słowem, jak i czynem, która wywołuje reakcję wiary Izraela. Odpowiadają na to, co Bóg dał im w historii. Kiedy ich wybawia, odpowiadają – ich wiara jest na to odpowiedzią. Myślę więc, że możemy powiedzieć, że można przyjąć wiele założeń. To Boże objawienie słowem i czynem, słowem i interwencją w historię poprzedza wiarę Izraela i stanowi jej podstawę. Objawienie Boże słowem i czynem poprzedza wiarę i stanowi jej podstawę. Innymi słowy, wiara nie stwarza wydarzeń z historii biblijnej, ale wydarzenia historyczne wywołują reakcję wiary Izraela, taki jest porządek. Odpowiedź von Rad wywróciła sprawę do góry nogami. von Rad mówi, że ta historia jest wytworem wiary Izraela. Mówię, że Pismo Święte bardzo wyraźnie potwierdza, że wiara jest odpowiedzią na Boże objawienie, podczas gdy w historii była ona aktem na rzecz Izraela.</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E05E83" w:rsidRPr="00407158">
        <w:rPr>
          <w:rFonts w:asciiTheme="majorBidi" w:hAnsiTheme="majorBidi" w:cstheme="majorBidi"/>
          <w:sz w:val="26"/>
          <w:szCs w:val="26"/>
        </w:rPr>
        <w:t xml:space="preserve">W czymś takim jak praca von Rada – tutaj właśnie pojawia się najtrudniejsza rzecz. Interesuje go heilsgeschichte </w:t>
      </w:r>
      <w:r xmlns:w="http://schemas.openxmlformats.org/wordprocessingml/2006/main" w:rsidR="00AF6322" w:rsidRPr="00407158">
        <w:rPr>
          <w:rFonts w:asciiTheme="majorBidi" w:hAnsiTheme="majorBidi" w:cstheme="majorBidi"/>
          <w:i/>
          <w:iCs/>
          <w:sz w:val="26"/>
          <w:szCs w:val="26"/>
        </w:rPr>
        <w:t xml:space="preserve">– </w:t>
      </w:r>
      <w:r xmlns:w="http://schemas.openxmlformats.org/wordprocessingml/2006/main" w:rsidR="00AF6322" w:rsidRPr="00407158">
        <w:rPr>
          <w:rFonts w:asciiTheme="majorBidi" w:hAnsiTheme="majorBidi" w:cstheme="majorBidi"/>
          <w:sz w:val="26"/>
          <w:szCs w:val="26"/>
        </w:rPr>
        <w:t xml:space="preserve">historia zbawienia i interesuje go nauczanie teologiczne na ten temat, więc kiedy to wyjaśnia, jeśli uda nam się pozbyć całej teorii, która się za tym kryje, to to, co mówi wiele razy, nie różni się zbytnio od tego, co mówi z tego, co ty lub ja powiedzielibyśmy. Omawiając wiele z nich, ma pewien wgląd w teologiczne znaczenie tych wydarzeń. Ale widzisz, problem polega na tym, że </w:t>
      </w:r>
      <w:r xmlns:w="http://schemas.openxmlformats.org/wordprocessingml/2006/main" w:rsidR="00AF6322" w:rsidRPr="00407158">
        <w:rPr>
          <w:rFonts w:asciiTheme="majorBidi" w:hAnsiTheme="majorBidi" w:cstheme="majorBidi"/>
          <w:i/>
          <w:iCs/>
          <w:sz w:val="26"/>
          <w:szCs w:val="26"/>
        </w:rPr>
        <w:t xml:space="preserve">heilsgeschichte, </w:t>
      </w:r>
      <w:r xmlns:w="http://schemas.openxmlformats.org/wordprocessingml/2006/main" w:rsidR="00E05E83" w:rsidRPr="00407158">
        <w:rPr>
          <w:rFonts w:asciiTheme="majorBidi" w:hAnsiTheme="majorBidi" w:cstheme="majorBidi"/>
          <w:sz w:val="26"/>
          <w:szCs w:val="26"/>
        </w:rPr>
        <w:t xml:space="preserve">historia zbawienia, nie ma żadnego związku z tym, co faktycznie się wydarzyło. Zatem zadajesz pytanie, jaki jest fundament wiary? Staje się to egzystencjalną identyfikacją z prezentowanymi ideami. Ale tak naprawdę nie jest to coś zakorzenionego w czymś, co faktycznie wydarzyło się w historii.</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253C4D" w:rsidRPr="00407158">
        <w:rPr>
          <w:rFonts w:asciiTheme="majorBidi" w:hAnsiTheme="majorBidi" w:cstheme="majorBidi"/>
          <w:sz w:val="26"/>
          <w:szCs w:val="26"/>
        </w:rPr>
        <w:t xml:space="preserve">Myślę, że dociera do tego, co pozostawia nierozwiązane – twierdzi, że te dwa poglądy na historię są ciężarem. Myślę, że największym ciężarem nałożonym dzisiaj na badacza Starego Testamentu jest to, że jeśli te dwie rzeczy istnieją, musimy pogodzić się z faktem, że istnieją w ten sposób. Myślę, że bardzo zbagatelizowałby fakt, że to </w:t>
      </w:r>
      <w:r xmlns:w="http://schemas.openxmlformats.org/wordprocessingml/2006/main" w:rsidR="00AF6322" w:rsidRPr="00407158">
        <w:rPr>
          <w:rFonts w:asciiTheme="majorBidi" w:hAnsiTheme="majorBidi" w:cstheme="majorBidi"/>
          <w:i/>
          <w:iCs/>
          <w:sz w:val="26"/>
          <w:szCs w:val="26"/>
        </w:rPr>
        <w:t xml:space="preserve">heilsgeschichte </w:t>
      </w:r>
      <w:r xmlns:w="http://schemas.openxmlformats.org/wordprocessingml/2006/main" w:rsidR="00AF6322" w:rsidRPr="00407158">
        <w:rPr>
          <w:rFonts w:asciiTheme="majorBidi" w:hAnsiTheme="majorBidi" w:cstheme="majorBidi"/>
          <w:sz w:val="26"/>
          <w:szCs w:val="26"/>
        </w:rPr>
        <w:t xml:space="preserve">jest czymś zwodniczym, oszukańczym lub czymś w tym rodzaju. Myślę, że powiedziałby, że jest to wyraz wiary Izraela, coś pozytywnego. W ten sposób sami siebie postrzegali – czerpią tradycję z jednego elementu </w:t>
      </w:r>
      <w:r xmlns:w="http://schemas.openxmlformats.org/wordprocessingml/2006/main" w:rsidR="00253C4D" w:rsidRPr="00407158">
        <w:rPr>
          <w:rFonts w:asciiTheme="majorBidi" w:hAnsiTheme="majorBidi" w:cstheme="majorBidi"/>
          <w:sz w:val="26"/>
          <w:szCs w:val="26"/>
        </w:rPr>
        <w:lastRenderedPageBreak xmlns:w="http://schemas.openxmlformats.org/wordprocessingml/2006/main"/>
      </w:r>
      <w:r xmlns:w="http://schemas.openxmlformats.org/wordprocessingml/2006/main" w:rsidR="00253C4D" w:rsidRPr="00407158">
        <w:rPr>
          <w:rFonts w:asciiTheme="majorBidi" w:hAnsiTheme="majorBidi" w:cstheme="majorBidi"/>
          <w:sz w:val="26"/>
          <w:szCs w:val="26"/>
        </w:rPr>
        <w:t xml:space="preserve">populacji, jednego plemienia i stosują to jedno doświadczenie w całym Izraelu </w:t>
      </w:r>
      <w:r xmlns:w="http://schemas.openxmlformats.org/wordprocessingml/2006/main" w:rsidR="00407158">
        <w:rPr>
          <w:rFonts w:asciiTheme="majorBidi" w:hAnsiTheme="majorBidi" w:cstheme="majorBidi"/>
          <w:sz w:val="26"/>
          <w:szCs w:val="26"/>
        </w:rPr>
        <w:t xml:space="preserve">. Staje się to wtedy czymś dla całego Izraela i wyrażają to jako coś zakorzenionego w ich wierze i włączającego to do całej struktury. Miałby poczucie, że jest to coś uzasadnionego, a nie oszukańczego. Mamy z tym problem, ponieważ martwimy się tym, co się wydarzyło, a to z pewnością zniekształca to, co się stało, ponieważ jest to błędny obraz tego, co się wydarzyło.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 Heilsgeschichte i wiara biblijna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2521E4" w:rsidRPr="00407158">
        <w:rPr>
          <w:rFonts w:asciiTheme="majorBidi" w:hAnsiTheme="majorBidi" w:cstheme="majorBidi"/>
          <w:sz w:val="26"/>
          <w:szCs w:val="26"/>
        </w:rPr>
        <w:t xml:space="preserve">Wydaje mi się, że w Twojej bibliografii mam wpis Gerharda Hasela, </w:t>
      </w:r>
      <w:r xmlns:w="http://schemas.openxmlformats.org/wordprocessingml/2006/main" w:rsidR="00A26D6F" w:rsidRPr="00407158">
        <w:rPr>
          <w:rFonts w:asciiTheme="majorBidi" w:hAnsiTheme="majorBidi" w:cstheme="majorBidi"/>
          <w:i/>
          <w:iCs/>
          <w:sz w:val="26"/>
          <w:szCs w:val="26"/>
        </w:rPr>
        <w:t xml:space="preserve">Old Testament Theology: Basic Issues in the Current Debate </w:t>
      </w:r>
      <w:r xmlns:w="http://schemas.openxmlformats.org/wordprocessingml/2006/main" w:rsidR="00A26D6F" w:rsidRPr="00407158">
        <w:rPr>
          <w:rFonts w:asciiTheme="majorBidi" w:hAnsiTheme="majorBidi" w:cstheme="majorBidi"/>
          <w:sz w:val="26"/>
          <w:szCs w:val="26"/>
        </w:rPr>
        <w:t xml:space="preserve">, wydanie trzecie. 1982, s. 100. Na s. 100 Gerhard Hasel cytuje niemieckiego uczonego Fransa Hesse, w którym Hesse mówi: „Nasza wiara żyje z tego, co wydarzyło się w czasach Starego Testamentu. Nasza wiara musi opierać się na tym, co faktycznie się wydarzyło, a nie na tym, co jedynie przyznaliśmy, że się wydarzyło”. To dobre stwierdzenie; nasza wiara opiera się na tym, co musiało się wydarzyć, a nie na tym, co wyznaliśmy, że się wydarzyło.</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A26D6F" w:rsidRPr="00407158">
        <w:rPr>
          <w:rFonts w:asciiTheme="majorBidi" w:hAnsiTheme="majorBidi" w:cstheme="majorBidi"/>
          <w:sz w:val="26"/>
          <w:szCs w:val="26"/>
        </w:rPr>
        <w:t xml:space="preserve">To interesujące, że Frans Hesse wygłasza takie stwierdzenie, co jest bardzo dobrym stwierdzeniem, ale myślę, że Hesse jest raczej zwolennikiem starszego rodzaju krytyki źródeł dokumentalnych, a nie powrotu do tego, co naprawdę się wydarzyło, ponieważ kiedy tam wróci, niewiele zostało z tego, co naprawdę się wydarzyło. Myślę jednak, że rozumie te zasady bardzo wyraźnie. Myślę, że bardzo ważne jest, aby to zrozumieć. Jakiekolwiek oddzielenie </w:t>
      </w:r>
      <w:r xmlns:w="http://schemas.openxmlformats.org/wordprocessingml/2006/main" w:rsidR="00A26D6F" w:rsidRPr="00407158">
        <w:rPr>
          <w:rFonts w:asciiTheme="majorBidi" w:hAnsiTheme="majorBidi" w:cstheme="majorBidi"/>
          <w:i/>
          <w:iCs/>
          <w:sz w:val="26"/>
          <w:szCs w:val="26"/>
        </w:rPr>
        <w:t xml:space="preserve">historii </w:t>
      </w:r>
      <w:r xmlns:w="http://schemas.openxmlformats.org/wordprocessingml/2006/main" w:rsidR="00A26D6F" w:rsidRPr="00407158">
        <w:rPr>
          <w:rFonts w:asciiTheme="majorBidi" w:hAnsiTheme="majorBidi" w:cstheme="majorBidi"/>
          <w:sz w:val="26"/>
          <w:szCs w:val="26"/>
        </w:rPr>
        <w:t xml:space="preserve">od </w:t>
      </w:r>
      <w:r xmlns:w="http://schemas.openxmlformats.org/wordprocessingml/2006/main" w:rsidR="00AF6322" w:rsidRPr="00407158">
        <w:rPr>
          <w:rFonts w:asciiTheme="majorBidi" w:hAnsiTheme="majorBidi" w:cstheme="majorBidi"/>
          <w:i/>
          <w:iCs/>
          <w:sz w:val="26"/>
          <w:szCs w:val="26"/>
        </w:rPr>
        <w:t xml:space="preserve">heilsgeschichte </w:t>
      </w:r>
      <w:r xmlns:w="http://schemas.openxmlformats.org/wordprocessingml/2006/main" w:rsidR="00AF6322" w:rsidRPr="00407158">
        <w:rPr>
          <w:rFonts w:asciiTheme="majorBidi" w:hAnsiTheme="majorBidi" w:cstheme="majorBidi"/>
          <w:sz w:val="26"/>
          <w:szCs w:val="26"/>
        </w:rPr>
        <w:t xml:space="preserve">– historii zbawienia – jest destrukcyjne dla wiary biblijnej. Trzeba pracować z jednolitą koncepcją prawdy w Starym Testamencie. Tylko wtedy, gdy wiara opiera się na faktach z prawdziwej historii, może mieć jakąkolwiek legitymację i znaczenie. To jest podstawowa zasada stojąca za wszystkim. Myślę, że musisz się nad tym zastanowić i podtrzymać ten pogląd, ponieważ dzisiaj mamy do czynienia z różnego rodzaju atakami na tę ideę, która może bardzo szybko zniszczyć podstawę naszej wiary, jeśli nie będziesz ostrożny.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Koncesyjny ewangelikalizm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6B2BF8" w:rsidRPr="00407158">
        <w:rPr>
          <w:rFonts w:asciiTheme="majorBidi" w:hAnsiTheme="majorBidi" w:cstheme="majorBidi"/>
          <w:sz w:val="26"/>
          <w:szCs w:val="26"/>
        </w:rPr>
        <w:t xml:space="preserve">Przejdźmy do punktu 2., „Postępowego ewangelikalizmu”. Poglądy, które omawialiśmy </w:t>
      </w:r>
      <w:r xmlns:w="http://schemas.openxmlformats.org/wordprocessingml/2006/main" w:rsidR="006B2BF8" w:rsidRPr="00407158">
        <w:rPr>
          <w:rFonts w:asciiTheme="majorBidi" w:hAnsiTheme="majorBidi" w:cstheme="majorBidi"/>
          <w:sz w:val="26"/>
          <w:szCs w:val="26"/>
        </w:rPr>
        <w:lastRenderedPageBreak xmlns:w="http://schemas.openxmlformats.org/wordprocessingml/2006/main"/>
      </w:r>
      <w:r xmlns:w="http://schemas.openxmlformats.org/wordprocessingml/2006/main" w:rsidR="006B2BF8" w:rsidRPr="00407158">
        <w:rPr>
          <w:rFonts w:asciiTheme="majorBidi" w:hAnsiTheme="majorBidi" w:cstheme="majorBidi"/>
          <w:sz w:val="26"/>
          <w:szCs w:val="26"/>
        </w:rPr>
        <w:t xml:space="preserve">Wellhausen </w:t>
      </w:r>
      <w:r xmlns:w="http://schemas.openxmlformats.org/wordprocessingml/2006/main" w:rsidR="00AF6322" w:rsidRPr="00407158">
        <w:rPr>
          <w:rFonts w:asciiTheme="majorBidi" w:hAnsiTheme="majorBidi" w:cstheme="majorBidi"/>
          <w:sz w:val="26"/>
          <w:szCs w:val="26"/>
        </w:rPr>
        <w:t xml:space="preserve">, Gunkel, von Rad i cały materiał, który został stworzony zgodnie z ich metodologią – poglądy te nie pozostały niekwestionowane. Jak wspomniałem wcześniej podczas ostatniej godziny zajęć za czasów Wellhausena, William Henry Green obalił teorie Wellhausena. To samo dotyczyło Gunkela i von Rad. Ale pomimo tego przekonacie się dzisiaj, że ci, którzy trzymają się biblijnej nieomylności, gdy dochodzimy do Starego Testamentu, są stosunkowo nieliczni. Myślę, że nawet w ciągu ostatnich 10-15 lat można zaobserwować tendencję rozwijającą się w kręgach ewangelickich w kierunku bardziej ustępliwego stanowiska w odniesieniu do niektórych z tych metodologii. Uważam, że w wielu przypadkach doszło do niepotrzebnego ustępstwa na rzecz ataków na historyczną wiarygodność Pisma Świętego oraz ustępstw w obszarach metodologii, z jaką podchodzimy do materiałów historycznych Starego Testamentu.</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CC5E19" w:rsidRPr="00407158">
        <w:rPr>
          <w:rFonts w:asciiTheme="majorBidi" w:hAnsiTheme="majorBidi" w:cstheme="majorBidi"/>
          <w:sz w:val="26"/>
          <w:szCs w:val="26"/>
        </w:rPr>
        <w:t xml:space="preserve">Kiedy zwracasz się do niektórych ewangelickich uczonych, którzy zdają się zgodzić z niektórymi z tych punktów, okazuje się, że główną propagowaną ideą, z którą nie mam żadnego polemiki, jest to, że podstawowym przesłaniem Biblii jest wskazywanie na Chrystus. Z pewnością bym się z tym zgodził. Chrystus jest centralnym punktem Pisma Świętego. Ale w związku z tym stwierdza się, że nie ma to wpływu na podstawowy cel i przesłanie. Kiedy zrewidujemy naszą metodę interpretacji Biblii w takim stopniu, że odrzucimy nieomylność w odniesieniu do szczegółów historycznych. Innymi słowy, teza jest taka, że można trzymać się centralnego przesłania Pisma Świętego, przesłania o odkupieniu w Chrystusie, nawet jeśli duże fragmenty Starego Testamentu wymagają ponownej interpretacji, mimo że teksty te same w sobie przedstawiają się jako historyczne. Utrzymywaliby, że teksty te należy zinterpretować na nowo w sposób, który pokazałby, że tak naprawdę nie są przeznaczone do czytania historycznego i że wydarzenia, które opisują, nie wydarzyły się naprawdę.</w:t>
      </w:r>
      <w:r xmlns:w="http://schemas.openxmlformats.org/wordprocessingml/2006/main" w:rsidR="00A27FE4" w:rsidRPr="00407158">
        <w:rPr>
          <w:rFonts w:asciiTheme="majorBidi" w:hAnsiTheme="majorBidi" w:cstheme="majorBidi"/>
          <w:sz w:val="26"/>
          <w:szCs w:val="26"/>
        </w:rPr>
        <w:br xmlns:w="http://schemas.openxmlformats.org/wordprocessingml/2006/main"/>
      </w:r>
      <w:r xmlns:w="http://schemas.openxmlformats.org/wordprocessingml/2006/main" w:rsidR="00A27FE4" w:rsidRPr="00407158">
        <w:rPr>
          <w:rFonts w:asciiTheme="majorBidi" w:hAnsiTheme="majorBidi" w:cstheme="majorBidi"/>
          <w:sz w:val="26"/>
          <w:szCs w:val="26"/>
        </w:rPr>
        <w:t xml:space="preserve"> </w:t>
      </w:r>
      <w:r xmlns:w="http://schemas.openxmlformats.org/wordprocessingml/2006/main" w:rsidR="00A27FE4" w:rsidRPr="00407158">
        <w:rPr>
          <w:rFonts w:asciiTheme="majorBidi" w:hAnsiTheme="majorBidi" w:cstheme="majorBidi"/>
          <w:sz w:val="26"/>
          <w:szCs w:val="26"/>
        </w:rPr>
        <w:tab xmlns:w="http://schemas.openxmlformats.org/wordprocessingml/2006/main"/>
      </w:r>
      <w:r xmlns:w="http://schemas.openxmlformats.org/wordprocessingml/2006/main" w:rsidR="00DA1DC4" w:rsidRPr="00407158">
        <w:rPr>
          <w:rFonts w:asciiTheme="majorBidi" w:hAnsiTheme="majorBidi" w:cstheme="majorBidi"/>
          <w:sz w:val="26"/>
          <w:szCs w:val="26"/>
        </w:rPr>
        <w:t xml:space="preserve">Pozwólcie, że to zilustruję, a nie tylko będę mówić teoretycznie. Książka, z której chcę skorzystać, dotyczy czytania i interpretacji Biblii. </w:t>
      </w:r>
      <w:r xmlns:w="http://schemas.openxmlformats.org/wordprocessingml/2006/main" w:rsidR="00DA1DC4" w:rsidRPr="00407158">
        <w:rPr>
          <w:rFonts w:asciiTheme="majorBidi" w:hAnsiTheme="majorBidi" w:cstheme="majorBidi"/>
          <w:i/>
          <w:iCs/>
          <w:sz w:val="26"/>
          <w:szCs w:val="26"/>
        </w:rPr>
        <w:t xml:space="preserve">Czy rozumiesz, co czytasz? </w:t>
      </w:r>
      <w:r xmlns:w="http://schemas.openxmlformats.org/wordprocessingml/2006/main" w:rsidR="00DA1DC4" w:rsidRPr="00407158">
        <w:rPr>
          <w:rFonts w:asciiTheme="majorBidi" w:hAnsiTheme="majorBidi" w:cstheme="majorBidi"/>
          <w:sz w:val="26"/>
          <w:szCs w:val="26"/>
        </w:rPr>
        <w:t xml:space="preserve">to tytuł autorstwa H. M Kuiterta. Kuitert jest profesorem teologii na Wolnym Uniwersytecie w Amsterdamie. Wiele jego książek zostało przetłumaczonych na język angielski. Był studentem GC Berkouwer, a następnie dołączył do wydziału teologicznego Wolnego Uniwersytetu. Napisał tę małą książeczkę. </w:t>
      </w:r>
      <w:r xmlns:w="http://schemas.openxmlformats.org/wordprocessingml/2006/main" w:rsidR="00A27FE4" w:rsidRPr="00407158">
        <w:rPr>
          <w:rFonts w:asciiTheme="majorBidi" w:hAnsiTheme="majorBidi" w:cstheme="majorBidi"/>
          <w:i/>
          <w:iCs/>
          <w:sz w:val="26"/>
          <w:szCs w:val="26"/>
        </w:rPr>
        <w:t xml:space="preserve">Czy Biblia jest wiarygodna pod względem historycznym? </w:t>
      </w:r>
      <w:r xmlns:w="http://schemas.openxmlformats.org/wordprocessingml/2006/main" w:rsidR="00D679BA" w:rsidRPr="00407158">
        <w:rPr>
          <w:rFonts w:asciiTheme="majorBidi" w:hAnsiTheme="majorBidi" w:cstheme="majorBidi"/>
          <w:sz w:val="26"/>
          <w:szCs w:val="26"/>
        </w:rPr>
        <w:t xml:space="preserve">Kuitert twierdziłby, że jest </w:t>
      </w:r>
      <w:r xmlns:w="http://schemas.openxmlformats.org/wordprocessingml/2006/main" w:rsidR="00DA1DC4" w:rsidRPr="00407158">
        <w:rPr>
          <w:rFonts w:asciiTheme="majorBidi" w:hAnsiTheme="majorBidi" w:cstheme="majorBidi"/>
          <w:sz w:val="26"/>
          <w:szCs w:val="26"/>
        </w:rPr>
        <w:lastRenderedPageBreak xmlns:w="http://schemas.openxmlformats.org/wordprocessingml/2006/main"/>
      </w:r>
      <w:r xmlns:w="http://schemas.openxmlformats.org/wordprocessingml/2006/main" w:rsidR="00DA1DC4" w:rsidRPr="00407158">
        <w:rPr>
          <w:rFonts w:asciiTheme="majorBidi" w:hAnsiTheme="majorBidi" w:cstheme="majorBidi"/>
          <w:sz w:val="26"/>
          <w:szCs w:val="26"/>
        </w:rPr>
        <w:t xml:space="preserve">ewangelikiem </w:t>
      </w:r>
      <w:r xmlns:w="http://schemas.openxmlformats.org/wordprocessingml/2006/main" w:rsidR="00A27FE4" w:rsidRPr="00407158">
        <w:rPr>
          <w:rFonts w:asciiTheme="majorBidi" w:hAnsiTheme="majorBidi" w:cstheme="majorBidi"/>
          <w:sz w:val="26"/>
          <w:szCs w:val="26"/>
        </w:rPr>
        <w:t xml:space="preserve">i tak się przedstawiał.</w:t>
      </w:r>
      <w:r xmlns:w="http://schemas.openxmlformats.org/wordprocessingml/2006/main" w:rsidR="00261D88">
        <w:rPr>
          <w:rFonts w:asciiTheme="majorBidi" w:hAnsiTheme="majorBidi" w:cstheme="majorBidi"/>
          <w:sz w:val="26"/>
          <w:szCs w:val="26"/>
        </w:rPr>
        <w:br xmlns:w="http://schemas.openxmlformats.org/wordprocessingml/2006/main"/>
      </w:r>
      <w:r xmlns:w="http://schemas.openxmlformats.org/wordprocessingml/2006/main" w:rsidR="00261D88">
        <w:rPr>
          <w:rFonts w:asciiTheme="majorBidi" w:hAnsiTheme="majorBidi" w:cstheme="majorBidi"/>
          <w:sz w:val="26"/>
          <w:szCs w:val="26"/>
        </w:rPr>
        <w:t xml:space="preserve"> </w:t>
      </w:r>
      <w:r xmlns:w="http://schemas.openxmlformats.org/wordprocessingml/2006/main" w:rsidR="00261D88">
        <w:rPr>
          <w:rFonts w:asciiTheme="majorBidi" w:hAnsiTheme="majorBidi" w:cstheme="majorBidi"/>
          <w:sz w:val="26"/>
          <w:szCs w:val="26"/>
        </w:rPr>
        <w:tab xmlns:w="http://schemas.openxmlformats.org/wordprocessingml/2006/main"/>
      </w:r>
      <w:r xmlns:w="http://schemas.openxmlformats.org/wordprocessingml/2006/main" w:rsidR="00261D88">
        <w:rPr>
          <w:rFonts w:asciiTheme="majorBidi" w:hAnsiTheme="majorBidi" w:cstheme="majorBidi"/>
          <w:sz w:val="26"/>
          <w:szCs w:val="26"/>
        </w:rPr>
        <w:t xml:space="preserve">Na </w:t>
      </w:r>
      <w:r xmlns:w="http://schemas.openxmlformats.org/wordprocessingml/2006/main" w:rsidR="00DA1DC4" w:rsidRPr="00407158">
        <w:rPr>
          <w:rFonts w:asciiTheme="majorBidi" w:eastAsia="Times New Roman" w:hAnsiTheme="majorBidi" w:cstheme="majorBidi"/>
          <w:sz w:val="26"/>
          <w:szCs w:val="26"/>
        </w:rPr>
        <w:t xml:space="preserve">stronie 14 mówi: „Jeśli Biblia twierdzi, że jest Słowem Bożym, czy nie moglibyśmy przynajmniej założyć, że wszystko w niej przynajmniej wydarzyło się tak, jak opisuje to Biblia?” Oczywiście odpowiedź brzmi: nie. „Twierdzenie, że wszystko wydarzyło się dokładnie tak, jak opisuje to Biblia, oznacza w istocie złe czytanie Biblii lub przynajmniej powierzchowne. Jeśli ktoś potraktuje to wszystko jako dosłowny zapis, będzie musiał manipulować tekstem. Oczywiście większość tego, co wydarzyło się dosłownie, jest taka, jak mówi Biblia, ale donoszono o niektórych wydarzeniach, które po prostu nie wydarzyły się tak, jak im powiedziano”. Teraz jest bardzo jasny w sposobie, w jaki to mówi. Następnie podaje szereg ilustracji przedstawiających rzeczy, które według niego stanowią sprzeczności w Starym Testamencie.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A. Przykłady problemów i rozwiązań w historii ST 1. Pogrzeb Uzjasza </w:t>
      </w:r>
      <w:r xmlns:w="http://schemas.openxmlformats.org/wordprocessingml/2006/main" w:rsidR="00261D88">
        <w:rPr>
          <w:rFonts w:asciiTheme="majorBidi" w:eastAsia="Times New Roman" w:hAnsiTheme="majorBidi" w:cstheme="majorBidi"/>
          <w:sz w:val="26"/>
          <w:szCs w:val="26"/>
        </w:rPr>
        <w:tab xmlns:w="http://schemas.openxmlformats.org/wordprocessingml/2006/main"/>
      </w:r>
      <w:r xmlns:w="http://schemas.openxmlformats.org/wordprocessingml/2006/main" w:rsidR="002F062A" w:rsidRPr="00407158">
        <w:rPr>
          <w:rFonts w:asciiTheme="majorBidi" w:eastAsia="Times New Roman" w:hAnsiTheme="majorBidi" w:cstheme="majorBidi"/>
          <w:sz w:val="26"/>
          <w:szCs w:val="26"/>
        </w:rPr>
        <w:t xml:space="preserve">Nie chcę omawiać ich wszystkich, ponieważ zajęłoby to dużo czasu. Na wszystkie można łatwo odpowiedzieć. Możesz wziąć tę Biblię do studium New International Version, zajrzeć do notatek i uzyskać odpowiedź na każde z nich. Ale on mówi: „Weźmy kilka przykładów ze Starego Testamentu. Autor 1 i 2 Kronik opowiada nam historie o królach Izraela, ale nie opowiada ich dokładnie tak, jak opisuje to autor 1 i 2 Księgi Królewskiej. Każdy, kto kiedykolwiek czytał historię Izraela, spotkał się z niektórymi z tych różnic. Na przykład według 2 Królów 15:7 król Uzjasz został pochowany razem ze swoimi ojcami, ale 2 Kronik 26:23 mówi nam, że Uzjasz z powodu trądu nie został pochowany razem ze swoimi ojcami, ale raczej w miejscu pochówku obok nich . Istnieje kilka możliwych rozwiązań. Po pierwsze, 2 Kronik 26:23 faktycznie mówi: „Uzjasz spoczął ze swoimi ojcami i został pochowany w pobliżu nich na polu pogrzebowym należącym do królów, bo ludzie mówili: «Miał trąd»”. Możliwe, że 2 Król. 15 podał jest to odniesienie ogólne i odnosi się do tej samej rzeczy, co 2 Kronik 26. Druga możliwość pochodzi z aramejskiej inskrypcji z Drugiej Świątyni, która mówi, że kości Uzzjasza zostały przeniesione podczas wtórnego pochówku, co pozwala na dwie możliwe wzmianki o jego pochówku w oddzielnych miejscach.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lastRenderedPageBreak xmlns:w="http://schemas.openxmlformats.org/wordprocessingml/2006/main"/>
      </w:r>
      <w:r xmlns:w="http://schemas.openxmlformats.org/wordprocessingml/2006/main">
        <w:rPr>
          <w:rFonts w:asciiTheme="majorBidi" w:eastAsia="Times New Roman" w:hAnsiTheme="majorBidi" w:cstheme="majorBidi"/>
          <w:sz w:val="26"/>
          <w:szCs w:val="26"/>
        </w:rPr>
        <w:t xml:space="preserve">2. Handel miastami pomiędzy Salomonem a Hiramem</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sidR="002F062A" w:rsidRPr="00407158">
        <w:rPr>
          <w:rFonts w:asciiTheme="majorBidi" w:eastAsia="Times New Roman" w:hAnsiTheme="majorBidi" w:cstheme="majorBidi"/>
          <w:sz w:val="26"/>
          <w:szCs w:val="26"/>
        </w:rPr>
        <w:t xml:space="preserve">W 1 Królów 9:11 dowiadujemy się, że król Salomon oddał królowi Hiramowi dwadzieścia izraelskich miast. Jednak w 2 Kronik 8:2 dowiadujemy się, że Hiram dał te miasta Salomonowi”. Porównując te dwa teksty, widać, że nie mówią o tym samym. Wygląda na to, że jest w tym pewna sekwencja. W pewnym momencie historii Salomon oddał miasta Hiramowi, a później Hiram je oddał i odwrotnie, Hiram oddał je Salomonowi, a Salomon je oddał. Uważa to jednak za sprzeczność.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3. Kto zabił Goliata? </w:t>
      </w:r>
      <w:r xmlns:w="http://schemas.openxmlformats.org/wordprocessingml/2006/main" w:rsidR="00676B6A">
        <w:rPr>
          <w:rFonts w:asciiTheme="majorBidi" w:eastAsia="Times New Roman" w:hAnsiTheme="majorBidi" w:cstheme="majorBidi"/>
          <w:sz w:val="26"/>
          <w:szCs w:val="26"/>
        </w:rPr>
        <w:tab xmlns:w="http://schemas.openxmlformats.org/wordprocessingml/2006/main"/>
      </w:r>
      <w:r xmlns:w="http://schemas.openxmlformats.org/wordprocessingml/2006/main" w:rsidR="002F062A" w:rsidRPr="00407158">
        <w:rPr>
          <w:rFonts w:asciiTheme="majorBidi" w:eastAsia="Times New Roman" w:hAnsiTheme="majorBidi" w:cstheme="majorBidi"/>
          <w:sz w:val="26"/>
          <w:szCs w:val="26"/>
        </w:rPr>
        <w:t xml:space="preserve">Następnie pojawia się pytanie, kto naprawdę zabił Goliata. 2 Samuela 21:19 czytamy, że </w:t>
      </w:r>
      <w:r xmlns:w="http://schemas.openxmlformats.org/wordprocessingml/2006/main" w:rsidR="00D679BA" w:rsidRPr="00407158">
        <w:rPr>
          <w:rFonts w:asciiTheme="majorBidi" w:hAnsiTheme="majorBidi" w:cstheme="majorBidi"/>
          <w:sz w:val="26"/>
          <w:szCs w:val="26"/>
        </w:rPr>
        <w:t xml:space="preserve">Elchanan </w:t>
      </w:r>
      <w:r xmlns:w="http://schemas.openxmlformats.org/wordprocessingml/2006/main" w:rsidR="000A63A7" w:rsidRPr="00407158">
        <w:rPr>
          <w:rFonts w:asciiTheme="majorBidi" w:eastAsia="Times New Roman" w:hAnsiTheme="majorBidi" w:cstheme="majorBidi"/>
          <w:sz w:val="26"/>
          <w:szCs w:val="26"/>
        </w:rPr>
        <w:t xml:space="preserve">zabił olbrzyma, ale autor 1 Kronik mówi nam, że w walkę był zaangażowany człowiek </w:t>
      </w:r>
      <w:r xmlns:w="http://schemas.openxmlformats.org/wordprocessingml/2006/main" w:rsidR="00D679BA" w:rsidRPr="00407158">
        <w:rPr>
          <w:rFonts w:asciiTheme="majorBidi" w:hAnsiTheme="majorBidi" w:cstheme="majorBidi"/>
          <w:sz w:val="26"/>
          <w:szCs w:val="26"/>
        </w:rPr>
        <w:t xml:space="preserve">Elchanan </w:t>
      </w:r>
      <w:r xmlns:w="http://schemas.openxmlformats.org/wordprocessingml/2006/main" w:rsidR="00D0110C" w:rsidRPr="00407158">
        <w:rPr>
          <w:rFonts w:asciiTheme="majorBidi" w:eastAsia="Times New Roman" w:hAnsiTheme="majorBidi" w:cstheme="majorBidi"/>
          <w:sz w:val="26"/>
          <w:szCs w:val="26"/>
        </w:rPr>
        <w:t xml:space="preserve">, który zabił brata Goliata. Dawid był prawdziwym pogromcą olbrzymów, jak wiemy z 1 Samuela 17. Niektórzy sugerują, że Elchanan to inne określenie Dawida, które było jego imieniem tronowym. Możliwe też, że Goliat zaczął reprezentować typ osoby o gigantycznych rozmiarach. Istnieje więc rozwiązanie tego problemu, ale istnieje problem. Jeśli spojrzysz na odniesienia, jest to problem tekstowy.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4. Niewłaściwy wniosek Kuiterta </w:t>
      </w:r>
      <w:r xmlns:w="http://schemas.openxmlformats.org/wordprocessingml/2006/main" w:rsidR="00A27FE4" w:rsidRPr="00407158">
        <w:rPr>
          <w:rFonts w:asciiTheme="majorBidi" w:eastAsia="Times New Roman" w:hAnsiTheme="majorBidi" w:cstheme="majorBidi"/>
          <w:sz w:val="26"/>
          <w:szCs w:val="26"/>
        </w:rPr>
        <w:tab xmlns:w="http://schemas.openxmlformats.org/wordprocessingml/2006/main"/>
      </w:r>
      <w:r xmlns:w="http://schemas.openxmlformats.org/wordprocessingml/2006/main" w:rsidR="000A63A7" w:rsidRPr="00407158">
        <w:rPr>
          <w:rFonts w:asciiTheme="majorBidi" w:eastAsia="Times New Roman" w:hAnsiTheme="majorBidi" w:cstheme="majorBidi"/>
          <w:sz w:val="26"/>
          <w:szCs w:val="26"/>
        </w:rPr>
        <w:t xml:space="preserve">Ale Kuitert na podstawie ilustracji takich jak ta mówi: „Te ilustracje skłaniają nas do postawienia prostego pytania: który pisarz opisuje rzeczy tak, jak faktycznie się wydarzyły, autor Księgi Królewskiej czy autor Kronik? A może żadne z nich? W każdym razie, jeśli chodzi o precyzję historyczną, nie znajdziemy jej u obu autorów. Rzeczy nie mogły wydarzyć się dokładnie tak, jak to przedstawia Kings i dokładnie tak, jak mówi Kronika. Twierdzenie, że Biblia jest słowem Bożym, nie może oznaczać, że wszyscy pisarze opisują wydarzenia tak, jak się dzieją”.</w:t>
      </w:r>
      <w:r xmlns:w="http://schemas.openxmlformats.org/wordprocessingml/2006/main" w:rsidR="00A27FE4" w:rsidRPr="00407158">
        <w:rPr>
          <w:rFonts w:asciiTheme="majorBidi" w:eastAsia="Times New Roman" w:hAnsiTheme="majorBidi" w:cstheme="majorBidi"/>
          <w:sz w:val="26"/>
          <w:szCs w:val="26"/>
        </w:rPr>
        <w:br xmlns:w="http://schemas.openxmlformats.org/wordprocessingml/2006/main"/>
      </w:r>
      <w:r xmlns:w="http://schemas.openxmlformats.org/wordprocessingml/2006/main" w:rsidR="00A27FE4" w:rsidRPr="00407158">
        <w:rPr>
          <w:rFonts w:asciiTheme="majorBidi" w:eastAsia="Times New Roman" w:hAnsiTheme="majorBidi" w:cstheme="majorBidi"/>
          <w:sz w:val="26"/>
          <w:szCs w:val="26"/>
        </w:rPr>
        <w:t xml:space="preserve"> </w:t>
      </w:r>
      <w:r xmlns:w="http://schemas.openxmlformats.org/wordprocessingml/2006/main" w:rsidR="00A27FE4" w:rsidRPr="00407158">
        <w:rPr>
          <w:rFonts w:asciiTheme="majorBidi" w:eastAsia="Times New Roman" w:hAnsiTheme="majorBidi" w:cstheme="majorBidi"/>
          <w:sz w:val="26"/>
          <w:szCs w:val="26"/>
        </w:rPr>
        <w:tab xmlns:w="http://schemas.openxmlformats.org/wordprocessingml/2006/main"/>
      </w:r>
      <w:r xmlns:w="http://schemas.openxmlformats.org/wordprocessingml/2006/main" w:rsidR="00C14304" w:rsidRPr="00407158">
        <w:rPr>
          <w:rFonts w:asciiTheme="majorBidi" w:eastAsia="Times New Roman" w:hAnsiTheme="majorBidi" w:cstheme="majorBidi"/>
          <w:sz w:val="26"/>
          <w:szCs w:val="26"/>
        </w:rPr>
        <w:t xml:space="preserve">Zatem to, co on robi, wprowadza sprzeczności w 1 Księdze Królewskiej i Kronikach. Jest bardzo podobny do Nowego Testamentu w ewangeliach synoptycznych – jestem pewien, że to znasz. Istnieją problemy z harmonizacją wypowiedzi w ewangeliach synoptycznych. Występują problemy z harmonizacją z Księgą Królów i Kronik oraz Samuelem, gdzie występują </w:t>
      </w:r>
      <w:r xmlns:w="http://schemas.openxmlformats.org/wordprocessingml/2006/main" w:rsidR="009218C2" w:rsidRPr="00407158">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009218C2" w:rsidRPr="00407158">
        <w:rPr>
          <w:rFonts w:asciiTheme="majorBidi" w:eastAsia="Times New Roman" w:hAnsiTheme="majorBidi" w:cstheme="majorBidi"/>
          <w:sz w:val="26"/>
          <w:szCs w:val="26"/>
        </w:rPr>
        <w:t xml:space="preserve">podobieństwa. Nie sądzę, że te problemy są nierozwiązywalne. Istnieją odpowiednie odpowiedzi na te pytania </w:t>
      </w:r>
      <w:r xmlns:w="http://schemas.openxmlformats.org/wordprocessingml/2006/main" w:rsidR="00261D88">
        <w:rPr>
          <w:rFonts w:asciiTheme="majorBidi" w:eastAsia="Times New Roman" w:hAnsiTheme="majorBidi" w:cstheme="majorBidi"/>
          <w:sz w:val="26"/>
          <w:szCs w:val="26"/>
        </w:rPr>
        <w:t xml:space="preserve">. Tutaj próbuje zbudować na tym teorię. Po prostu nie sądzę, że jest to uzasadnione.</w:t>
      </w:r>
      <w:r xmlns:w="http://schemas.openxmlformats.org/wordprocessingml/2006/main" w:rsidR="00A27FE4" w:rsidRPr="00407158">
        <w:rPr>
          <w:rFonts w:asciiTheme="majorBidi" w:eastAsia="Times New Roman" w:hAnsiTheme="majorBidi" w:cstheme="majorBidi"/>
          <w:sz w:val="26"/>
          <w:szCs w:val="26"/>
        </w:rPr>
        <w:br xmlns:w="http://schemas.openxmlformats.org/wordprocessingml/2006/main"/>
      </w:r>
      <w:r xmlns:w="http://schemas.openxmlformats.org/wordprocessingml/2006/main" w:rsidR="00A27FE4" w:rsidRPr="00407158">
        <w:rPr>
          <w:rFonts w:asciiTheme="majorBidi" w:eastAsia="Times New Roman" w:hAnsiTheme="majorBidi" w:cstheme="majorBidi"/>
          <w:sz w:val="26"/>
          <w:szCs w:val="26"/>
        </w:rPr>
        <w:t xml:space="preserve"> </w:t>
      </w:r>
      <w:r xmlns:w="http://schemas.openxmlformats.org/wordprocessingml/2006/main" w:rsidR="00A27FE4" w:rsidRPr="00407158">
        <w:rPr>
          <w:rFonts w:asciiTheme="majorBidi" w:eastAsia="Times New Roman" w:hAnsiTheme="majorBidi" w:cstheme="majorBidi"/>
          <w:sz w:val="26"/>
          <w:szCs w:val="26"/>
        </w:rPr>
        <w:tab xmlns:w="http://schemas.openxmlformats.org/wordprocessingml/2006/main"/>
      </w:r>
      <w:r xmlns:w="http://schemas.openxmlformats.org/wordprocessingml/2006/main" w:rsidR="00A27FE4" w:rsidRPr="00407158">
        <w:rPr>
          <w:rFonts w:asciiTheme="majorBidi" w:eastAsia="Times New Roman" w:hAnsiTheme="majorBidi" w:cstheme="majorBidi"/>
          <w:sz w:val="26"/>
          <w:szCs w:val="26"/>
        </w:rPr>
        <w:t xml:space="preserve">Widzę, </w:t>
      </w:r>
      <w:r xmlns:w="http://schemas.openxmlformats.org/wordprocessingml/2006/main" w:rsidR="009218C2" w:rsidRPr="00407158">
        <w:rPr>
          <w:rFonts w:asciiTheme="majorBidi" w:eastAsia="Times New Roman" w:hAnsiTheme="majorBidi" w:cstheme="majorBidi"/>
          <w:sz w:val="26"/>
          <w:szCs w:val="26"/>
        </w:rPr>
        <w:t xml:space="preserve">że nasz czas minął. Chcę pójść w tej sprawie dalej i dać wam dobre pojęcie o tym, jak on traktuje niektóre z tych rzeczy, a także trochę ich analizy. Potem wrócimy i odbierzemy C., które pominąłem.</w:t>
      </w:r>
    </w:p>
    <w:p w:rsidR="009218C2" w:rsidRPr="00407158" w:rsidRDefault="00927F4B" w:rsidP="008218CE">
      <w:pPr xmlns:w="http://schemas.openxmlformats.org/wordprocessingml/2006/main">
        <w:spacing w:line="240" w:lineRule="auto"/>
        <w:ind w:firstLine="720"/>
        <w:rPr>
          <w:rFonts w:asciiTheme="majorBidi" w:eastAsia="Times New Roman" w:hAnsiTheme="majorBidi" w:cstheme="majorBidi"/>
        </w:rPr>
      </w:pPr>
      <w:r xmlns:w="http://schemas.openxmlformats.org/wordprocessingml/2006/main" w:rsidRPr="00407158">
        <w:rPr>
          <w:rFonts w:asciiTheme="majorBidi" w:eastAsia="Times New Roman" w:hAnsiTheme="majorBidi" w:cstheme="majorBidi"/>
        </w:rPr>
        <w:t xml:space="preserve">Przepisane przez </w:t>
      </w:r>
      <w:r xmlns:w="http://schemas.openxmlformats.org/wordprocessingml/2006/main" w:rsidRPr="00407158">
        <w:rPr>
          <w:rFonts w:asciiTheme="majorBidi" w:hAnsiTheme="majorBidi" w:cstheme="majorBidi"/>
        </w:rPr>
        <w:t xml:space="preserve">Stephanie Eastman</w:t>
      </w:r>
      <w:r xmlns:w="http://schemas.openxmlformats.org/wordprocessingml/2006/main" w:rsidRPr="00407158">
        <w:rPr>
          <w:rFonts w:asciiTheme="majorBidi" w:hAnsiTheme="majorBidi" w:cstheme="majorBidi"/>
        </w:rPr>
        <w:br xmlns:w="http://schemas.openxmlformats.org/wordprocessingml/2006/main"/>
      </w:r>
      <w:r xmlns:w="http://schemas.openxmlformats.org/wordprocessingml/2006/main" w:rsidRPr="00407158">
        <w:rPr>
          <w:rFonts w:asciiTheme="majorBidi" w:hAnsiTheme="majorBidi" w:cstheme="majorBidi"/>
        </w:rPr>
        <w:t xml:space="preserve"> </w:t>
      </w:r>
      <w:r xmlns:w="http://schemas.openxmlformats.org/wordprocessingml/2006/main" w:rsidRPr="00407158">
        <w:rPr>
          <w:rFonts w:asciiTheme="majorBidi" w:hAnsiTheme="majorBidi" w:cstheme="majorBidi"/>
        </w:rPr>
        <w:tab xmlns:w="http://schemas.openxmlformats.org/wordprocessingml/2006/main"/>
      </w:r>
      <w:r xmlns:w="http://schemas.openxmlformats.org/wordprocessingml/2006/main" w:rsidR="008218CE">
        <w:rPr>
          <w:rFonts w:asciiTheme="majorBidi" w:hAnsiTheme="majorBidi" w:cstheme="majorBidi"/>
        </w:rPr>
        <w:t xml:space="preserve">Szorstki pod redakcją Teda Hildebrandta</w:t>
      </w:r>
      <w:r xmlns:w="http://schemas.openxmlformats.org/wordprocessingml/2006/main" w:rsidR="008218CE">
        <w:rPr>
          <w:rFonts w:asciiTheme="majorBidi" w:hAnsiTheme="majorBidi" w:cstheme="majorBidi"/>
        </w:rPr>
        <w:br xmlns:w="http://schemas.openxmlformats.org/wordprocessingml/2006/main"/>
      </w:r>
      <w:r xmlns:w="http://schemas.openxmlformats.org/wordprocessingml/2006/main" w:rsidR="008218CE">
        <w:rPr>
          <w:rFonts w:asciiTheme="majorBidi" w:hAnsiTheme="majorBidi" w:cstheme="majorBidi"/>
        </w:rPr>
        <w:t xml:space="preserve"> </w:t>
      </w:r>
      <w:r xmlns:w="http://schemas.openxmlformats.org/wordprocessingml/2006/main" w:rsidR="008218CE">
        <w:rPr>
          <w:rFonts w:asciiTheme="majorBidi" w:hAnsiTheme="majorBidi" w:cstheme="majorBidi"/>
        </w:rPr>
        <w:tab xmlns:w="http://schemas.openxmlformats.org/wordprocessingml/2006/main"/>
      </w:r>
      <w:r xmlns:w="http://schemas.openxmlformats.org/wordprocessingml/2006/main" w:rsidR="008218CE">
        <w:rPr>
          <w:rFonts w:asciiTheme="majorBidi" w:hAnsiTheme="majorBidi" w:cstheme="majorBidi"/>
        </w:rPr>
        <w:t xml:space="preserve">Ostateczna edycja: Rachel Ashley</w:t>
      </w:r>
      <w:r xmlns:w="http://schemas.openxmlformats.org/wordprocessingml/2006/main" w:rsidR="008218CE">
        <w:rPr>
          <w:rFonts w:asciiTheme="majorBidi" w:hAnsiTheme="majorBidi" w:cstheme="majorBidi"/>
        </w:rPr>
        <w:br xmlns:w="http://schemas.openxmlformats.org/wordprocessingml/2006/main"/>
      </w:r>
      <w:r xmlns:w="http://schemas.openxmlformats.org/wordprocessingml/2006/main" w:rsidR="008218CE">
        <w:rPr>
          <w:rFonts w:asciiTheme="majorBidi" w:hAnsiTheme="majorBidi" w:cstheme="majorBidi"/>
        </w:rPr>
        <w:t xml:space="preserve"> </w:t>
      </w:r>
      <w:r xmlns:w="http://schemas.openxmlformats.org/wordprocessingml/2006/main" w:rsidR="008218CE">
        <w:rPr>
          <w:rFonts w:asciiTheme="majorBidi" w:hAnsiTheme="majorBidi" w:cstheme="majorBidi"/>
        </w:rPr>
        <w:tab xmlns:w="http://schemas.openxmlformats.org/wordprocessingml/2006/main"/>
      </w:r>
      <w:r xmlns:w="http://schemas.openxmlformats.org/wordprocessingml/2006/main" w:rsidR="008218CE">
        <w:rPr>
          <w:rFonts w:asciiTheme="majorBidi" w:hAnsiTheme="majorBidi" w:cstheme="majorBidi"/>
        </w:rPr>
        <w:t xml:space="preserve">Opowiedziana ponownie przez </w:t>
      </w:r>
      <w:r xmlns:w="http://schemas.openxmlformats.org/wordprocessingml/2006/main" w:rsidR="00676B6A">
        <w:rPr>
          <w:rFonts w:asciiTheme="majorBidi" w:hAnsiTheme="majorBidi" w:cstheme="majorBidi"/>
        </w:rPr>
        <w:t xml:space="preserve">Teda Hildebrandta</w:t>
      </w:r>
    </w:p>
    <w:sectPr w:rsidR="009218C2" w:rsidRPr="00407158" w:rsidSect="004D4E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2FA" w:rsidRDefault="003222FA" w:rsidP="00943067">
      <w:pPr>
        <w:spacing w:after="0" w:line="240" w:lineRule="auto"/>
      </w:pPr>
      <w:r>
        <w:separator/>
      </w:r>
    </w:p>
  </w:endnote>
  <w:endnote w:type="continuationSeparator" w:id="0">
    <w:p w:rsidR="003222FA" w:rsidRDefault="003222FA" w:rsidP="0094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2FA" w:rsidRDefault="003222FA" w:rsidP="00943067">
      <w:pPr>
        <w:spacing w:after="0" w:line="240" w:lineRule="auto"/>
      </w:pPr>
      <w:r>
        <w:separator/>
      </w:r>
    </w:p>
  </w:footnote>
  <w:footnote w:type="continuationSeparator" w:id="0">
    <w:p w:rsidR="003222FA" w:rsidRDefault="003222FA" w:rsidP="00943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407"/>
      <w:docPartObj>
        <w:docPartGallery w:val="Page Numbers (Top of Page)"/>
        <w:docPartUnique/>
      </w:docPartObj>
    </w:sdtPr>
    <w:sdtContent>
      <w:p w:rsidR="00943067" w:rsidRDefault="008B25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31656">
          <w:rPr>
            <w:noProof/>
          </w:rPr>
          <w:t xml:space="preserve">11</w:t>
        </w:r>
        <w:r xmlns:w="http://schemas.openxmlformats.org/wordprocessingml/2006/main">
          <w:rPr>
            <w:noProof/>
          </w:rPr>
          <w:fldChar xmlns:w="http://schemas.openxmlformats.org/wordprocessingml/2006/main" w:fldCharType="end"/>
        </w:r>
      </w:p>
    </w:sdtContent>
  </w:sdt>
  <w:p w:rsidR="00943067" w:rsidRDefault="00943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89E"/>
    <w:rsid w:val="000A63A7"/>
    <w:rsid w:val="00146F17"/>
    <w:rsid w:val="0017589E"/>
    <w:rsid w:val="00192EB6"/>
    <w:rsid w:val="0023255A"/>
    <w:rsid w:val="002521E4"/>
    <w:rsid w:val="00253C4D"/>
    <w:rsid w:val="00261D88"/>
    <w:rsid w:val="002A598B"/>
    <w:rsid w:val="002D67DD"/>
    <w:rsid w:val="002E2516"/>
    <w:rsid w:val="002F062A"/>
    <w:rsid w:val="002F6C6B"/>
    <w:rsid w:val="00315503"/>
    <w:rsid w:val="003222FA"/>
    <w:rsid w:val="003561BA"/>
    <w:rsid w:val="00364939"/>
    <w:rsid w:val="0037211D"/>
    <w:rsid w:val="00395B4C"/>
    <w:rsid w:val="003979EC"/>
    <w:rsid w:val="003C5758"/>
    <w:rsid w:val="003E7A0B"/>
    <w:rsid w:val="00407158"/>
    <w:rsid w:val="0041362E"/>
    <w:rsid w:val="004154CD"/>
    <w:rsid w:val="00437E1F"/>
    <w:rsid w:val="00446658"/>
    <w:rsid w:val="00487ECB"/>
    <w:rsid w:val="004C1399"/>
    <w:rsid w:val="004C739B"/>
    <w:rsid w:val="004D4E0C"/>
    <w:rsid w:val="00507593"/>
    <w:rsid w:val="005144AF"/>
    <w:rsid w:val="0052225E"/>
    <w:rsid w:val="00572181"/>
    <w:rsid w:val="005A5775"/>
    <w:rsid w:val="005D0768"/>
    <w:rsid w:val="005F50AB"/>
    <w:rsid w:val="005F5C02"/>
    <w:rsid w:val="006316E8"/>
    <w:rsid w:val="00632C68"/>
    <w:rsid w:val="00641AFC"/>
    <w:rsid w:val="0065408B"/>
    <w:rsid w:val="00674D51"/>
    <w:rsid w:val="00676B6A"/>
    <w:rsid w:val="0068610F"/>
    <w:rsid w:val="006A46EF"/>
    <w:rsid w:val="006B2BF8"/>
    <w:rsid w:val="006C2661"/>
    <w:rsid w:val="006D0750"/>
    <w:rsid w:val="006F5EB4"/>
    <w:rsid w:val="0070560B"/>
    <w:rsid w:val="00726B67"/>
    <w:rsid w:val="00731656"/>
    <w:rsid w:val="00735812"/>
    <w:rsid w:val="007441D1"/>
    <w:rsid w:val="00795362"/>
    <w:rsid w:val="007A7B0E"/>
    <w:rsid w:val="007C57E4"/>
    <w:rsid w:val="007D56F6"/>
    <w:rsid w:val="007D5B18"/>
    <w:rsid w:val="008218CE"/>
    <w:rsid w:val="008B25FF"/>
    <w:rsid w:val="008D1ECD"/>
    <w:rsid w:val="0090753D"/>
    <w:rsid w:val="009218C2"/>
    <w:rsid w:val="00927F4B"/>
    <w:rsid w:val="00943067"/>
    <w:rsid w:val="00972570"/>
    <w:rsid w:val="00972943"/>
    <w:rsid w:val="00972B1E"/>
    <w:rsid w:val="00982FE4"/>
    <w:rsid w:val="00996523"/>
    <w:rsid w:val="009B4932"/>
    <w:rsid w:val="00A05884"/>
    <w:rsid w:val="00A26D6F"/>
    <w:rsid w:val="00A27FE4"/>
    <w:rsid w:val="00A51B34"/>
    <w:rsid w:val="00A557FA"/>
    <w:rsid w:val="00A96925"/>
    <w:rsid w:val="00AC3477"/>
    <w:rsid w:val="00AF6322"/>
    <w:rsid w:val="00B06F82"/>
    <w:rsid w:val="00B54666"/>
    <w:rsid w:val="00B632C2"/>
    <w:rsid w:val="00B63D23"/>
    <w:rsid w:val="00BA3340"/>
    <w:rsid w:val="00BD714B"/>
    <w:rsid w:val="00BE23A8"/>
    <w:rsid w:val="00BF39EA"/>
    <w:rsid w:val="00C02948"/>
    <w:rsid w:val="00C1174D"/>
    <w:rsid w:val="00C14304"/>
    <w:rsid w:val="00C6508F"/>
    <w:rsid w:val="00CC2A8E"/>
    <w:rsid w:val="00CC5E19"/>
    <w:rsid w:val="00CD1DB6"/>
    <w:rsid w:val="00D0110C"/>
    <w:rsid w:val="00D679BA"/>
    <w:rsid w:val="00DA1DC4"/>
    <w:rsid w:val="00DA2DDC"/>
    <w:rsid w:val="00E05E83"/>
    <w:rsid w:val="00E62DC0"/>
    <w:rsid w:val="00E82804"/>
    <w:rsid w:val="00E85CDD"/>
    <w:rsid w:val="00EB5A22"/>
    <w:rsid w:val="00ED4641"/>
    <w:rsid w:val="00FA1B2D"/>
    <w:rsid w:val="00FA2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3231"/>
  <w15:docId w15:val="{16552753-C40D-4A0F-B106-3BB048AB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7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7FA"/>
    <w:rPr>
      <w:color w:val="0000FF"/>
      <w:u w:val="single"/>
    </w:rPr>
  </w:style>
  <w:style w:type="paragraph" w:styleId="Header">
    <w:name w:val="header"/>
    <w:basedOn w:val="Normal"/>
    <w:link w:val="HeaderChar"/>
    <w:uiPriority w:val="99"/>
    <w:unhideWhenUsed/>
    <w:rsid w:val="0094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067"/>
  </w:style>
  <w:style w:type="paragraph" w:styleId="Footer">
    <w:name w:val="footer"/>
    <w:basedOn w:val="Normal"/>
    <w:link w:val="FooterChar"/>
    <w:uiPriority w:val="99"/>
    <w:semiHidden/>
    <w:unhideWhenUsed/>
    <w:rsid w:val="009430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067"/>
  </w:style>
  <w:style w:type="paragraph" w:styleId="BalloonText">
    <w:name w:val="Balloon Text"/>
    <w:basedOn w:val="Normal"/>
    <w:link w:val="BalloonTextChar"/>
    <w:uiPriority w:val="99"/>
    <w:semiHidden/>
    <w:unhideWhenUsed/>
    <w:rsid w:val="00DA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58253">
      <w:bodyDiv w:val="1"/>
      <w:marLeft w:val="0"/>
      <w:marRight w:val="0"/>
      <w:marTop w:val="0"/>
      <w:marBottom w:val="0"/>
      <w:divBdr>
        <w:top w:val="none" w:sz="0" w:space="0" w:color="auto"/>
        <w:left w:val="none" w:sz="0" w:space="0" w:color="auto"/>
        <w:bottom w:val="none" w:sz="0" w:space="0" w:color="auto"/>
        <w:right w:val="none" w:sz="0" w:space="0" w:color="auto"/>
      </w:divBdr>
    </w:div>
    <w:div w:id="19493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College Student Laptop</dc:creator>
  <cp:lastModifiedBy>Ted</cp:lastModifiedBy>
  <cp:revision>3</cp:revision>
  <cp:lastPrinted>2010-10-09T10:12:00Z</cp:lastPrinted>
  <dcterms:created xsi:type="dcterms:W3CDTF">2011-07-30T12:48:00Z</dcterms:created>
  <dcterms:modified xsi:type="dcterms:W3CDTF">2023-04-26T11:11:00Z</dcterms:modified>
</cp:coreProperties>
</file>