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942DA" w14:textId="77777777" w:rsidR="008F5FA8" w:rsidRPr="004B141C" w:rsidRDefault="004B141C" w:rsidP="008B56F9">
      <w:pPr>
        <w:spacing w:line="360" w:lineRule="auto"/>
        <w:rPr>
          <w:rFonts w:ascii="Times New Roman" w:hAnsi="Times New Roman"/>
          <w:b/>
          <w:sz w:val="28"/>
          <w:szCs w:val="26"/>
        </w:rPr>
      </w:pPr>
      <w:r>
        <w:rPr>
          <w:rFonts w:ascii="Times New Roman" w:hAnsi="Times New Roman"/>
          <w:b/>
          <w:sz w:val="28"/>
          <w:szCs w:val="26"/>
        </w:rPr>
        <w:t xml:space="preserve">Robert </w:t>
      </w:r>
      <w:proofErr w:type="spellStart"/>
      <w:r>
        <w:rPr>
          <w:rFonts w:ascii="Times New Roman" w:hAnsi="Times New Roman"/>
          <w:b/>
          <w:sz w:val="28"/>
          <w:szCs w:val="26"/>
        </w:rPr>
        <w:t>Vannoy</w:t>
      </w:r>
      <w:proofErr w:type="spellEnd"/>
      <w:r>
        <w:rPr>
          <w:rFonts w:ascii="Times New Roman" w:hAnsi="Times New Roman"/>
          <w:b/>
          <w:sz w:val="28"/>
          <w:szCs w:val="26"/>
        </w:rPr>
        <w:t>, Histoire de l'Ancien Testament, Conférence 13</w:t>
      </w:r>
    </w:p>
    <w:p w14:paraId="73465526" w14:textId="77777777" w:rsidR="005B329A" w:rsidRPr="004B141C" w:rsidRDefault="00B049CD" w:rsidP="00B049CD">
      <w:pPr>
        <w:spacing w:line="360" w:lineRule="auto"/>
        <w:rPr>
          <w:rFonts w:ascii="Times New Roman" w:hAnsi="Times New Roman"/>
          <w:sz w:val="26"/>
          <w:szCs w:val="26"/>
        </w:rPr>
      </w:pPr>
      <w:r>
        <w:rPr>
          <w:rFonts w:ascii="Times New Roman" w:hAnsi="Times New Roman"/>
          <w:b/>
          <w:bCs/>
          <w:sz w:val="26"/>
          <w:szCs w:val="26"/>
        </w:rPr>
        <w:t>Genèse 4-5</w:t>
      </w:r>
    </w:p>
    <w:p w14:paraId="6C3D763B" w14:textId="77777777" w:rsidR="008F6F7A" w:rsidRDefault="00B049CD" w:rsidP="004D6A20">
      <w:pPr>
        <w:spacing w:line="360" w:lineRule="auto"/>
        <w:rPr>
          <w:rFonts w:ascii="Times New Roman" w:hAnsi="Times New Roman"/>
          <w:sz w:val="26"/>
          <w:szCs w:val="26"/>
        </w:rPr>
      </w:pPr>
      <w:r>
        <w:rPr>
          <w:rFonts w:ascii="Times New Roman" w:hAnsi="Times New Roman"/>
          <w:sz w:val="26"/>
          <w:szCs w:val="26"/>
        </w:rPr>
        <w:t xml:space="preserve">D. Genèse 4-5… </w:t>
      </w:r>
      <w:r>
        <w:rPr>
          <w:rFonts w:ascii="Times New Roman" w:hAnsi="Times New Roman"/>
          <w:sz w:val="26"/>
          <w:szCs w:val="26"/>
        </w:rPr>
        <w:br/>
        <w:t xml:space="preserve">2. Technologie antédiluvienne ou technologie antérieure au déluge </w:t>
      </w:r>
      <w:r>
        <w:rPr>
          <w:rFonts w:ascii="Times New Roman" w:hAnsi="Times New Roman"/>
          <w:sz w:val="26"/>
          <w:szCs w:val="26"/>
        </w:rPr>
        <w:br/>
      </w:r>
      <w:r w:rsidR="00914D69" w:rsidRPr="004B141C">
        <w:rPr>
          <w:rFonts w:ascii="Times New Roman" w:hAnsi="Times New Roman"/>
          <w:sz w:val="26"/>
          <w:szCs w:val="26"/>
        </w:rPr>
        <w:tab/>
      </w:r>
      <w:r w:rsidR="005B329A" w:rsidRPr="004B141C">
        <w:rPr>
          <w:rFonts w:ascii="Times New Roman" w:hAnsi="Times New Roman"/>
          <w:sz w:val="26"/>
          <w:szCs w:val="26"/>
        </w:rPr>
        <w:t xml:space="preserve">Nous sommes toujours dans Genèse chapitre 4 et 5 qui est en D majuscule. </w:t>
      </w:r>
      <w:proofErr w:type="gramStart"/>
      <w:r w:rsidR="005B329A" w:rsidRPr="004B141C">
        <w:rPr>
          <w:rFonts w:ascii="Times New Roman" w:hAnsi="Times New Roman"/>
          <w:sz w:val="26"/>
          <w:szCs w:val="26"/>
        </w:rPr>
        <w:t>en</w:t>
      </w:r>
      <w:proofErr w:type="gramEnd"/>
      <w:r w:rsidR="005B329A" w:rsidRPr="004B141C">
        <w:rPr>
          <w:rFonts w:ascii="Times New Roman" w:hAnsi="Times New Roman"/>
          <w:sz w:val="26"/>
          <w:szCs w:val="26"/>
        </w:rPr>
        <w:t xml:space="preserve"> bas de la page 2 et le numéro 2 sous D. est : « Technologie antédiluvienne ou technologie antérieure au déluge. </w:t>
      </w:r>
      <w:proofErr w:type="gramStart"/>
      <w:r w:rsidR="005B329A" w:rsidRPr="004B141C">
        <w:rPr>
          <w:rFonts w:ascii="Times New Roman" w:hAnsi="Times New Roman"/>
          <w:sz w:val="26"/>
          <w:szCs w:val="26"/>
        </w:rPr>
        <w:t>l'inondation</w:t>
      </w:r>
      <w:proofErr w:type="gramEnd"/>
      <w:r w:rsidR="005B329A" w:rsidRPr="004B141C">
        <w:rPr>
          <w:rFonts w:ascii="Times New Roman" w:hAnsi="Times New Roman"/>
          <w:sz w:val="26"/>
          <w:szCs w:val="26"/>
        </w:rPr>
        <w:t>." Il y a un certain nombre de choses frappantes mentionnées dans Genèse chapitre 4. Du point de vue de la toute première génération de la race humaine, certaines choses ont été faites qui ne sont généralement considérées comme scientifiquement développées que bien plus tard dans l'histoire de l'humanité. Par exemple, dans les deux premiers versets que vous lisez au verset 2 : « Abel était le gardien des brebis et Caïn était le laboureur de la terre. » Il y a donc la domestication des animaux et les activités agricoles. En d’autres termes, ces gens travaillaient la terre. Ils n'étaient pas seulement des chasseurs et des cueilleurs cueillant des fruits et des choses qu'ils pouvaient récolter naturellement, ils cultivaient en fait.</w:t>
      </w:r>
      <w:r w:rsidR="00D11C99">
        <w:rPr>
          <w:rFonts w:ascii="Times New Roman" w:hAnsi="Times New Roman"/>
          <w:sz w:val="26"/>
          <w:szCs w:val="26"/>
        </w:rPr>
        <w:br/>
        <w:t xml:space="preserve"> </w:t>
      </w:r>
      <w:r w:rsidR="00D11C99">
        <w:rPr>
          <w:rFonts w:ascii="Times New Roman" w:hAnsi="Times New Roman"/>
          <w:sz w:val="26"/>
          <w:szCs w:val="26"/>
        </w:rPr>
        <w:tab/>
        <w:t xml:space="preserve">Quand </w:t>
      </w:r>
      <w:r w:rsidR="00CA4137" w:rsidRPr="004B141C">
        <w:rPr>
          <w:rFonts w:ascii="Times New Roman" w:hAnsi="Times New Roman"/>
          <w:sz w:val="26"/>
          <w:szCs w:val="26"/>
        </w:rPr>
        <w:t>vous descendez à Genèse 4 : 16 et que vous suivez la lignée de Caïn décrite, vous trouvez au verset 17 que « Caïn eut un fils nommé Enoch et il bâtit une ville et lui donna le nom du nom de son fils Enoch</w:t>
      </w:r>
      <w:proofErr w:type="gramStart"/>
      <w:r w:rsidR="00CA4137" w:rsidRPr="004B141C">
        <w:rPr>
          <w:rFonts w:ascii="Times New Roman" w:hAnsi="Times New Roman"/>
          <w:sz w:val="26"/>
          <w:szCs w:val="26"/>
        </w:rPr>
        <w:t>. .</w:t>
      </w:r>
      <w:proofErr w:type="gramEnd"/>
      <w:r w:rsidR="00CA4137" w:rsidRPr="004B141C">
        <w:rPr>
          <w:rFonts w:ascii="Times New Roman" w:hAnsi="Times New Roman"/>
          <w:sz w:val="26"/>
          <w:szCs w:val="26"/>
        </w:rPr>
        <w:t xml:space="preserve">» Il ne fait aucun doute que le terme « ville » n’est pas ce que nous pensons généralement de la ville, mais il semblerait indiquer qu’il y avait une sorte d’établissement de type villageois permanent. Maintenant, si vous vous souvenez d'avoir lu dans </w:t>
      </w:r>
      <w:proofErr w:type="spellStart"/>
      <w:r w:rsidR="00CA4137" w:rsidRPr="004B141C">
        <w:rPr>
          <w:rFonts w:ascii="Times New Roman" w:hAnsi="Times New Roman"/>
          <w:sz w:val="26"/>
          <w:szCs w:val="26"/>
        </w:rPr>
        <w:t>Finegan</w:t>
      </w:r>
      <w:proofErr w:type="spellEnd"/>
      <w:r w:rsidR="00CA4137" w:rsidRPr="004B141C">
        <w:rPr>
          <w:rFonts w:ascii="Times New Roman" w:hAnsi="Times New Roman"/>
          <w:sz w:val="26"/>
          <w:szCs w:val="26"/>
        </w:rPr>
        <w:t>, il a dit que les premiers établissements de type villageois découverts remontent à environ 5000 avant JC, ce qui serait probablement postérieur au déluge, mais en ce qui concerne la durée de l'histoire humaine, c'est relativement tard.</w:t>
      </w:r>
      <w:r w:rsidR="00D11C99">
        <w:rPr>
          <w:rFonts w:ascii="Times New Roman" w:hAnsi="Times New Roman"/>
          <w:sz w:val="26"/>
          <w:szCs w:val="26"/>
        </w:rPr>
        <w:br/>
        <w:t xml:space="preserve"> </w:t>
      </w:r>
      <w:r w:rsidR="00D11C99">
        <w:rPr>
          <w:rFonts w:ascii="Times New Roman" w:hAnsi="Times New Roman"/>
          <w:sz w:val="26"/>
          <w:szCs w:val="26"/>
        </w:rPr>
        <w:tab/>
      </w:r>
      <w:r w:rsidR="004D6A20">
        <w:rPr>
          <w:rFonts w:ascii="Times New Roman" w:hAnsi="Times New Roman"/>
          <w:sz w:val="26"/>
          <w:szCs w:val="26"/>
        </w:rPr>
        <w:t xml:space="preserve">Quand vous allez plus loin, vous regardez le verset 21 et vous lisez : « </w:t>
      </w:r>
      <w:proofErr w:type="spellStart"/>
      <w:r w:rsidR="004D6A20">
        <w:rPr>
          <w:rFonts w:ascii="Times New Roman" w:hAnsi="Times New Roman"/>
          <w:sz w:val="26"/>
          <w:szCs w:val="26"/>
        </w:rPr>
        <w:t>Jabal</w:t>
      </w:r>
      <w:proofErr w:type="spellEnd"/>
      <w:r w:rsidR="004D6A20">
        <w:rPr>
          <w:rFonts w:ascii="Times New Roman" w:hAnsi="Times New Roman"/>
          <w:sz w:val="26"/>
          <w:szCs w:val="26"/>
        </w:rPr>
        <w:t xml:space="preserve">, son frère, s'appelait </w:t>
      </w:r>
      <w:proofErr w:type="spellStart"/>
      <w:r w:rsidR="004D6A20">
        <w:rPr>
          <w:rFonts w:ascii="Times New Roman" w:hAnsi="Times New Roman"/>
          <w:sz w:val="26"/>
          <w:szCs w:val="26"/>
        </w:rPr>
        <w:t>Jubal</w:t>
      </w:r>
      <w:proofErr w:type="spellEnd"/>
      <w:r w:rsidR="004D6A20">
        <w:rPr>
          <w:rFonts w:ascii="Times New Roman" w:hAnsi="Times New Roman"/>
          <w:sz w:val="26"/>
          <w:szCs w:val="26"/>
        </w:rPr>
        <w:t xml:space="preserve">. Il était le père de tous ceux qui manient la harpe et la flûte. Il avait donc des instruments de musique. Sans aucun doute un instrument à cordes, la harpe et la flûte étaient une sorte d’instrument de musique à vent. Dans King James, on disait « un orgue ». Cela est devenu un « tuyau ». Je pense qu'un orgue a </w:t>
      </w:r>
      <w:r w:rsidR="004D6A20">
        <w:rPr>
          <w:rFonts w:ascii="Times New Roman" w:hAnsi="Times New Roman"/>
          <w:sz w:val="26"/>
          <w:szCs w:val="26"/>
        </w:rPr>
        <w:lastRenderedPageBreak/>
        <w:t>probablement aussi une connotation différente dans l'anglais King James, mais un instrument à vent, en tout cas.</w:t>
      </w:r>
    </w:p>
    <w:p w14:paraId="0CEDB723" w14:textId="77777777" w:rsidR="000A17A8" w:rsidRDefault="008F6F7A" w:rsidP="00BE10DD">
      <w:pPr>
        <w:spacing w:line="360" w:lineRule="auto"/>
        <w:rPr>
          <w:rFonts w:ascii="Times New Roman" w:hAnsi="Times New Roman"/>
          <w:sz w:val="26"/>
          <w:szCs w:val="26"/>
        </w:rPr>
      </w:pPr>
      <w:r>
        <w:rPr>
          <w:rFonts w:ascii="Times New Roman" w:hAnsi="Times New Roman"/>
          <w:sz w:val="26"/>
          <w:szCs w:val="26"/>
        </w:rPr>
        <w:t xml:space="preserve"> Nous arrivons </w:t>
      </w:r>
      <w:r>
        <w:rPr>
          <w:rFonts w:ascii="Times New Roman" w:hAnsi="Times New Roman"/>
          <w:sz w:val="26"/>
          <w:szCs w:val="26"/>
        </w:rPr>
        <w:tab/>
        <w:t xml:space="preserve">ensuite </w:t>
      </w:r>
      <w:r w:rsidR="0050413F" w:rsidRPr="004B141C">
        <w:rPr>
          <w:rFonts w:ascii="Times New Roman" w:hAnsi="Times New Roman"/>
          <w:sz w:val="26"/>
          <w:szCs w:val="26"/>
        </w:rPr>
        <w:t xml:space="preserve">au verset 22 : « </w:t>
      </w:r>
      <w:proofErr w:type="spellStart"/>
      <w:r w:rsidR="0050413F" w:rsidRPr="004B141C">
        <w:rPr>
          <w:rFonts w:ascii="Times New Roman" w:hAnsi="Times New Roman"/>
          <w:sz w:val="26"/>
          <w:szCs w:val="26"/>
        </w:rPr>
        <w:t>Zillah</w:t>
      </w:r>
      <w:proofErr w:type="spellEnd"/>
      <w:r w:rsidR="0050413F" w:rsidRPr="004B141C">
        <w:rPr>
          <w:rFonts w:ascii="Times New Roman" w:hAnsi="Times New Roman"/>
          <w:sz w:val="26"/>
          <w:szCs w:val="26"/>
        </w:rPr>
        <w:t xml:space="preserve"> enfanta </w:t>
      </w:r>
      <w:proofErr w:type="spellStart"/>
      <w:r w:rsidR="0050413F" w:rsidRPr="004B141C">
        <w:rPr>
          <w:rFonts w:ascii="Times New Roman" w:hAnsi="Times New Roman"/>
          <w:sz w:val="26"/>
          <w:szCs w:val="26"/>
        </w:rPr>
        <w:t>Tubal</w:t>
      </w:r>
      <w:proofErr w:type="spellEnd"/>
      <w:r w:rsidR="0050413F" w:rsidRPr="004B141C">
        <w:rPr>
          <w:rFonts w:ascii="Times New Roman" w:hAnsi="Times New Roman"/>
          <w:sz w:val="26"/>
          <w:szCs w:val="26"/>
        </w:rPr>
        <w:t xml:space="preserve">-Caïn, instructeur de tous les artisans du bronze et du fer, et la sœur de </w:t>
      </w:r>
      <w:proofErr w:type="spellStart"/>
      <w:r w:rsidR="0050413F" w:rsidRPr="004B141C">
        <w:rPr>
          <w:rFonts w:ascii="Times New Roman" w:hAnsi="Times New Roman"/>
          <w:sz w:val="26"/>
          <w:szCs w:val="26"/>
        </w:rPr>
        <w:t>Tubal</w:t>
      </w:r>
      <w:proofErr w:type="spellEnd"/>
      <w:r w:rsidR="0050413F" w:rsidRPr="004B141C">
        <w:rPr>
          <w:rFonts w:ascii="Times New Roman" w:hAnsi="Times New Roman"/>
          <w:sz w:val="26"/>
          <w:szCs w:val="26"/>
        </w:rPr>
        <w:t xml:space="preserve">-Caïn était Naama. Le bronze et le fer </w:t>
      </w:r>
      <w:r w:rsidR="00754AB7" w:rsidRPr="004B141C">
        <w:rPr>
          <w:rFonts w:ascii="Times New Roman" w:hAnsi="Times New Roman"/>
          <w:sz w:val="26"/>
          <w:szCs w:val="26"/>
        </w:rPr>
        <w:t xml:space="preserve">ne sont mentionnés qu’à quelques générations </w:t>
      </w:r>
      <w:r>
        <w:rPr>
          <w:rFonts w:ascii="Times New Roman" w:hAnsi="Times New Roman"/>
          <w:sz w:val="26"/>
          <w:szCs w:val="26"/>
        </w:rPr>
        <w:t>de Caïn. Même s’il peut y avoir des lacunes dans cette généalogie, vous parlez encore de quelque chose de très précoce. Normalement, l’âge du fer se situe au Moyen-Orient et commence vers 1 200 avant JC. En fait, si vous pensez à l’histoire d’Israël, souvenez-vous du conflit entre Israélites et Philistins. Les Philistins avaient l'avantage sur les Israélites parce qu'ils possédaient la technologie de fabrication du fer et les Israélites ne l'avaient pas. Cela se situe entre 1 200 et 1 000 avant JC, soit un peu plus tard. Donc, normalement, l'âge du fer se situe vers 1200 avant JC, l'âge du cuivre/bronze vers 3000 avant JC. La première colonie villageoise a eu lieu vers 5000 avant JC et avec cette agriculture. La question se pose donc : c’est tout à fait remarquable pour cette époque, où en sont les preuves parmi les anthropologues et les paléontologues ? Je pense que la seule réponse à cette question est : nous ne savons pas. Nous ne savons pas exactement où se trouvait le siège de cette culture. Je pense que ce que la Bible nous dit, c’est qu’il existait une culture avancée avant le déluge, même si nous n’en avons peut-être pas trouvé la preuve. La Bible nous dit que s'il existait une culture avancée avant le déluge, il semble qu'après le déluge, il a fallu beaucoup de temps avant que les hommes ne récupèrent une partie de la technologie dont ils disposaient auparavant.</w:t>
      </w:r>
      <w:r w:rsidR="00005A7A">
        <w:rPr>
          <w:rFonts w:ascii="Times New Roman" w:hAnsi="Times New Roman"/>
          <w:sz w:val="26"/>
          <w:szCs w:val="26"/>
        </w:rPr>
        <w:br/>
        <w:t xml:space="preserve"> </w:t>
      </w:r>
      <w:r w:rsidR="00005A7A">
        <w:rPr>
          <w:rFonts w:ascii="Times New Roman" w:hAnsi="Times New Roman"/>
          <w:sz w:val="26"/>
          <w:szCs w:val="26"/>
        </w:rPr>
        <w:tab/>
      </w:r>
      <w:r w:rsidR="009A0F15" w:rsidRPr="004B141C">
        <w:rPr>
          <w:rFonts w:ascii="Times New Roman" w:hAnsi="Times New Roman"/>
          <w:sz w:val="26"/>
          <w:szCs w:val="26"/>
        </w:rPr>
        <w:t xml:space="preserve">La question de savoir dans quelle mesure certaines de ces dates sont comparables au début de l’âge du fer est un point qui peut également être remis en question. Dans votre bibliographie, je pense au bas de la page 9, il y a un commentaire répertorié par H. </w:t>
      </w:r>
      <w:proofErr w:type="spellStart"/>
      <w:r w:rsidR="009A0F15" w:rsidRPr="004B141C">
        <w:rPr>
          <w:rFonts w:ascii="Times New Roman" w:hAnsi="Times New Roman"/>
          <w:sz w:val="26"/>
          <w:szCs w:val="26"/>
        </w:rPr>
        <w:t>Stigers</w:t>
      </w:r>
      <w:proofErr w:type="spellEnd"/>
      <w:r w:rsidR="009A0F15" w:rsidRPr="004B141C">
        <w:rPr>
          <w:rFonts w:ascii="Times New Roman" w:hAnsi="Times New Roman"/>
          <w:sz w:val="26"/>
          <w:szCs w:val="26"/>
        </w:rPr>
        <w:t xml:space="preserve"> page 91. </w:t>
      </w:r>
      <w:proofErr w:type="spellStart"/>
      <w:r w:rsidR="009A0F15" w:rsidRPr="004B141C">
        <w:rPr>
          <w:rFonts w:ascii="Times New Roman" w:hAnsi="Times New Roman"/>
          <w:sz w:val="26"/>
          <w:szCs w:val="26"/>
        </w:rPr>
        <w:t>Stigers</w:t>
      </w:r>
      <w:proofErr w:type="spellEnd"/>
      <w:r w:rsidR="009A0F15" w:rsidRPr="004B141C">
        <w:rPr>
          <w:rFonts w:ascii="Times New Roman" w:hAnsi="Times New Roman"/>
          <w:sz w:val="26"/>
          <w:szCs w:val="26"/>
        </w:rPr>
        <w:t xml:space="preserve"> discute sur cette page de la référence au bronze et au fer dans Genèse 4 et nous avons les notes qui disent : « Car l'utilisation précoce du fer, même à la fin du 3ème </w:t>
      </w:r>
      <w:proofErr w:type="gramStart"/>
      <w:r w:rsidR="009A0F15" w:rsidRPr="004B141C">
        <w:rPr>
          <w:rFonts w:ascii="Times New Roman" w:hAnsi="Times New Roman"/>
          <w:sz w:val="26"/>
          <w:szCs w:val="26"/>
          <w:vertAlign w:val="superscript"/>
        </w:rPr>
        <w:t xml:space="preserve">millénaire </w:t>
      </w:r>
      <w:r w:rsidR="009A0F15" w:rsidRPr="004B141C">
        <w:rPr>
          <w:rFonts w:ascii="Times New Roman" w:hAnsi="Times New Roman"/>
          <w:sz w:val="26"/>
          <w:szCs w:val="26"/>
        </w:rPr>
        <w:t>,</w:t>
      </w:r>
      <w:proofErr w:type="gramEnd"/>
      <w:r w:rsidR="009A0F15" w:rsidRPr="004B141C">
        <w:rPr>
          <w:rFonts w:ascii="Times New Roman" w:hAnsi="Times New Roman"/>
          <w:sz w:val="26"/>
          <w:szCs w:val="26"/>
        </w:rPr>
        <w:t xml:space="preserve"> voir certaines références. Il dit : « En Asie Mineure, un poignard en fer a été retrouvé dans la tombe d'un souverain anatolien datant de 2400 à 2200. » C'est un millénaire plus tôt que la date normale de l'âge du fer. « Même dans les temps anciens, Hays </w:t>
      </w:r>
      <w:r w:rsidR="00005A7A" w:rsidRPr="00005A7A">
        <w:rPr>
          <w:rFonts w:ascii="Times New Roman" w:hAnsi="Times New Roman"/>
          <w:i/>
          <w:iCs/>
          <w:sz w:val="26"/>
          <w:szCs w:val="26"/>
        </w:rPr>
        <w:t xml:space="preserve">The </w:t>
      </w:r>
      <w:proofErr w:type="spellStart"/>
      <w:r w:rsidR="00005A7A" w:rsidRPr="00005A7A">
        <w:rPr>
          <w:rFonts w:ascii="Times New Roman" w:hAnsi="Times New Roman"/>
          <w:i/>
          <w:iCs/>
          <w:sz w:val="26"/>
          <w:szCs w:val="26"/>
        </w:rPr>
        <w:t>Sceptor</w:t>
      </w:r>
      <w:proofErr w:type="spellEnd"/>
      <w:r w:rsidR="00005A7A" w:rsidRPr="00005A7A">
        <w:rPr>
          <w:rFonts w:ascii="Times New Roman" w:hAnsi="Times New Roman"/>
          <w:i/>
          <w:iCs/>
          <w:sz w:val="26"/>
          <w:szCs w:val="26"/>
        </w:rPr>
        <w:t xml:space="preserve"> of </w:t>
      </w:r>
      <w:proofErr w:type="spellStart"/>
      <w:r w:rsidR="00005A7A" w:rsidRPr="00005A7A">
        <w:rPr>
          <w:rFonts w:ascii="Times New Roman" w:hAnsi="Times New Roman"/>
          <w:i/>
          <w:iCs/>
          <w:sz w:val="26"/>
          <w:szCs w:val="26"/>
        </w:rPr>
        <w:t>Egypt</w:t>
      </w:r>
      <w:proofErr w:type="spellEnd"/>
      <w:r w:rsidR="00005A7A" w:rsidRPr="00005A7A">
        <w:rPr>
          <w:rFonts w:ascii="Times New Roman" w:hAnsi="Times New Roman"/>
          <w:i/>
          <w:iCs/>
          <w:sz w:val="26"/>
          <w:szCs w:val="26"/>
        </w:rPr>
        <w:t xml:space="preserve"> </w:t>
      </w:r>
      <w:r w:rsidR="00987997" w:rsidRPr="004B141C">
        <w:rPr>
          <w:rFonts w:ascii="Times New Roman" w:hAnsi="Times New Roman"/>
          <w:sz w:val="26"/>
          <w:szCs w:val="26"/>
        </w:rPr>
        <w:t xml:space="preserve">Cambridge </w:t>
      </w:r>
      <w:r w:rsidR="00987997" w:rsidRPr="004B141C">
        <w:rPr>
          <w:rFonts w:ascii="Times New Roman" w:hAnsi="Times New Roman"/>
          <w:sz w:val="26"/>
          <w:szCs w:val="26"/>
        </w:rPr>
        <w:lastRenderedPageBreak/>
        <w:t xml:space="preserve">Mass. 1960 répertorie les perles de fer dans les restes de l'Égypte prédynastique entre 4 000 et 3 200 avant JC. » Ainsi, les perles en fer entre 4 000 et 3 200 avant JC. Elles peuvent représenter une technologie importée de perles et un local indépendant réalisation ou ils peuvent avoir été importés à titre de curiosité. Hays ne date pas les perles avec plus de précision que </w:t>
      </w:r>
      <w:proofErr w:type="spellStart"/>
      <w:r w:rsidR="00987997" w:rsidRPr="004B141C">
        <w:rPr>
          <w:rFonts w:ascii="Times New Roman" w:hAnsi="Times New Roman"/>
          <w:sz w:val="26"/>
          <w:szCs w:val="26"/>
        </w:rPr>
        <w:t>pré-dynastique</w:t>
      </w:r>
      <w:proofErr w:type="spellEnd"/>
      <w:r w:rsidR="00987997" w:rsidRPr="004B141C">
        <w:rPr>
          <w:rFonts w:ascii="Times New Roman" w:hAnsi="Times New Roman"/>
          <w:sz w:val="26"/>
          <w:szCs w:val="26"/>
        </w:rPr>
        <w:t xml:space="preserve">. Ces deux occurrences répandues d'utilisation du fer sont antérieures d'au moins un ou deux millénaires à 1200 avant JC, date habituelle du début de l'âge du fer au Moyen- </w:t>
      </w:r>
      <w:proofErr w:type="gramStart"/>
      <w:r w:rsidR="0044008E" w:rsidRPr="004B141C">
        <w:rPr>
          <w:rFonts w:ascii="Times New Roman" w:hAnsi="Times New Roman"/>
          <w:sz w:val="26"/>
          <w:szCs w:val="26"/>
        </w:rPr>
        <w:t xml:space="preserve">Orient </w:t>
      </w:r>
      <w:r w:rsidR="00005A7A">
        <w:rPr>
          <w:rFonts w:ascii="Times New Roman" w:hAnsi="Times New Roman"/>
          <w:sz w:val="26"/>
          <w:szCs w:val="26"/>
        </w:rPr>
        <w:t>.</w:t>
      </w:r>
      <w:proofErr w:type="gramEnd"/>
      <w:r w:rsidR="00005A7A">
        <w:rPr>
          <w:rFonts w:ascii="Times New Roman" w:hAnsi="Times New Roman"/>
          <w:sz w:val="26"/>
          <w:szCs w:val="26"/>
        </w:rPr>
        <w:t xml:space="preserve"> Cela devrait nous apprendre à faire preuve de prudence lorsque nous prononçons des déclarations telles que « il est impossible » d’utiliser ce matériel ou tout autre matériel. Il semble que l’on utilisait le fer avant le déluge.</w:t>
      </w:r>
      <w:r w:rsidR="00943834">
        <w:rPr>
          <w:rFonts w:ascii="Times New Roman" w:hAnsi="Times New Roman"/>
          <w:sz w:val="26"/>
          <w:szCs w:val="26"/>
        </w:rPr>
        <w:br/>
        <w:t xml:space="preserve"> </w:t>
      </w:r>
      <w:r w:rsidR="00943834">
        <w:rPr>
          <w:rFonts w:ascii="Times New Roman" w:hAnsi="Times New Roman"/>
          <w:sz w:val="26"/>
          <w:szCs w:val="26"/>
        </w:rPr>
        <w:tab/>
        <w:t xml:space="preserve">Donc, </w:t>
      </w:r>
      <w:r w:rsidR="00F94E3F" w:rsidRPr="004B141C">
        <w:rPr>
          <w:rFonts w:ascii="Times New Roman" w:hAnsi="Times New Roman"/>
          <w:sz w:val="26"/>
          <w:szCs w:val="26"/>
        </w:rPr>
        <w:t xml:space="preserve">je pense que la question qui est soulevée ici est quelque chose que nous discuterons plus tard plus en détail, et c'est la nature fragmentaire des preuves archéologiques. Il est inapproprié de conclure qu’une déclaration biblique est suspecte en raison du manque de preuves la corroborant. En d’autres termes, cela pose problème sur le plan méthodologique. Les découvertes archéologiques sont si fragmentaires qu'il pourrait y avoir des artefacts qui n'ont pas été trouvés et qui ne le seront peut-être jamais, mais peut-être qu'ils le seront un jour. Mais ce n’est pas parce que vous n’avez pas de preuves que vous considérerez une déclaration biblique comme suspecte. Je voulais discuter de ce principe beaucoup plus en détail plus tard, mais je pense qu'il s'applique ici. Nous examinerons cela lorsque nous entrerons dans une période patriarcale où les preuves archéologiques commenceront à jouer un rôle. </w:t>
      </w:r>
      <w:r w:rsidR="00B049CD">
        <w:rPr>
          <w:rFonts w:ascii="Times New Roman" w:hAnsi="Times New Roman"/>
          <w:sz w:val="26"/>
          <w:szCs w:val="26"/>
        </w:rPr>
        <w:br/>
      </w:r>
      <w:r w:rsidR="00B049CD">
        <w:rPr>
          <w:rFonts w:ascii="Times New Roman" w:hAnsi="Times New Roman"/>
          <w:sz w:val="26"/>
          <w:szCs w:val="26"/>
        </w:rPr>
        <w:br/>
        <w:t xml:space="preserve">3. La lignée de Caïn </w:t>
      </w:r>
      <w:r w:rsidR="00943834">
        <w:rPr>
          <w:rFonts w:ascii="Times New Roman" w:hAnsi="Times New Roman"/>
          <w:sz w:val="26"/>
          <w:szCs w:val="26"/>
        </w:rPr>
        <w:br/>
      </w:r>
      <w:r w:rsidR="00554323" w:rsidRPr="004B141C">
        <w:rPr>
          <w:rFonts w:ascii="Times New Roman" w:hAnsi="Times New Roman"/>
          <w:sz w:val="26"/>
          <w:szCs w:val="26"/>
        </w:rPr>
        <w:tab/>
        <w:t xml:space="preserve">Très bien, </w:t>
      </w:r>
      <w:r w:rsidR="00253111" w:rsidRPr="004B141C">
        <w:rPr>
          <w:rFonts w:ascii="Times New Roman" w:hAnsi="Times New Roman"/>
          <w:sz w:val="26"/>
          <w:szCs w:val="26"/>
        </w:rPr>
        <w:t xml:space="preserve">3. sous D. est : « La lignée de Caïn ». Vous avez cela dans les versets 16 à 24 du chapitre 4. Je viens de mentionner quelques versets de cette section. Je pense que ce que vous découvrez lorsque vous lisez toute cette section, c'est qu'à ce stade, l'humanité commence à aller dans deux directions. Les deux directions sont ce que vous pourriez appeler la voie de Caïn et la voie de Seth. Vous avez la lignée de Caïn mentionnée ici dans Genèse 4 : 16 à 24, le verset 25 raconte la naissance de Seth, puis au chapitre 5, vous obtenez la lignée de Seth. Il y a un contraste entre la lignée de </w:t>
      </w:r>
      <w:r w:rsidR="00253111" w:rsidRPr="004B141C">
        <w:rPr>
          <w:rFonts w:ascii="Times New Roman" w:hAnsi="Times New Roman"/>
          <w:sz w:val="26"/>
          <w:szCs w:val="26"/>
        </w:rPr>
        <w:lastRenderedPageBreak/>
        <w:t>Caïn et la lignée de Seth. C'est dans la lignée de Caïn que se trouvent ces références aux progrès technologiques dans la culture. Vous n'avez pas ces références dans la lignée de Seth. Je ne pense pas que cela signifie que dans la lignée de Seth, de telles choses n'ont pas été accomplies, mais je pense que cela signifie que dans la lignée de Seth il y a autre chose qui est souligné et qui est plus important et c'est la signification historique rédemptrice de la lignée de Seth, et le direction spirituelle de sa lignée.</w:t>
      </w:r>
      <w:r w:rsidR="00943834">
        <w:rPr>
          <w:rFonts w:ascii="Times New Roman" w:hAnsi="Times New Roman"/>
          <w:sz w:val="26"/>
          <w:szCs w:val="26"/>
        </w:rPr>
        <w:br/>
        <w:t xml:space="preserve"> </w:t>
      </w:r>
      <w:r w:rsidR="00943834">
        <w:rPr>
          <w:rFonts w:ascii="Times New Roman" w:hAnsi="Times New Roman"/>
          <w:sz w:val="26"/>
          <w:szCs w:val="26"/>
        </w:rPr>
        <w:tab/>
      </w:r>
      <w:r w:rsidR="00554323" w:rsidRPr="004B141C">
        <w:rPr>
          <w:rFonts w:ascii="Times New Roman" w:hAnsi="Times New Roman"/>
          <w:sz w:val="26"/>
          <w:szCs w:val="26"/>
        </w:rPr>
        <w:t xml:space="preserve">Mais il semble que ce qui s'est passé dans la lignée de Caïn était lié au développement technologique, un esprit de fierté et d'autosuffisance s'est développé. Vous voyez cela mis en évidence vers la fin du passage où vous lisez au verset 22 : « </w:t>
      </w:r>
      <w:proofErr w:type="spellStart"/>
      <w:r w:rsidR="00554323" w:rsidRPr="004B141C">
        <w:rPr>
          <w:rFonts w:ascii="Times New Roman" w:hAnsi="Times New Roman"/>
          <w:sz w:val="26"/>
          <w:szCs w:val="26"/>
        </w:rPr>
        <w:t>Tsillah</w:t>
      </w:r>
      <w:proofErr w:type="spellEnd"/>
      <w:r w:rsidR="00554323" w:rsidRPr="004B141C">
        <w:rPr>
          <w:rFonts w:ascii="Times New Roman" w:hAnsi="Times New Roman"/>
          <w:sz w:val="26"/>
          <w:szCs w:val="26"/>
        </w:rPr>
        <w:t xml:space="preserve"> enfanta </w:t>
      </w:r>
      <w:proofErr w:type="spellStart"/>
      <w:r w:rsidR="00554323" w:rsidRPr="004B141C">
        <w:rPr>
          <w:rFonts w:ascii="Times New Roman" w:hAnsi="Times New Roman"/>
          <w:sz w:val="26"/>
          <w:szCs w:val="26"/>
        </w:rPr>
        <w:t>Tubal</w:t>
      </w:r>
      <w:proofErr w:type="spellEnd"/>
      <w:r w:rsidR="00554323" w:rsidRPr="004B141C">
        <w:rPr>
          <w:rFonts w:ascii="Times New Roman" w:hAnsi="Times New Roman"/>
          <w:sz w:val="26"/>
          <w:szCs w:val="26"/>
        </w:rPr>
        <w:t xml:space="preserve">- Caïn </w:t>
      </w:r>
      <w:r w:rsidR="00E33872" w:rsidRPr="004B141C">
        <w:rPr>
          <w:rFonts w:ascii="Times New Roman" w:hAnsi="Times New Roman"/>
          <w:sz w:val="26"/>
          <w:szCs w:val="26"/>
        </w:rPr>
        <w:t xml:space="preserve">comme instructeur dans tous les artisans d'airain et de fer. </w:t>
      </w:r>
      <w:proofErr w:type="spellStart"/>
      <w:r w:rsidR="00943834">
        <w:rPr>
          <w:rFonts w:ascii="Times New Roman" w:hAnsi="Times New Roman"/>
          <w:color w:val="000000"/>
          <w:sz w:val="26"/>
          <w:szCs w:val="26"/>
        </w:rPr>
        <w:t>Lémec</w:t>
      </w:r>
      <w:proofErr w:type="spellEnd"/>
      <w:r w:rsidR="00943834">
        <w:rPr>
          <w:rFonts w:ascii="Times New Roman" w:hAnsi="Times New Roman"/>
          <w:color w:val="000000"/>
          <w:sz w:val="26"/>
          <w:szCs w:val="26"/>
        </w:rPr>
        <w:t xml:space="preserve"> dit à ses femmes </w:t>
      </w:r>
      <w:r w:rsidR="00E33872" w:rsidRPr="004B141C">
        <w:rPr>
          <w:rFonts w:ascii="Times New Roman" w:hAnsi="Times New Roman"/>
          <w:color w:val="001320"/>
          <w:sz w:val="26"/>
          <w:szCs w:val="26"/>
        </w:rPr>
        <w:t xml:space="preserve">Ada et </w:t>
      </w:r>
      <w:proofErr w:type="spellStart"/>
      <w:r w:rsidR="00E33872" w:rsidRPr="004B141C">
        <w:rPr>
          <w:rFonts w:ascii="Times New Roman" w:hAnsi="Times New Roman"/>
          <w:color w:val="001320"/>
          <w:sz w:val="26"/>
          <w:szCs w:val="26"/>
        </w:rPr>
        <w:t>Zillah</w:t>
      </w:r>
      <w:proofErr w:type="spellEnd"/>
      <w:r w:rsidR="00E33872" w:rsidRPr="004B141C">
        <w:rPr>
          <w:rFonts w:ascii="Times New Roman" w:hAnsi="Times New Roman"/>
          <w:color w:val="001320"/>
          <w:sz w:val="26"/>
          <w:szCs w:val="26"/>
        </w:rPr>
        <w:t xml:space="preserve"> : « Écoutez ma voix ; Femmes de </w:t>
      </w:r>
      <w:proofErr w:type="spellStart"/>
      <w:r w:rsidR="00E33872" w:rsidRPr="004B141C">
        <w:rPr>
          <w:rFonts w:ascii="Times New Roman" w:hAnsi="Times New Roman"/>
          <w:color w:val="001320"/>
          <w:sz w:val="26"/>
          <w:szCs w:val="26"/>
        </w:rPr>
        <w:t>Lémec</w:t>
      </w:r>
      <w:proofErr w:type="spellEnd"/>
      <w:r w:rsidR="00E33872" w:rsidRPr="004B141C">
        <w:rPr>
          <w:rFonts w:ascii="Times New Roman" w:hAnsi="Times New Roman"/>
          <w:color w:val="001320"/>
          <w:sz w:val="26"/>
          <w:szCs w:val="26"/>
        </w:rPr>
        <w:t xml:space="preserve">, écoutez mon discours : car j'ai tué un homme qui m'avait blessé ; un jeune homme pour m'avoir fait du mal. </w:t>
      </w:r>
      <w:r w:rsidR="000A17A8" w:rsidRPr="004B141C">
        <w:rPr>
          <w:rFonts w:ascii="Times New Roman" w:hAnsi="Times New Roman"/>
          <w:color w:val="000000"/>
          <w:sz w:val="26"/>
          <w:szCs w:val="26"/>
        </w:rPr>
        <w:t xml:space="preserve">Si Caïn sera vengé sept fois, </w:t>
      </w:r>
      <w:proofErr w:type="spellStart"/>
      <w:r w:rsidR="000A17A8" w:rsidRPr="004B141C">
        <w:rPr>
          <w:rFonts w:ascii="Times New Roman" w:hAnsi="Times New Roman"/>
          <w:color w:val="000000"/>
          <w:sz w:val="26"/>
          <w:szCs w:val="26"/>
        </w:rPr>
        <w:t>Lémec</w:t>
      </w:r>
      <w:proofErr w:type="spellEnd"/>
      <w:r w:rsidR="000A17A8" w:rsidRPr="004B141C">
        <w:rPr>
          <w:rFonts w:ascii="Times New Roman" w:hAnsi="Times New Roman"/>
          <w:color w:val="000000"/>
          <w:sz w:val="26"/>
          <w:szCs w:val="26"/>
        </w:rPr>
        <w:t xml:space="preserve"> sera véritablement vengé soixante-dix-sept fois » (Genèse 4 :22-23). </w:t>
      </w:r>
      <w:proofErr w:type="spellStart"/>
      <w:r w:rsidR="000A17A8" w:rsidRPr="004B141C">
        <w:rPr>
          <w:rFonts w:ascii="Times New Roman" w:hAnsi="Times New Roman"/>
          <w:color w:val="000000"/>
          <w:sz w:val="26"/>
          <w:szCs w:val="26"/>
        </w:rPr>
        <w:t>Lémec</w:t>
      </w:r>
      <w:proofErr w:type="spellEnd"/>
      <w:r w:rsidR="000A17A8" w:rsidRPr="004B141C">
        <w:rPr>
          <w:rFonts w:ascii="Times New Roman" w:hAnsi="Times New Roman"/>
          <w:color w:val="000000"/>
          <w:sz w:val="26"/>
          <w:szCs w:val="26"/>
        </w:rPr>
        <w:t xml:space="preserve">, comme Caïn, sa déclaration dans les versets 23 et 24 reflète un esprit de violence et d'insouciance, apparemment la capacité de </w:t>
      </w:r>
      <w:proofErr w:type="spellStart"/>
      <w:r w:rsidR="000A17A8" w:rsidRPr="004B141C">
        <w:rPr>
          <w:rFonts w:ascii="Times New Roman" w:hAnsi="Times New Roman"/>
          <w:color w:val="000000"/>
          <w:sz w:val="26"/>
          <w:szCs w:val="26"/>
        </w:rPr>
        <w:t>Tubal</w:t>
      </w:r>
      <w:proofErr w:type="spellEnd"/>
      <w:r w:rsidR="000A17A8" w:rsidRPr="004B141C">
        <w:rPr>
          <w:rFonts w:ascii="Times New Roman" w:hAnsi="Times New Roman"/>
          <w:color w:val="000000"/>
          <w:sz w:val="26"/>
          <w:szCs w:val="26"/>
        </w:rPr>
        <w:t xml:space="preserve">-Caïn avec le bronze et le fer les a fournis comme armes avec lesquelles il se sentait assez fort pour défier tout le monde. Il exprime cet esprit de vengeance envers quiconque lui ferait le moindre affront. Il fait confiance à la technologie, aux avancées scientifiques et reflète l'esprit du monde. Notez également qu'il a deux femmes. C'est la première référence à la polygamie dans les Écritures. Bien sûr, cela entre en conflit avec l’idéal du mariage monogame dont nous avons discuté en relation avec Genèse 2 : 21 et 23. La lignée de Caïn est donc une lignée dans laquelle l’esprit du monde est tout à fait évident. </w:t>
      </w:r>
      <w:r w:rsidR="00B049CD">
        <w:rPr>
          <w:rFonts w:ascii="Times New Roman" w:hAnsi="Times New Roman"/>
          <w:color w:val="000000"/>
          <w:sz w:val="26"/>
          <w:szCs w:val="26"/>
        </w:rPr>
        <w:br/>
      </w:r>
      <w:r w:rsidR="00B049CD">
        <w:rPr>
          <w:rFonts w:ascii="Times New Roman" w:hAnsi="Times New Roman"/>
          <w:color w:val="000000"/>
          <w:sz w:val="26"/>
          <w:szCs w:val="26"/>
        </w:rPr>
        <w:br/>
        <w:t>Christianisme et culture (</w:t>
      </w:r>
      <w:proofErr w:type="spellStart"/>
      <w:r w:rsidR="00B049CD">
        <w:rPr>
          <w:rFonts w:ascii="Times New Roman" w:hAnsi="Times New Roman"/>
          <w:color w:val="000000"/>
          <w:sz w:val="26"/>
          <w:szCs w:val="26"/>
        </w:rPr>
        <w:t>Machen</w:t>
      </w:r>
      <w:proofErr w:type="spellEnd"/>
      <w:r w:rsidR="00B049CD">
        <w:rPr>
          <w:rFonts w:ascii="Times New Roman" w:hAnsi="Times New Roman"/>
          <w:color w:val="000000"/>
          <w:sz w:val="26"/>
          <w:szCs w:val="26"/>
        </w:rPr>
        <w:t xml:space="preserve">) </w:t>
      </w:r>
      <w:r w:rsidR="00DA1AA5">
        <w:rPr>
          <w:rFonts w:ascii="Times New Roman" w:hAnsi="Times New Roman"/>
          <w:color w:val="000000"/>
          <w:sz w:val="26"/>
          <w:szCs w:val="26"/>
        </w:rPr>
        <w:tab/>
        <w:t xml:space="preserve">pourrais-je dire à </w:t>
      </w:r>
      <w:r w:rsidR="007C6A71" w:rsidRPr="004B141C">
        <w:rPr>
          <w:rFonts w:ascii="Times New Roman" w:hAnsi="Times New Roman"/>
          <w:color w:val="000000"/>
          <w:sz w:val="26"/>
          <w:szCs w:val="26"/>
        </w:rPr>
        <w:t xml:space="preserve">propos de toute la question du développement de la culture et de la technologie. Il y a un article que j'ai répertorié en haut de la page 10 de votre bibliographie </w:t>
      </w:r>
      <w:r w:rsidR="007C6A71" w:rsidRPr="004B141C">
        <w:rPr>
          <w:rFonts w:ascii="Times New Roman" w:hAnsi="Times New Roman"/>
          <w:sz w:val="26"/>
          <w:szCs w:val="26"/>
        </w:rPr>
        <w:t xml:space="preserve">par J. Gresham </w:t>
      </w:r>
      <w:proofErr w:type="spellStart"/>
      <w:r w:rsidR="007C6A71" w:rsidRPr="004B141C">
        <w:rPr>
          <w:rFonts w:ascii="Times New Roman" w:hAnsi="Times New Roman"/>
          <w:sz w:val="26"/>
          <w:szCs w:val="26"/>
        </w:rPr>
        <w:t>Machen</w:t>
      </w:r>
      <w:proofErr w:type="spellEnd"/>
      <w:r w:rsidR="007C6A71" w:rsidRPr="004B141C">
        <w:rPr>
          <w:rFonts w:ascii="Times New Roman" w:hAnsi="Times New Roman"/>
          <w:sz w:val="26"/>
          <w:szCs w:val="26"/>
        </w:rPr>
        <w:t xml:space="preserve">. Cela s'appelle « Le christianisme et la culture ». Et c'est dans le volume 69 de la Bannière de la Vérité. C'est un article qui vaut la peine d'être lu. Tout comme une orientation générale à la question du rapport du christianisme à la culture. Il y développe trois possibilités </w:t>
      </w:r>
      <w:r w:rsidR="007C6A71" w:rsidRPr="004B141C">
        <w:rPr>
          <w:rFonts w:ascii="Times New Roman" w:hAnsi="Times New Roman"/>
          <w:sz w:val="26"/>
          <w:szCs w:val="26"/>
        </w:rPr>
        <w:lastRenderedPageBreak/>
        <w:t xml:space="preserve">expliquant la relation entre christianisme et culture. La première est que le christianisme est subordonné à la culture. En d’autres termes, le christianisme est un produit de la culture humaine, pourrait-on dire, comme le sont les autres religions. Bien entendu, il rejette cela. La deuxième position est un retrait de la culture dans lequel les chrétiens, en raison du danger que représentent les réalisations culturelles et les connaissances scientifiques, s'en retirent tout simplement. La troisième vision qu'il discute et développe est celle de la consécration de la culture et c'est celle qu'il soutient. Le rapport chrétien à la culture doit être celui où le chrétien est très impliqué dans les avancées scientifiques et technologiques qu'il consacre au service de Dieu, qui est la responsabilité de l'homme. Je viens donc de mentionner cet article, même s'il ne porte pas </w:t>
      </w:r>
      <w:r w:rsidR="00326C9B" w:rsidRPr="004B141C">
        <w:rPr>
          <w:rFonts w:ascii="Times New Roman" w:hAnsi="Times New Roman"/>
          <w:sz w:val="26"/>
          <w:szCs w:val="26"/>
        </w:rPr>
        <w:t xml:space="preserve">spécifiquement sur la </w:t>
      </w:r>
      <w:proofErr w:type="gramStart"/>
      <w:r w:rsidR="00326C9B" w:rsidRPr="004B141C">
        <w:rPr>
          <w:rFonts w:ascii="Times New Roman" w:hAnsi="Times New Roman"/>
          <w:sz w:val="26"/>
          <w:szCs w:val="26"/>
        </w:rPr>
        <w:t xml:space="preserve">Genèse </w:t>
      </w:r>
      <w:r w:rsidR="00BE10DD">
        <w:rPr>
          <w:rFonts w:ascii="Times New Roman" w:hAnsi="Times New Roman"/>
          <w:sz w:val="26"/>
          <w:szCs w:val="26"/>
        </w:rPr>
        <w:t>,</w:t>
      </w:r>
      <w:proofErr w:type="gramEnd"/>
      <w:r w:rsidR="00BE10DD">
        <w:rPr>
          <w:rFonts w:ascii="Times New Roman" w:hAnsi="Times New Roman"/>
          <w:sz w:val="26"/>
          <w:szCs w:val="26"/>
        </w:rPr>
        <w:t xml:space="preserve"> il aborde la question générale relative au christianisme et à la culture que vous voudrez peut-être lire un jour. </w:t>
      </w:r>
      <w:r w:rsidR="00B049CD">
        <w:rPr>
          <w:rFonts w:ascii="Times New Roman" w:hAnsi="Times New Roman"/>
          <w:sz w:val="26"/>
          <w:szCs w:val="26"/>
        </w:rPr>
        <w:br/>
      </w:r>
      <w:r w:rsidR="00B049CD">
        <w:rPr>
          <w:rFonts w:ascii="Times New Roman" w:hAnsi="Times New Roman"/>
          <w:sz w:val="26"/>
          <w:szCs w:val="26"/>
        </w:rPr>
        <w:br/>
        <w:t xml:space="preserve">4. La généalogie de Seth a. Son But et Son Caractère </w:t>
      </w:r>
      <w:r w:rsidR="00DA1AA5">
        <w:rPr>
          <w:rFonts w:ascii="Times New Roman" w:hAnsi="Times New Roman"/>
          <w:sz w:val="26"/>
          <w:szCs w:val="26"/>
        </w:rPr>
        <w:tab/>
      </w:r>
      <w:r w:rsidR="00326C9B" w:rsidRPr="004B141C">
        <w:rPr>
          <w:rFonts w:ascii="Times New Roman" w:hAnsi="Times New Roman"/>
          <w:sz w:val="26"/>
          <w:szCs w:val="26"/>
        </w:rPr>
        <w:t>Passons au 4. « La généalogie de Seth », dont j'ai déjà parlé dans Genèse 5. Il y a deux sous-points sur votre feuille : a. « Son but et son caractère », puis b. "Son destin." Ce qui se passe ici, c'est que l'auteur, après vous avoir donné la lignée de Caïn et l'avoir culminé dans la conduite de Lamech, un homme violent, revient en arrière et reprend la lignée de Seth. Seth est celui qui remplace Abel. Nous avons discuté plus tôt de la généalogie de Seth dans Genèse 5 lorsque nous avons discuté de la chronologie primitive en général. Il n’y a aucune base dans Genèse 5 pour construire la chronologie du temps d’Adam à Noé. Nous ne connaissons pas la durée de cet intervalle. Eh bien, c'est tout ce dont nous avons le temps pour aujourd'hui. Nous y reviendrons la prochaine fois.</w:t>
      </w:r>
    </w:p>
    <w:p w14:paraId="16977D61" w14:textId="77777777" w:rsidR="008B56F9" w:rsidRDefault="008B56F9" w:rsidP="004B141C">
      <w:pPr>
        <w:spacing w:line="360" w:lineRule="auto"/>
        <w:rPr>
          <w:rFonts w:ascii="Times New Roman" w:hAnsi="Times New Roman"/>
          <w:sz w:val="26"/>
          <w:szCs w:val="26"/>
        </w:rPr>
      </w:pPr>
    </w:p>
    <w:p w14:paraId="4CB1A68A" w14:textId="77777777" w:rsidR="008B56F9" w:rsidRDefault="008B56F9" w:rsidP="008B56F9">
      <w:pPr>
        <w:rPr>
          <w:rFonts w:ascii="Times New Roman" w:hAnsi="Times New Roman"/>
          <w:szCs w:val="20"/>
        </w:rPr>
      </w:pPr>
      <w:r w:rsidRPr="008B56F9">
        <w:rPr>
          <w:rFonts w:ascii="Times New Roman" w:hAnsi="Times New Roman"/>
          <w:szCs w:val="20"/>
        </w:rPr>
        <w:t xml:space="preserve"> </w:t>
      </w:r>
      <w:r w:rsidRPr="008B56F9">
        <w:rPr>
          <w:rFonts w:ascii="Times New Roman" w:hAnsi="Times New Roman"/>
          <w:szCs w:val="20"/>
        </w:rPr>
        <w:tab/>
        <w:t>Transcrit par Peter Kang</w:t>
      </w:r>
      <w:r w:rsidRPr="008B56F9">
        <w:rPr>
          <w:rFonts w:ascii="Times New Roman" w:hAnsi="Times New Roman"/>
          <w:szCs w:val="20"/>
        </w:rPr>
        <w:br/>
        <w:t xml:space="preserve"> </w:t>
      </w:r>
      <w:r w:rsidRPr="008B56F9">
        <w:rPr>
          <w:rFonts w:ascii="Times New Roman" w:hAnsi="Times New Roman"/>
          <w:szCs w:val="20"/>
        </w:rPr>
        <w:tab/>
        <w:t>Brut édité par Ted Hildebrandt</w:t>
      </w:r>
      <w:r w:rsidRPr="008B56F9">
        <w:rPr>
          <w:rFonts w:ascii="Times New Roman" w:hAnsi="Times New Roman"/>
          <w:szCs w:val="20"/>
        </w:rPr>
        <w:br/>
        <w:t xml:space="preserve"> </w:t>
      </w:r>
      <w:r w:rsidRPr="008B56F9">
        <w:rPr>
          <w:rFonts w:ascii="Times New Roman" w:hAnsi="Times New Roman"/>
          <w:szCs w:val="20"/>
        </w:rPr>
        <w:tab/>
        <w:t>Montage final par Rachel Ashley</w:t>
      </w:r>
      <w:r w:rsidRPr="008B56F9">
        <w:rPr>
          <w:rFonts w:ascii="Times New Roman" w:hAnsi="Times New Roman"/>
          <w:szCs w:val="20"/>
        </w:rPr>
        <w:br/>
        <w:t xml:space="preserve"> </w:t>
      </w:r>
      <w:r w:rsidRPr="008B56F9">
        <w:rPr>
          <w:rFonts w:ascii="Times New Roman" w:hAnsi="Times New Roman"/>
          <w:szCs w:val="20"/>
        </w:rPr>
        <w:tab/>
        <w:t xml:space="preserve">Re-narré par </w:t>
      </w:r>
      <w:r w:rsidR="00BE10DD">
        <w:rPr>
          <w:rFonts w:ascii="Times New Roman" w:hAnsi="Times New Roman"/>
          <w:szCs w:val="20"/>
        </w:rPr>
        <w:t>Ted Hildebrandt</w:t>
      </w:r>
    </w:p>
    <w:p w14:paraId="564ECDBB" w14:textId="77777777" w:rsidR="00BE10DD" w:rsidRPr="008B56F9" w:rsidRDefault="00BE10DD" w:rsidP="008B56F9">
      <w:pPr>
        <w:rPr>
          <w:rFonts w:ascii="Times New Roman" w:hAnsi="Times New Roman"/>
          <w:szCs w:val="20"/>
        </w:rPr>
      </w:pPr>
    </w:p>
    <w:p w14:paraId="2837515B" w14:textId="77777777" w:rsidR="008B56F9" w:rsidRPr="004B141C" w:rsidRDefault="008B56F9" w:rsidP="004B141C">
      <w:pPr>
        <w:spacing w:line="360" w:lineRule="auto"/>
        <w:rPr>
          <w:rFonts w:ascii="Times New Roman" w:hAnsi="Times New Roman"/>
          <w:sz w:val="26"/>
          <w:szCs w:val="26"/>
        </w:rPr>
      </w:pPr>
    </w:p>
    <w:sectPr w:rsidR="008B56F9" w:rsidRPr="004B141C" w:rsidSect="003B0D9B">
      <w:headerReference w:type="default" r:id="rId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B20A7" w14:textId="77777777" w:rsidR="003B0D9B" w:rsidRDefault="003B0D9B" w:rsidP="004B141C">
      <w:r>
        <w:separator/>
      </w:r>
    </w:p>
  </w:endnote>
  <w:endnote w:type="continuationSeparator" w:id="0">
    <w:p w14:paraId="10A61255" w14:textId="77777777" w:rsidR="003B0D9B" w:rsidRDefault="003B0D9B" w:rsidP="004B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D436B" w14:textId="77777777" w:rsidR="003B0D9B" w:rsidRDefault="003B0D9B" w:rsidP="004B141C">
      <w:r>
        <w:separator/>
      </w:r>
    </w:p>
  </w:footnote>
  <w:footnote w:type="continuationSeparator" w:id="0">
    <w:p w14:paraId="33CEBE40" w14:textId="77777777" w:rsidR="003B0D9B" w:rsidRDefault="003B0D9B" w:rsidP="004B1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E944A" w14:textId="77777777" w:rsidR="004B141C" w:rsidRDefault="004B141C">
    <w:pPr>
      <w:pStyle w:val="Header"/>
      <w:jc w:val="right"/>
    </w:pPr>
    <w:r>
      <w:fldChar w:fldCharType="begin"/>
    </w:r>
    <w:r>
      <w:instrText xml:space="preserve"> PAGE   \* MERGEFORMAT </w:instrText>
    </w:r>
    <w:r>
      <w:fldChar w:fldCharType="separate"/>
    </w:r>
    <w:r w:rsidR="00BE10DD">
      <w:rPr>
        <w:noProof/>
      </w:rPr>
      <w:t>5</w:t>
    </w:r>
    <w:r>
      <w:rPr>
        <w:noProof/>
      </w:rPr>
      <w:fldChar w:fldCharType="end"/>
    </w:r>
  </w:p>
  <w:p w14:paraId="5A3B9327" w14:textId="77777777" w:rsidR="004B141C" w:rsidRDefault="004B14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29A"/>
    <w:rsid w:val="00005A7A"/>
    <w:rsid w:val="0004006F"/>
    <w:rsid w:val="00040090"/>
    <w:rsid w:val="000A17A8"/>
    <w:rsid w:val="00142564"/>
    <w:rsid w:val="00197C6D"/>
    <w:rsid w:val="00253111"/>
    <w:rsid w:val="00326C9B"/>
    <w:rsid w:val="003B0D9B"/>
    <w:rsid w:val="0044008E"/>
    <w:rsid w:val="004A23D4"/>
    <w:rsid w:val="004B141C"/>
    <w:rsid w:val="004D6A20"/>
    <w:rsid w:val="0050413F"/>
    <w:rsid w:val="00546B7A"/>
    <w:rsid w:val="00554323"/>
    <w:rsid w:val="005B329A"/>
    <w:rsid w:val="006A65A8"/>
    <w:rsid w:val="006F2FF1"/>
    <w:rsid w:val="00754AB7"/>
    <w:rsid w:val="007C6A71"/>
    <w:rsid w:val="008447DE"/>
    <w:rsid w:val="00891864"/>
    <w:rsid w:val="008B56F9"/>
    <w:rsid w:val="008F5FA8"/>
    <w:rsid w:val="008F6F7A"/>
    <w:rsid w:val="00914D69"/>
    <w:rsid w:val="00916371"/>
    <w:rsid w:val="00943834"/>
    <w:rsid w:val="00987997"/>
    <w:rsid w:val="009A0F15"/>
    <w:rsid w:val="009A5218"/>
    <w:rsid w:val="009E0100"/>
    <w:rsid w:val="00A91B78"/>
    <w:rsid w:val="00AE40FB"/>
    <w:rsid w:val="00B049CD"/>
    <w:rsid w:val="00BE10DD"/>
    <w:rsid w:val="00CA4137"/>
    <w:rsid w:val="00D11C99"/>
    <w:rsid w:val="00DA1AA5"/>
    <w:rsid w:val="00DA2702"/>
    <w:rsid w:val="00E33872"/>
    <w:rsid w:val="00E863AB"/>
    <w:rsid w:val="00ED0249"/>
    <w:rsid w:val="00F94E3F"/>
    <w:rsid w:val="00FC3E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0636D"/>
  <w15:docId w15:val="{D6531635-AC58-4C0E-81B5-C70C30FE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FA8"/>
    <w:pPr>
      <w:widowControl w:val="0"/>
      <w:wordWrap w:val="0"/>
      <w:autoSpaceDE w:val="0"/>
      <w:autoSpaceDN w:val="0"/>
      <w:jc w:val="both"/>
    </w:pPr>
    <w:rPr>
      <w:kern w:val="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41C"/>
    <w:pPr>
      <w:tabs>
        <w:tab w:val="center" w:pos="4680"/>
        <w:tab w:val="right" w:pos="9360"/>
      </w:tabs>
    </w:pPr>
  </w:style>
  <w:style w:type="character" w:customStyle="1" w:styleId="HeaderChar">
    <w:name w:val="Header Char"/>
    <w:basedOn w:val="DefaultParagraphFont"/>
    <w:link w:val="Header"/>
    <w:uiPriority w:val="99"/>
    <w:rsid w:val="004B141C"/>
    <w:rPr>
      <w:kern w:val="2"/>
      <w:szCs w:val="22"/>
      <w:lang w:val="fr" w:eastAsia="ko-KR"/>
    </w:rPr>
  </w:style>
  <w:style w:type="paragraph" w:styleId="Footer">
    <w:name w:val="footer"/>
    <w:basedOn w:val="Normal"/>
    <w:link w:val="FooterChar"/>
    <w:uiPriority w:val="99"/>
    <w:unhideWhenUsed/>
    <w:rsid w:val="004B141C"/>
    <w:pPr>
      <w:tabs>
        <w:tab w:val="center" w:pos="4680"/>
        <w:tab w:val="right" w:pos="9360"/>
      </w:tabs>
    </w:pPr>
  </w:style>
  <w:style w:type="character" w:customStyle="1" w:styleId="FooterChar">
    <w:name w:val="Footer Char"/>
    <w:basedOn w:val="DefaultParagraphFont"/>
    <w:link w:val="Footer"/>
    <w:uiPriority w:val="99"/>
    <w:rsid w:val="004B141C"/>
    <w:rPr>
      <w:kern w:val="2"/>
      <w:szCs w:val="22"/>
      <w:lang w:val="fr"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2012</Words>
  <Characters>9482</Characters>
  <Application>Microsoft Office Word</Application>
  <DocSecurity>0</DocSecurity>
  <Lines>150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Ted Hildebrandt</cp:lastModifiedBy>
  <cp:revision>4</cp:revision>
  <cp:lastPrinted>2024-01-18T20:00:00Z</cp:lastPrinted>
  <dcterms:created xsi:type="dcterms:W3CDTF">2011-08-10T12:22:00Z</dcterms:created>
  <dcterms:modified xsi:type="dcterms:W3CDTF">2024-01-18T20:00:00Z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7a980a46aa27f39eeb0f64351d9e8f87835add85fad498e9f1c35a93a2f7e089</vt:lpwstr>
  </property>
</Properties>
</file>