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BD28" w14:textId="26AFE903" w:rsidR="00332416" w:rsidRPr="00F43AA9" w:rsidRDefault="00F43AA9" w:rsidP="00F43AA9">
      <w:pPr xmlns:w="http://schemas.openxmlformats.org/wordprocessingml/2006/main">
        <w:jc w:val="center"/>
        <w:rPr>
          <w:rFonts w:ascii="Calibri" w:eastAsia="Calibri" w:hAnsi="Calibri" w:cs="Calibri"/>
          <w:b/>
          <w:bCs/>
          <w:sz w:val="40"/>
          <w:szCs w:val="40"/>
        </w:rPr>
      </w:pPr>
      <w:r xmlns:w="http://schemas.openxmlformats.org/wordprocessingml/2006/main" w:rsidRPr="00F43AA9">
        <w:rPr>
          <w:rFonts w:ascii="Calibri" w:eastAsia="Calibri" w:hAnsi="Calibri" w:cs="Calibri"/>
          <w:b/>
          <w:bCs/>
          <w:sz w:val="40"/>
          <w:szCs w:val="40"/>
        </w:rPr>
        <w:t xml:space="preserve">Dr August Konkel, Proverbes, session 6</w:t>
      </w:r>
    </w:p>
    <w:p w14:paraId="7E5EC9E8" w14:textId="46DADE28" w:rsidR="00F43AA9" w:rsidRPr="00F43AA9" w:rsidRDefault="00F43AA9" w:rsidP="00F43AA9">
      <w:pPr xmlns:w="http://schemas.openxmlformats.org/wordprocessingml/2006/main">
        <w:jc w:val="center"/>
        <w:rPr>
          <w:sz w:val="26"/>
          <w:szCs w:val="26"/>
        </w:rPr>
      </w:pPr>
      <w:r xmlns:w="http://schemas.openxmlformats.org/wordprocessingml/2006/main" w:rsidRPr="00F43AA9">
        <w:rPr>
          <w:rFonts w:ascii="AA Times New Roman" w:eastAsia="Calibri" w:hAnsi="AA Times New Roman" w:cs="AA Times New Roman"/>
          <w:sz w:val="26"/>
          <w:szCs w:val="26"/>
        </w:rPr>
        <w:t xml:space="preserve">© </w:t>
      </w:r>
      <w:r xmlns:w="http://schemas.openxmlformats.org/wordprocessingml/2006/main" w:rsidRPr="00F43AA9">
        <w:rPr>
          <w:rFonts w:ascii="Calibri" w:eastAsia="Calibri" w:hAnsi="Calibri" w:cs="Calibri"/>
          <w:sz w:val="26"/>
          <w:szCs w:val="26"/>
        </w:rPr>
        <w:t xml:space="preserve">2024 Août Konkel et Ted Hildebrandt</w:t>
      </w:r>
    </w:p>
    <w:p w14:paraId="7DCB5487" w14:textId="77777777" w:rsidR="00F43AA9" w:rsidRPr="00F43AA9" w:rsidRDefault="00F43AA9">
      <w:pPr>
        <w:rPr>
          <w:rFonts w:ascii="Calibri" w:eastAsia="Calibri" w:hAnsi="Calibri" w:cs="Calibri"/>
          <w:sz w:val="26"/>
          <w:szCs w:val="26"/>
        </w:rPr>
      </w:pPr>
    </w:p>
    <w:p w14:paraId="74613730" w14:textId="77777777" w:rsidR="00F43AA9" w:rsidRPr="00F43AA9" w:rsidRDefault="00F43AA9"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Il s'agit du Dr August Konkel dans son enseignement sur le livre des Proverbes. Il s'agit de la séance numéro six, La sagesse comme arbre de vie. Proverbes 3.13-20.</w:t>
      </w:r>
    </w:p>
    <w:p w14:paraId="391090AA" w14:textId="77777777" w:rsidR="00F43AA9" w:rsidRDefault="00F43AA9">
      <w:pPr>
        <w:rPr>
          <w:rFonts w:ascii="Calibri" w:eastAsia="Calibri" w:hAnsi="Calibri" w:cs="Calibri"/>
          <w:sz w:val="26"/>
          <w:szCs w:val="26"/>
        </w:rPr>
      </w:pPr>
    </w:p>
    <w:p w14:paraId="34AA9826" w14:textId="357A8A18"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Bienvenue à nos conférences sur les Proverbes.</w:t>
      </w:r>
    </w:p>
    <w:p w14:paraId="0F9BC3F2" w14:textId="77777777" w:rsidR="00332416" w:rsidRPr="00F43AA9" w:rsidRDefault="00332416">
      <w:pPr>
        <w:rPr>
          <w:sz w:val="26"/>
          <w:szCs w:val="26"/>
        </w:rPr>
      </w:pPr>
    </w:p>
    <w:p w14:paraId="65B8E218" w14:textId="1CEA41D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Nous avons discuté d'un certain nombre de petites discussions que le parent a avec l'enfant en termes de sagesse pour la vie, de ce qu'elle doit suivre et de la voie de la sagesse qui vous permettra d'arriver à la fin de la vie que vous souhaitez. avoir. Mais ces discussions sont entrecoupées de divers intermèdes. L'un de ces intermèdes se produit dans le chapitre trois des Proverbes, dans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les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versets 13 à 20, où la sagesse est appelée arbre de vie.</w:t>
      </w:r>
    </w:p>
    <w:p w14:paraId="00C6A1FE" w14:textId="77777777" w:rsidR="00332416" w:rsidRPr="00F43AA9" w:rsidRDefault="00332416">
      <w:pPr>
        <w:rPr>
          <w:sz w:val="26"/>
          <w:szCs w:val="26"/>
        </w:rPr>
      </w:pPr>
    </w:p>
    <w:p w14:paraId="5F4136A2" w14:textId="423655F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Maintenant, cette image de la sagesse en tant qu’arbre de vie mérite réflexion, car l’arbre de vie va réapparaître dans les Proverbes, comme nous le verrons dans nos prochaines conférences. Mais aussi, le concept de l'Arbre de Vie comme étant quelque chose de simplement fondamental dans toutes les manières dont Dieu a ordonné à sa création et à notre vie de fonctionner en son sein, est quelque chose que l'on peut appeler sagesse. Et nous y reviendrons au chapitre huit.</w:t>
      </w:r>
    </w:p>
    <w:p w14:paraId="63D9C8E1" w14:textId="77777777" w:rsidR="00332416" w:rsidRPr="00F43AA9" w:rsidRDefault="00332416">
      <w:pPr>
        <w:rPr>
          <w:sz w:val="26"/>
          <w:szCs w:val="26"/>
        </w:rPr>
      </w:pPr>
    </w:p>
    <w:p w14:paraId="34FC57D9" w14:textId="52AC0CBE"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Ainsi, cette petite section du chapitre trois des Proverbes, versets 13 à 20, est en fait liée aux chapitres à venir. Or, l’idée d’un arbre de vie ne commence pas dans les Proverbes. Il est présenté ici comme définissant ceux qui sont bénis.</w:t>
      </w:r>
    </w:p>
    <w:p w14:paraId="4FC30030" w14:textId="77777777" w:rsidR="00332416" w:rsidRPr="00F43AA9" w:rsidRDefault="00332416">
      <w:pPr>
        <w:rPr>
          <w:sz w:val="26"/>
          <w:szCs w:val="26"/>
        </w:rPr>
      </w:pPr>
    </w:p>
    <w:p w14:paraId="06EB21E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Comme nous le verrons, ceux qui sont bénis sont ceux qui ont appris la sagesse, ceux qui ont appris le genre de caractère approuvé par Dieu. Ce sont eux qu’on appelle bienheureux. Ce sont eux qui ont la sagesse, et la sagesse ici est plus précieuse que les perles.</w:t>
      </w:r>
    </w:p>
    <w:p w14:paraId="05808D6A" w14:textId="77777777" w:rsidR="00332416" w:rsidRPr="00F43AA9" w:rsidRDefault="00332416">
      <w:pPr>
        <w:rPr>
          <w:sz w:val="26"/>
          <w:szCs w:val="26"/>
        </w:rPr>
      </w:pPr>
    </w:p>
    <w:p w14:paraId="2FBDBD9A" w14:textId="2D71A7A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Elle est plus désirable que Silver. Elle vous accorde une longue vie. C'est un arbre de vie.</w:t>
      </w:r>
    </w:p>
    <w:p w14:paraId="1D1F893A" w14:textId="77777777" w:rsidR="00332416" w:rsidRPr="00F43AA9" w:rsidRDefault="00332416">
      <w:pPr>
        <w:rPr>
          <w:sz w:val="26"/>
          <w:szCs w:val="26"/>
        </w:rPr>
      </w:pPr>
    </w:p>
    <w:p w14:paraId="5DE02619"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Au verset 18, pour tous ceux qui la saisissent, elle est, pour tous ceux qui la trouvent, c'est-à-dire pour tous ceux qui trouvent la sagesse, ceux qui peuvent être qualifiés de bienheureux. Il s'agit d'une catégorie très spéciale. Cela ne s'applique qu'aux sages.</w:t>
      </w:r>
    </w:p>
    <w:p w14:paraId="7B22777A" w14:textId="77777777" w:rsidR="00332416" w:rsidRPr="00F43AA9" w:rsidRDefault="00332416">
      <w:pPr>
        <w:rPr>
          <w:sz w:val="26"/>
          <w:szCs w:val="26"/>
        </w:rPr>
      </w:pPr>
    </w:p>
    <w:p w14:paraId="744E80D3" w14:textId="5FAB4BE3"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Ce sont ceux qui connaissent la crainte du Seigneur. D'autres ne sont pas bénis. Ce sont justement ceux-là qui sont bénis.</w:t>
      </w:r>
    </w:p>
    <w:p w14:paraId="02B10216" w14:textId="77777777" w:rsidR="00332416" w:rsidRPr="00F43AA9" w:rsidRDefault="00332416">
      <w:pPr>
        <w:rPr>
          <w:sz w:val="26"/>
          <w:szCs w:val="26"/>
        </w:rPr>
      </w:pPr>
    </w:p>
    <w:p w14:paraId="5BA9BAF7"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Alors pourquoi un arbre de vie ? Je veux que nous repensions un peu en arrière à cet arbre de vie dans la Bible, car il existe un arbre de vie dans le passé. Il y a un arbre de vie dans le futur, mais il y a un arbre de vie dans le présent, et c'est la sagesse. Maintenant, l'arbre de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vie du passé que nous connaissons grâce au chapitre 2 de Genèse. Dieu a planté deux arbres au milieu du jardin, l'arbre de vie et l'arbre de la connaissance.</w:t>
      </w:r>
    </w:p>
    <w:p w14:paraId="19767FAF" w14:textId="77777777" w:rsidR="00332416" w:rsidRPr="00F43AA9" w:rsidRDefault="00332416">
      <w:pPr>
        <w:rPr>
          <w:sz w:val="26"/>
          <w:szCs w:val="26"/>
        </w:rPr>
      </w:pPr>
    </w:p>
    <w:p w14:paraId="720D20E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Or, l’arbre de vie devait toujours nous dire que Dieu est la source de la vie, de toute vie. L’univers regorge de vie, mais la vie n’est pas innée à l’univers. L'univers, à part la vie que Dieu nous donne, n'est que des minéraux.</w:t>
      </w:r>
    </w:p>
    <w:p w14:paraId="7CB4574B" w14:textId="77777777" w:rsidR="00332416" w:rsidRPr="00F43AA9" w:rsidRDefault="00332416">
      <w:pPr>
        <w:rPr>
          <w:sz w:val="26"/>
          <w:szCs w:val="26"/>
        </w:rPr>
      </w:pPr>
    </w:p>
    <w:p w14:paraId="2D85D18E" w14:textId="2B28767A"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Ce n'est rien d'autre. La vie que Dieu donne est quelque chose qui fait que le monde du commun est bien plus que de simples substances et minéraux, qu'il s'agisse de plantes, d'animaux ou de personnes. Mais dans le jardin des gens, il devait toujours y avoir un souvenir.</w:t>
      </w:r>
    </w:p>
    <w:p w14:paraId="01C5116D" w14:textId="77777777" w:rsidR="00332416" w:rsidRPr="00F43AA9" w:rsidRDefault="00332416">
      <w:pPr>
        <w:rPr>
          <w:sz w:val="26"/>
          <w:szCs w:val="26"/>
        </w:rPr>
      </w:pPr>
    </w:p>
    <w:p w14:paraId="003A381A"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La vie n’est pas quelque chose que vous possédez de façon innée ou que vous pouvez contrôler. La vie est quelque chose qui vient de Dieu, et comme nous l’apprenons dans le Psaume 104, Dieu a accordé respiration par respiration ou battement de cœur par battement de cœur. Or, l'arbre de la connaissance, comme nous l'avons déjà mentionné, a été défini comme une connaissance de ce qui est bien ou une connaissance de tout.</w:t>
      </w:r>
    </w:p>
    <w:p w14:paraId="5486E515" w14:textId="77777777" w:rsidR="00332416" w:rsidRPr="00F43AA9" w:rsidRDefault="00332416">
      <w:pPr>
        <w:rPr>
          <w:sz w:val="26"/>
          <w:szCs w:val="26"/>
        </w:rPr>
      </w:pPr>
    </w:p>
    <w:p w14:paraId="560F4AD6" w14:textId="0FBFB59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cela, bien sûr, nous ne l'avons pas. Donc, si nous cherchons à nous emparer de cet arbre de la connaissance et, comme le dit le serpent, essayons de devenir comme Dieu, connaissant le bien et le mal, c'est là que nous allons nous engager sur le mauvais chemin. Il y a un arbre de vie dans le futur.</w:t>
      </w:r>
    </w:p>
    <w:p w14:paraId="23B6D91F" w14:textId="77777777" w:rsidR="00332416" w:rsidRPr="00F43AA9" w:rsidRDefault="00332416">
      <w:pPr>
        <w:rPr>
          <w:sz w:val="26"/>
          <w:szCs w:val="26"/>
        </w:rPr>
      </w:pPr>
    </w:p>
    <w:p w14:paraId="38B44AE3" w14:textId="48A7514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bien sûr, nous lisons cela dans l’Apocalypse, et c’est la conclusion de toute notre révélation qui vient de Dieu. Et la conclusion de toute notre révélation est essentiellement l’accomplissement et l’achèvement de ce que Dieu a commencé. Et nous lisons à ce sujet dans Apocalypse chapitre 22, où il y a une rivière et à côté de la rivière se trouve l'arbre de vie et il donne ses fruits pour chaque mois de l'année.</w:t>
      </w:r>
    </w:p>
    <w:p w14:paraId="77A9AB05" w14:textId="77777777" w:rsidR="00332416" w:rsidRPr="00F43AA9" w:rsidRDefault="00332416">
      <w:pPr>
        <w:rPr>
          <w:sz w:val="26"/>
          <w:szCs w:val="26"/>
        </w:rPr>
      </w:pPr>
    </w:p>
    <w:p w14:paraId="4312E6B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d'autres termes, il n'y a pas de mort. La vie est continue. C'est accessible.</w:t>
      </w:r>
    </w:p>
    <w:p w14:paraId="472AA751" w14:textId="77777777" w:rsidR="00332416" w:rsidRPr="00F43AA9" w:rsidRDefault="00332416">
      <w:pPr>
        <w:rPr>
          <w:sz w:val="26"/>
          <w:szCs w:val="26"/>
        </w:rPr>
      </w:pPr>
    </w:p>
    <w:p w14:paraId="4A61B347" w14:textId="55E6EE2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C'est un arbre accessible à ceux que Dieu a rachetés, à ceux à qui il a donné la vie et à ceux qui ont les vêtements lavés. Et cela dérive des paroles de vérité, ce que Jean souligne encore et encore. </w:t>
      </w:r>
      <w:proofErr xmlns:w="http://schemas.openxmlformats.org/wordprocessingml/2006/main" w:type="gramStart"/>
      <w:r xmlns:w="http://schemas.openxmlformats.org/wordprocessingml/2006/main" w:rsidRPr="00F43AA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43AA9">
        <w:rPr>
          <w:rFonts w:ascii="Calibri" w:eastAsia="Calibri" w:hAnsi="Calibri" w:cs="Calibri"/>
          <w:sz w:val="26"/>
          <w:szCs w:val="26"/>
        </w:rPr>
        <w:t xml:space="preserve">le déni de cette vérité équivaut à un déni d’accès à l’arbre de vie.</w:t>
      </w:r>
    </w:p>
    <w:p w14:paraId="2127975E" w14:textId="77777777" w:rsidR="00332416" w:rsidRPr="00F43AA9" w:rsidRDefault="00332416">
      <w:pPr>
        <w:rPr>
          <w:sz w:val="26"/>
          <w:szCs w:val="26"/>
        </w:rPr>
      </w:pPr>
    </w:p>
    <w:p w14:paraId="06E6AC32"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Mais dans le présent, nous avons une bénédiction décrite ici telle que vous la voyez par le mot hébreu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Ashera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C'est le tout premier mot du verset 13. Maintenant, c'est aussi le tout premier mot du Psaume chapitre 1, verset 1, où il est dit : Bienheureux est celui qui ne marche pas dans la voie des pécheurs et qui ne s'assied pas à la place des moqueurs, mais dont le plaisir est dans l'instruction du Seigneur, la personne qui y pense, la médite, cela gouverne continuellement son esprit.</w:t>
      </w:r>
    </w:p>
    <w:p w14:paraId="5A68B2BC" w14:textId="77777777" w:rsidR="00332416" w:rsidRPr="00F43AA9" w:rsidRDefault="00332416">
      <w:pPr>
        <w:rPr>
          <w:sz w:val="26"/>
          <w:szCs w:val="26"/>
        </w:rPr>
      </w:pPr>
    </w:p>
    <w:p w14:paraId="7D9DB574" w14:textId="3F1C9F26" w:rsidR="00332416" w:rsidRPr="00F43AA9" w:rsidRDefault="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Alors, qu’est-ce </w:t>
      </w:r>
      <w:proofErr xmlns:w="http://schemas.openxmlformats.org/wordprocessingml/2006/main" w:type="spellStart"/>
      <w:r xmlns:w="http://schemas.openxmlformats.org/wordprocessingml/2006/main" w:rsidR="00000000" w:rsidRPr="00F43AA9">
        <w:rPr>
          <w:rFonts w:ascii="Calibri" w:eastAsia="Calibri" w:hAnsi="Calibri" w:cs="Calibri"/>
          <w:sz w:val="26"/>
          <w:szCs w:val="26"/>
        </w:rPr>
        <w:t xml:space="preserve">qu’Asherah </w:t>
      </w:r>
      <w:proofErr xmlns:w="http://schemas.openxmlformats.org/wordprocessingml/2006/main" w:type="spellEnd"/>
      <w:r xmlns:w="http://schemas.openxmlformats.org/wordprocessingml/2006/main" w:rsidR="00000000" w:rsidRPr="00F43AA9">
        <w:rPr>
          <w:rFonts w:ascii="Calibri" w:eastAsia="Calibri" w:hAnsi="Calibri" w:cs="Calibri"/>
          <w:sz w:val="26"/>
          <w:szCs w:val="26"/>
        </w:rPr>
        <w:t xml:space="preserve">? Que décrit cette bénédiction ? C'est décrire un personnage. Il s'agit de décrire un genre de personne, le genre de personne qui évite le siège du </w:t>
      </w:r>
      <w:r xmlns:w="http://schemas.openxmlformats.org/wordprocessingml/2006/main" w:rsidR="00000000" w:rsidRPr="00F43AA9">
        <w:rPr>
          <w:rFonts w:ascii="Calibri" w:eastAsia="Calibri" w:hAnsi="Calibri" w:cs="Calibri"/>
          <w:sz w:val="26"/>
          <w:szCs w:val="26"/>
        </w:rPr>
        <w:lastRenderedPageBreak xmlns:w="http://schemas.openxmlformats.org/wordprocessingml/2006/main"/>
      </w:r>
      <w:r xmlns:w="http://schemas.openxmlformats.org/wordprocessingml/2006/main" w:rsidR="00000000" w:rsidRPr="00F43AA9">
        <w:rPr>
          <w:rFonts w:ascii="Calibri" w:eastAsia="Calibri" w:hAnsi="Calibri" w:cs="Calibri"/>
          <w:sz w:val="26"/>
          <w:szCs w:val="26"/>
        </w:rPr>
        <w:t xml:space="preserve">moqueur, qui est mentionné assez souvent dans les Proverbes, et qui choisit la Torah, l'enseignement de Dieu, pour que sa vie, en fait, sa vie devienne fructueuse. C'est cette bénédiction.</w:t>
      </w:r>
    </w:p>
    <w:p w14:paraId="26471735" w14:textId="77777777" w:rsidR="00332416" w:rsidRPr="00F43AA9" w:rsidRDefault="00332416">
      <w:pPr>
        <w:rPr>
          <w:sz w:val="26"/>
          <w:szCs w:val="26"/>
        </w:rPr>
      </w:pPr>
    </w:p>
    <w:p w14:paraId="10520DAB"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Jésus choisit ce mot pour parler de son royaume. Quel genre de personne est qualifiée pour être dans son royaume ? Eh bien, il utilise le mot bienheureux dans une traduction hébraïque moderne du Nouveau Testament. Asherah est naturellement le mot qu’ils utiliseraient.</w:t>
      </w:r>
    </w:p>
    <w:p w14:paraId="36E3228D" w14:textId="77777777" w:rsidR="00332416" w:rsidRPr="00F43AA9" w:rsidRDefault="00332416">
      <w:pPr>
        <w:rPr>
          <w:sz w:val="26"/>
          <w:szCs w:val="26"/>
        </w:rPr>
      </w:pPr>
    </w:p>
    <w:p w14:paraId="42B1555D" w14:textId="4CDCA91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Nous n’avons pas vraiment d’équivalent en grec, mais surtout nous ne l’avons pas en anglais. Donc, en grec, c'est makaras, et nous appelons parfois cela des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makarismes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 ces descriptions que Jésus donne en disant que c'est le genre de personne qui est bénie. Et qui sont-ils? Les pauvres en esprit.</w:t>
      </w:r>
    </w:p>
    <w:p w14:paraId="282497F8" w14:textId="77777777" w:rsidR="00332416" w:rsidRPr="00F43AA9" w:rsidRDefault="00332416">
      <w:pPr>
        <w:rPr>
          <w:sz w:val="26"/>
          <w:szCs w:val="26"/>
        </w:rPr>
      </w:pPr>
    </w:p>
    <w:p w14:paraId="1EE6CE00" w14:textId="4AF657DB"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d’autres termes, ils ne pensent pas avoir accès à toutes les connaissances et pouvoir décider eux-mêmes ce qui est bon. Ils pleurent. Pourquoi? Parce qu’ils savent qu’ils ne font pas toujours ce qui est bien.</w:t>
      </w:r>
    </w:p>
    <w:p w14:paraId="1779A5BA" w14:textId="77777777" w:rsidR="00332416" w:rsidRPr="00F43AA9" w:rsidRDefault="00332416">
      <w:pPr>
        <w:rPr>
          <w:sz w:val="26"/>
          <w:szCs w:val="26"/>
        </w:rPr>
      </w:pPr>
    </w:p>
    <w:p w14:paraId="30D78E3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Ils sont doux parce qu'ils sont soumis. Ils ont la crainte du Seigneur. Ils ont faim de justice.</w:t>
      </w:r>
    </w:p>
    <w:p w14:paraId="58788071" w14:textId="77777777" w:rsidR="00332416" w:rsidRPr="00F43AA9" w:rsidRDefault="00332416">
      <w:pPr>
        <w:rPr>
          <w:sz w:val="26"/>
          <w:szCs w:val="26"/>
        </w:rPr>
      </w:pPr>
    </w:p>
    <w:p w14:paraId="21E4576E" w14:textId="68D0CD2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C’est bien sûr ce que décrivent les Proverbes. Voilà donc la bénédiction de cet arbre. Cet arbre produit cette bénédiction si nous pouvons la saisir.</w:t>
      </w:r>
    </w:p>
    <w:p w14:paraId="4FFACB69" w14:textId="77777777" w:rsidR="00332416" w:rsidRPr="00F43AA9" w:rsidRDefault="00332416">
      <w:pPr>
        <w:rPr>
          <w:sz w:val="26"/>
          <w:szCs w:val="26"/>
        </w:rPr>
      </w:pPr>
    </w:p>
    <w:p w14:paraId="635A5AAD"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comme nous le découvrons dans Proverbes 3 versets 19 et 20, c'est la sagesse qui nous permet de comprendre le monde de Dieu. C'est dans la sagesse que le Seigneur a posé les fondements du monde et qu'il a établi les cieux dans la compréhension. C'est dans sa connaissance que les abîmes se sont formés et que les nuages d'en haut donnent leur rosée.</w:t>
      </w:r>
    </w:p>
    <w:p w14:paraId="1C558F64" w14:textId="77777777" w:rsidR="00332416" w:rsidRPr="00F43AA9" w:rsidRDefault="00332416">
      <w:pPr>
        <w:rPr>
          <w:sz w:val="26"/>
          <w:szCs w:val="26"/>
        </w:rPr>
      </w:pPr>
    </w:p>
    <w:p w14:paraId="196AC26D" w14:textId="2D5B217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En d’autres termes, le mystère de tout le fonctionnement de l’ordre naturel que nous connaissons fait partie de cet ordre que Dieu lui-même a créé et que l’on peut qualifier de sagesse. Ce que Dieu a ordonné quant à la manière dont devrait être la vie. Maintenant, cette idée d’un arbre de vie est quelque chose qui est devenue un symbole de ce que signifiait connaître la Torah, un symbole de ce que signifiait suivre le chemin de la vie et suivre le chemin de la justice.</w:t>
      </w:r>
    </w:p>
    <w:p w14:paraId="2FB193EF" w14:textId="77777777" w:rsidR="00332416" w:rsidRPr="00F43AA9" w:rsidRDefault="00332416">
      <w:pPr>
        <w:rPr>
          <w:sz w:val="26"/>
          <w:szCs w:val="26"/>
        </w:rPr>
      </w:pPr>
    </w:p>
    <w:p w14:paraId="4A85047A" w14:textId="20F90CBE"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donc, elle est symbolisée par une menorah. Comme vous pouvez le voir sur cette photo, la menorah était la lampe qui se trouvait dans le temple. Et la lampe dans le temple était en réalité une collection de sept lampes.</w:t>
      </w:r>
    </w:p>
    <w:p w14:paraId="6C098F30" w14:textId="77777777" w:rsidR="00332416" w:rsidRPr="00F43AA9" w:rsidRDefault="00332416">
      <w:pPr>
        <w:rPr>
          <w:sz w:val="26"/>
          <w:szCs w:val="26"/>
        </w:rPr>
      </w:pPr>
    </w:p>
    <w:p w14:paraId="45C72098" w14:textId="7777777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dans l’ensemble des sept, il y avait la fourniture de la vie. Et bien sûr, quand vous le voyez là-bas, il ressemble à un arbre. Cet arbre symbolisait vraiment ce que les Juifs croyaient donner la vie.</w:t>
      </w:r>
    </w:p>
    <w:p w14:paraId="033A4050" w14:textId="77777777" w:rsidR="00332416" w:rsidRPr="00F43AA9" w:rsidRDefault="00332416">
      <w:pPr>
        <w:rPr>
          <w:sz w:val="26"/>
          <w:szCs w:val="26"/>
        </w:rPr>
      </w:pPr>
    </w:p>
    <w:p w14:paraId="6CC1EF69" w14:textId="4AE98956"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Maintenant, comme la plupart d’entre nous le savent par l’histoire, vers l’an 70 après Jésus-Christ, le conquérant Titus, le général Titus est venu à Jérusalem et l’a détruite. Et le </w:t>
      </w:r>
      <w:r xmlns:w="http://schemas.openxmlformats.org/wordprocessingml/2006/main" w:rsidRPr="00F43AA9">
        <w:rPr>
          <w:rFonts w:ascii="Calibri" w:eastAsia="Calibri" w:hAnsi="Calibri" w:cs="Calibri"/>
          <w:sz w:val="26"/>
          <w:szCs w:val="26"/>
        </w:rPr>
        <w:lastRenderedPageBreak xmlns:w="http://schemas.openxmlformats.org/wordprocessingml/2006/main"/>
      </w:r>
      <w:r xmlns:w="http://schemas.openxmlformats.org/wordprocessingml/2006/main" w:rsidRPr="00F43AA9">
        <w:rPr>
          <w:rFonts w:ascii="Calibri" w:eastAsia="Calibri" w:hAnsi="Calibri" w:cs="Calibri"/>
          <w:sz w:val="26"/>
          <w:szCs w:val="26"/>
        </w:rPr>
        <w:t xml:space="preserve">résultat fut que tous les Juifs furent interdits de vivre à Jérusalem. Cette ville leur était interdite.</w:t>
      </w:r>
    </w:p>
    <w:p w14:paraId="670A91BF" w14:textId="77777777" w:rsidR="00332416" w:rsidRPr="00F43AA9" w:rsidRDefault="00332416">
      <w:pPr>
        <w:rPr>
          <w:sz w:val="26"/>
          <w:szCs w:val="26"/>
        </w:rPr>
      </w:pPr>
    </w:p>
    <w:p w14:paraId="1B862DDF" w14:textId="37B71447"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C’était une manière d’écraser à jamais le mouvement de résistance juive. Et en reconnaissance de cela, il existe encore aujourd’hui l’Arc de Titus à Rome. Et bien sûr, il s’agit d’une porte d’entrée, une sorte de porte d’entrée symbolique qui a été construite pour honorer la victoire romaine sur Jérusalem.</w:t>
      </w:r>
    </w:p>
    <w:p w14:paraId="059A838E" w14:textId="77777777" w:rsidR="00332416" w:rsidRPr="00F43AA9" w:rsidRDefault="00332416">
      <w:pPr>
        <w:rPr>
          <w:sz w:val="26"/>
          <w:szCs w:val="26"/>
        </w:rPr>
      </w:pPr>
    </w:p>
    <w:p w14:paraId="13B59343" w14:textId="6113601C"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Et ce qui représente le peuple juif et ce qui représente Jérusalem sur cet arc est une menorah, qui est une représentation de cet arbre de vie ou une représentation de ce que les Proverbes disent ici être la sagesse, la sagesse de savoir vivre. Alors, on pense parfois qu’on a perdu l’arbre de vie. Eh bien oui, parce que nous avons choisi d'être comme Dieu, connaissant le bien et le mal, c'est une réponse universelle que nous avons en nous.</w:t>
      </w:r>
    </w:p>
    <w:p w14:paraId="37DF3F6A" w14:textId="77777777" w:rsidR="00332416" w:rsidRPr="00F43AA9" w:rsidRDefault="00332416">
      <w:pPr>
        <w:rPr>
          <w:sz w:val="26"/>
          <w:szCs w:val="26"/>
        </w:rPr>
      </w:pPr>
    </w:p>
    <w:p w14:paraId="0A90A9B1" w14:textId="2330464F" w:rsidR="00332416" w:rsidRPr="00F43AA9" w:rsidRDefault="00000000">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Nous n’avons plus accès à cet arbre de vie, mais Dieu a trouvé un moyen de nous racheter, de laver nos vêtements et de nous ramener à cet arbre de vie comme nous le voyons dans le livre de l’Apocalypse. Mais en attendant, il y a un arbre de vie et on le trouve juste ici. On le retrouve dans l'enseignement des sages qui disent que si l'on reste sur ce chemin, la fin sera la vie.</w:t>
      </w:r>
    </w:p>
    <w:p w14:paraId="6ACA9928" w14:textId="77777777" w:rsidR="00332416" w:rsidRPr="00F43AA9" w:rsidRDefault="00332416">
      <w:pPr>
        <w:rPr>
          <w:sz w:val="26"/>
          <w:szCs w:val="26"/>
        </w:rPr>
      </w:pPr>
    </w:p>
    <w:p w14:paraId="188CCB50" w14:textId="77777777" w:rsidR="00F43AA9" w:rsidRDefault="00000000">
      <w:pPr xmlns:w="http://schemas.openxmlformats.org/wordprocessingml/2006/main">
        <w:rPr>
          <w:rFonts w:ascii="Calibri" w:eastAsia="Calibri" w:hAnsi="Calibri" w:cs="Calibri"/>
          <w:sz w:val="26"/>
          <w:szCs w:val="26"/>
        </w:rPr>
      </w:pPr>
      <w:r xmlns:w="http://schemas.openxmlformats.org/wordprocessingml/2006/main" w:rsidRPr="00F43AA9">
        <w:rPr>
          <w:rFonts w:ascii="Calibri" w:eastAsia="Calibri" w:hAnsi="Calibri" w:cs="Calibri"/>
          <w:sz w:val="26"/>
          <w:szCs w:val="26"/>
        </w:rPr>
        <w:t xml:space="preserve">Si nous nous éloignons de ce chemin, la fin est la mort. Comme Moïse l'a dit, je mets devant </w:t>
      </w:r>
      <w:proofErr xmlns:w="http://schemas.openxmlformats.org/wordprocessingml/2006/main" w:type="spellStart"/>
      <w:r xmlns:w="http://schemas.openxmlformats.org/wordprocessingml/2006/main" w:rsidRPr="00F43AA9">
        <w:rPr>
          <w:rFonts w:ascii="Calibri" w:eastAsia="Calibri" w:hAnsi="Calibri" w:cs="Calibri"/>
          <w:sz w:val="26"/>
          <w:szCs w:val="26"/>
        </w:rPr>
        <w:t xml:space="preserve">toi </w:t>
      </w:r>
      <w:proofErr xmlns:w="http://schemas.openxmlformats.org/wordprocessingml/2006/main" w:type="spellEnd"/>
      <w:r xmlns:w="http://schemas.openxmlformats.org/wordprocessingml/2006/main" w:rsidRPr="00F43AA9">
        <w:rPr>
          <w:rFonts w:ascii="Calibri" w:eastAsia="Calibri" w:hAnsi="Calibri" w:cs="Calibri"/>
          <w:sz w:val="26"/>
          <w:szCs w:val="26"/>
        </w:rPr>
        <w:t xml:space="preserve">la vie et la mort.</w:t>
      </w:r>
    </w:p>
    <w:p w14:paraId="4B72C97E" w14:textId="77777777" w:rsidR="00F43AA9" w:rsidRDefault="00F43AA9">
      <w:pPr>
        <w:rPr>
          <w:rFonts w:ascii="Calibri" w:eastAsia="Calibri" w:hAnsi="Calibri" w:cs="Calibri"/>
          <w:sz w:val="26"/>
          <w:szCs w:val="26"/>
        </w:rPr>
      </w:pPr>
    </w:p>
    <w:p w14:paraId="72DA2E39" w14:textId="47F94AB6" w:rsidR="00332416" w:rsidRPr="00F43AA9" w:rsidRDefault="00000000" w:rsidP="00F43AA9">
      <w:pPr xmlns:w="http://schemas.openxmlformats.org/wordprocessingml/2006/main">
        <w:rPr>
          <w:sz w:val="26"/>
          <w:szCs w:val="26"/>
        </w:rPr>
      </w:pPr>
      <w:r xmlns:w="http://schemas.openxmlformats.org/wordprocessingml/2006/main" w:rsidRPr="00F43AA9">
        <w:rPr>
          <w:rFonts w:ascii="Calibri" w:eastAsia="Calibri" w:hAnsi="Calibri" w:cs="Calibri"/>
          <w:sz w:val="26"/>
          <w:szCs w:val="26"/>
        </w:rPr>
        <w:t xml:space="preserve">Il s'agit du Dr August Konkel dans son enseignement sur le livre des Proverbes. Il s'agit de la séance numéro six, La sagesse comme arbre de vie. Proverbes 3.13-20.</w:t>
      </w:r>
    </w:p>
    <w:sectPr w:rsidR="00332416" w:rsidRPr="00F43A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E489" w14:textId="77777777" w:rsidR="00130445" w:rsidRDefault="00130445" w:rsidP="00F43AA9">
      <w:r>
        <w:separator/>
      </w:r>
    </w:p>
  </w:endnote>
  <w:endnote w:type="continuationSeparator" w:id="0">
    <w:p w14:paraId="7B0F45E5" w14:textId="77777777" w:rsidR="00130445" w:rsidRDefault="00130445" w:rsidP="00F4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C05" w14:textId="77777777" w:rsidR="00130445" w:rsidRDefault="00130445" w:rsidP="00F43AA9">
      <w:r>
        <w:separator/>
      </w:r>
    </w:p>
  </w:footnote>
  <w:footnote w:type="continuationSeparator" w:id="0">
    <w:p w14:paraId="7FFED693" w14:textId="77777777" w:rsidR="00130445" w:rsidRDefault="00130445" w:rsidP="00F43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644608"/>
      <w:docPartObj>
        <w:docPartGallery w:val="Page Numbers (Top of Page)"/>
        <w:docPartUnique/>
      </w:docPartObj>
    </w:sdtPr>
    <w:sdtEndPr>
      <w:rPr>
        <w:noProof/>
      </w:rPr>
    </w:sdtEndPr>
    <w:sdtContent>
      <w:p w14:paraId="03B3E7F0" w14:textId="57742131" w:rsidR="00F43AA9" w:rsidRDefault="00F43A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2AE5B6" w14:textId="77777777" w:rsidR="00F43AA9" w:rsidRDefault="00F4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91996"/>
    <w:multiLevelType w:val="hybridMultilevel"/>
    <w:tmpl w:val="69600704"/>
    <w:lvl w:ilvl="0" w:tplc="7BEC6BA6">
      <w:start w:val="1"/>
      <w:numFmt w:val="bullet"/>
      <w:lvlText w:val="●"/>
      <w:lvlJc w:val="left"/>
      <w:pPr>
        <w:ind w:left="720" w:hanging="360"/>
      </w:pPr>
    </w:lvl>
    <w:lvl w:ilvl="1" w:tplc="22F45968">
      <w:start w:val="1"/>
      <w:numFmt w:val="bullet"/>
      <w:lvlText w:val="○"/>
      <w:lvlJc w:val="left"/>
      <w:pPr>
        <w:ind w:left="1440" w:hanging="360"/>
      </w:pPr>
    </w:lvl>
    <w:lvl w:ilvl="2" w:tplc="79E61326">
      <w:start w:val="1"/>
      <w:numFmt w:val="bullet"/>
      <w:lvlText w:val="■"/>
      <w:lvlJc w:val="left"/>
      <w:pPr>
        <w:ind w:left="2160" w:hanging="360"/>
      </w:pPr>
    </w:lvl>
    <w:lvl w:ilvl="3" w:tplc="DF86917A">
      <w:start w:val="1"/>
      <w:numFmt w:val="bullet"/>
      <w:lvlText w:val="●"/>
      <w:lvlJc w:val="left"/>
      <w:pPr>
        <w:ind w:left="2880" w:hanging="360"/>
      </w:pPr>
    </w:lvl>
    <w:lvl w:ilvl="4" w:tplc="66B8FF94">
      <w:start w:val="1"/>
      <w:numFmt w:val="bullet"/>
      <w:lvlText w:val="○"/>
      <w:lvlJc w:val="left"/>
      <w:pPr>
        <w:ind w:left="3600" w:hanging="360"/>
      </w:pPr>
    </w:lvl>
    <w:lvl w:ilvl="5" w:tplc="982ECB0A">
      <w:start w:val="1"/>
      <w:numFmt w:val="bullet"/>
      <w:lvlText w:val="■"/>
      <w:lvlJc w:val="left"/>
      <w:pPr>
        <w:ind w:left="4320" w:hanging="360"/>
      </w:pPr>
    </w:lvl>
    <w:lvl w:ilvl="6" w:tplc="F2FAF184">
      <w:start w:val="1"/>
      <w:numFmt w:val="bullet"/>
      <w:lvlText w:val="●"/>
      <w:lvlJc w:val="left"/>
      <w:pPr>
        <w:ind w:left="5040" w:hanging="360"/>
      </w:pPr>
    </w:lvl>
    <w:lvl w:ilvl="7" w:tplc="0526F082">
      <w:start w:val="1"/>
      <w:numFmt w:val="bullet"/>
      <w:lvlText w:val="●"/>
      <w:lvlJc w:val="left"/>
      <w:pPr>
        <w:ind w:left="5760" w:hanging="360"/>
      </w:pPr>
    </w:lvl>
    <w:lvl w:ilvl="8" w:tplc="54FA5F26">
      <w:start w:val="1"/>
      <w:numFmt w:val="bullet"/>
      <w:lvlText w:val="●"/>
      <w:lvlJc w:val="left"/>
      <w:pPr>
        <w:ind w:left="6480" w:hanging="360"/>
      </w:pPr>
    </w:lvl>
  </w:abstractNum>
  <w:num w:numId="1" w16cid:durableId="1423140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416"/>
    <w:rsid w:val="00130445"/>
    <w:rsid w:val="00332416"/>
    <w:rsid w:val="00F43A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BD836"/>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A9"/>
    <w:pPr>
      <w:tabs>
        <w:tab w:val="center" w:pos="4680"/>
        <w:tab w:val="right" w:pos="9360"/>
      </w:tabs>
    </w:pPr>
  </w:style>
  <w:style w:type="character" w:customStyle="1" w:styleId="HeaderChar">
    <w:name w:val="Header Char"/>
    <w:basedOn w:val="DefaultParagraphFont"/>
    <w:link w:val="Header"/>
    <w:uiPriority w:val="99"/>
    <w:rsid w:val="00F43AA9"/>
  </w:style>
  <w:style w:type="paragraph" w:styleId="Footer">
    <w:name w:val="footer"/>
    <w:basedOn w:val="Normal"/>
    <w:link w:val="FooterChar"/>
    <w:uiPriority w:val="99"/>
    <w:unhideWhenUsed/>
    <w:rsid w:val="00F43AA9"/>
    <w:pPr>
      <w:tabs>
        <w:tab w:val="center" w:pos="4680"/>
        <w:tab w:val="right" w:pos="9360"/>
      </w:tabs>
    </w:pPr>
  </w:style>
  <w:style w:type="character" w:customStyle="1" w:styleId="FooterChar">
    <w:name w:val="Footer Char"/>
    <w:basedOn w:val="DefaultParagraphFont"/>
    <w:link w:val="Footer"/>
    <w:uiPriority w:val="99"/>
    <w:rsid w:val="00F4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1655</Words>
  <Characters>7012</Characters>
  <Application>Microsoft Office Word</Application>
  <DocSecurity>0</DocSecurity>
  <Lines>154</Lines>
  <Paragraphs>36</Paragraphs>
  <ScaleCrop>false</ScaleCrop>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Session06</dc:title>
  <dc:creator>TurboScribe.ai</dc:creator>
  <cp:lastModifiedBy>Ted Hildebrandt</cp:lastModifiedBy>
  <cp:revision>2</cp:revision>
  <dcterms:created xsi:type="dcterms:W3CDTF">2024-02-20T13:52:00Z</dcterms:created>
  <dcterms:modified xsi:type="dcterms:W3CDTF">2024-02-20T13:52:00Z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e2c349b509700fc4fac0b19bb8c1fff35bf3cd2647a22965f3a66d166aff3e75</vt:lpwstr>
  </property>
</Properties>
</file>