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BE66" w14:textId="24BAC2AE" w:rsidR="0062365F" w:rsidRPr="00173B36" w:rsidRDefault="00173B36" w:rsidP="00173B36">
      <w:pPr xmlns:w="http://schemas.openxmlformats.org/wordprocessingml/2006/main">
        <w:jc w:val="center"/>
        <w:rPr>
          <w:rFonts w:ascii="Calibri" w:eastAsia="Calibri" w:hAnsi="Calibri" w:cs="Calibri"/>
          <w:b/>
          <w:bCs/>
          <w:sz w:val="40"/>
          <w:szCs w:val="40"/>
        </w:rPr>
      </w:pPr>
      <w:r xmlns:w="http://schemas.openxmlformats.org/wordprocessingml/2006/main" w:rsidRPr="00173B36">
        <w:rPr>
          <w:rFonts w:ascii="Calibri" w:eastAsia="Calibri" w:hAnsi="Calibri" w:cs="Calibri"/>
          <w:b/>
          <w:bCs/>
          <w:sz w:val="40"/>
          <w:szCs w:val="40"/>
        </w:rPr>
        <w:t xml:space="preserve">Knut Heim 박사, 잠언, 강의 10, </w:t>
      </w:r>
      <w:r xmlns:w="http://schemas.openxmlformats.org/wordprocessingml/2006/main" w:rsidRPr="00173B36">
        <w:rPr>
          <w:rFonts w:ascii="Calibri" w:eastAsia="Calibri" w:hAnsi="Calibri" w:cs="Calibri"/>
          <w:b/>
          <w:bCs/>
          <w:sz w:val="40"/>
          <w:szCs w:val="40"/>
        </w:rPr>
        <w:br xmlns:w="http://schemas.openxmlformats.org/wordprocessingml/2006/main"/>
      </w:r>
      <w:r xmlns:w="http://schemas.openxmlformats.org/wordprocessingml/2006/main" w:rsidR="00000000" w:rsidRPr="00173B36">
        <w:rPr>
          <w:rFonts w:ascii="Calibri" w:eastAsia="Calibri" w:hAnsi="Calibri" w:cs="Calibri"/>
          <w:b/>
          <w:bCs/>
          <w:sz w:val="40"/>
          <w:szCs w:val="40"/>
        </w:rPr>
        <w:t xml:space="preserve">잠언 10 - 5개 변형 클러스터</w:t>
      </w:r>
    </w:p>
    <w:p w14:paraId="2FE4ECF4" w14:textId="0ACA0900" w:rsidR="00173B36" w:rsidRPr="00173B36" w:rsidRDefault="00173B36" w:rsidP="00173B36">
      <w:pPr xmlns:w="http://schemas.openxmlformats.org/wordprocessingml/2006/main">
        <w:jc w:val="center"/>
        <w:rPr>
          <w:sz w:val="26"/>
          <w:szCs w:val="26"/>
        </w:rPr>
      </w:pPr>
      <w:r xmlns:w="http://schemas.openxmlformats.org/wordprocessingml/2006/main" w:rsidRPr="00173B36">
        <w:rPr>
          <w:rFonts w:ascii="AA Times New Roman" w:hAnsi="AA Times New Roman" w:cs="AA Times New Roman"/>
          <w:sz w:val="26"/>
          <w:szCs w:val="26"/>
        </w:rPr>
        <w:t xml:space="preserve">© </w:t>
      </w:r>
      <w:r xmlns:w="http://schemas.openxmlformats.org/wordprocessingml/2006/main" w:rsidRPr="00173B36">
        <w:rPr>
          <w:sz w:val="26"/>
          <w:szCs w:val="26"/>
        </w:rPr>
        <w:t xml:space="preserve">2024 크누트 하임(Knut Heim) 및 테드 힐데브란트(Ted Hildebrandt)</w:t>
      </w:r>
    </w:p>
    <w:p w14:paraId="2B771C44" w14:textId="77777777" w:rsidR="00173B36" w:rsidRPr="00173B36" w:rsidRDefault="00173B36">
      <w:pPr>
        <w:rPr>
          <w:sz w:val="26"/>
          <w:szCs w:val="26"/>
        </w:rPr>
      </w:pPr>
    </w:p>
    <w:p w14:paraId="6FA93D46" w14:textId="684EB07E"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성경 잠언 10강에 오신 것을 환영합니다. 지금까지 저는 잠언 1장부터 9장까지 중심으로 가르쳤고, 지난 두 강의에서는 잠언 전체에 걸친 주제, 즉 잠언의 번영 가르침 주제를 살펴보았습니다. 잠언, 경제적으로 부유해지는 방법. 이번 강의에서 나는 다양한 종류의 자료들을 살펴보기 시작하고 싶습니다. 특히 잠언 10장부터 29장까지는 자료의 배열이 다르게 되어 있습니다.</w:t>
      </w:r>
    </w:p>
    <w:p w14:paraId="4AA087C3" w14:textId="77777777" w:rsidR="0062365F" w:rsidRPr="00173B36" w:rsidRDefault="0062365F">
      <w:pPr>
        <w:rPr>
          <w:sz w:val="26"/>
          <w:szCs w:val="26"/>
        </w:rPr>
      </w:pPr>
    </w:p>
    <w:p w14:paraId="0B851BE2" w14:textId="7D4748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1장부터 9장까지는 소위 지혜의 막간이라 불리는 Lady Wisdom의 여러 연설과 함께 10개의 강의가 있었습니다. 10장부터 29장까지에는 그 자체로 자체적으로 포함되어 있고 일반적으로 앞뒤의 주변 구절과 문법적으로나 구문론적으로 연결되거나 관련되지 않는 독립적인 문법적, 구문론적으로 독립적인 말의 순서가 많이 있습니다. 몇 년 전인 2013년에 제가 책을 출판했는데, 그 책은 잠언의 다양한 반복에 대해 꽤 큰 책으로 판명되었습니다.</w:t>
      </w:r>
    </w:p>
    <w:p w14:paraId="0C8B70FD" w14:textId="77777777" w:rsidR="0062365F" w:rsidRPr="00173B36" w:rsidRDefault="0062365F">
      <w:pPr>
        <w:rPr>
          <w:sz w:val="26"/>
          <w:szCs w:val="26"/>
        </w:rPr>
      </w:pPr>
    </w:p>
    <w:p w14:paraId="5C7A631D" w14:textId="392FB8D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이번 특별 강의에서 저는 이 개별 속담의 본질을 신선하고 매우 흥미롭고 흥미로운 방식으로 이해하는 데 도움이 되는 이 책의 한 부분을 살펴보고 싶습니다. 상상력이 풍부하고 세부 사항에 대한 명확한 주의가 필요합니다. 그래서 제가 하고 싶은 것은 지금까지 봐왔던 강의자료가 아닌 이러한 속담자료들을 상상적으로 읽는 모습을 보여드리는 것입니다. 내가 이를 수행하는 방법은 내 책의 6장에서 특히 근면과 관련된 다양한 잠언을 살펴보고 있는 여러 가지 문제를 강조하는 것입니다.</w:t>
      </w:r>
    </w:p>
    <w:p w14:paraId="5E393B21" w14:textId="77777777" w:rsidR="0062365F" w:rsidRPr="00173B36" w:rsidRDefault="0062365F">
      <w:pPr>
        <w:rPr>
          <w:sz w:val="26"/>
          <w:szCs w:val="26"/>
        </w:rPr>
      </w:pPr>
    </w:p>
    <w:p w14:paraId="549E5AE5" w14:textId="6D161F5A"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즉, 잠언 6장 8절, 잠언 30장 25절, 잠언 10장 5절입니다. 제가 이것을 선택한 이유는 10장 5절이 이 책의 시작 부분에 있는 첫 번째 구절의 일부이기 때문입니다. 나는 솔로몬의 잠언의 새로운 모음집을 10장 1절에서 설명합니다. 나는 5절이 이러한 개별 말씀을 새로운 모음집으로 소개하고 이 구절을 읽는 방법에 도움을 주기 위한 의도적인 편집 전략의 일부라고 믿습니다. 독립적이고 독립적인 말입니다. 그럼에도 불구하고 소그룹의 일부로 읽으려면 속담군이라고 부르는데, 보통 3~10절 정도, 대부분 5~8절 정도입니다. 7개 이상의 서로 다른 변형 반복이 있습니다.</w:t>
      </w:r>
    </w:p>
    <w:p w14:paraId="5A11F156" w14:textId="77777777" w:rsidR="0062365F" w:rsidRPr="00173B36" w:rsidRDefault="0062365F">
      <w:pPr>
        <w:rPr>
          <w:sz w:val="26"/>
          <w:szCs w:val="26"/>
        </w:rPr>
      </w:pPr>
    </w:p>
    <w:p w14:paraId="7D644A8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아, 아마도 변형 반복에 대해서도 말해야 할 것 같아요. 그래서 잠언 10장 5절에 덧붙여 6장, 8장, 3장, 25절도 함께 보겠습니다. 왜냐하면 이 세 구절에 나오는 세 가지 진술이 매우 유사하기 때문입니다. 그것은 내가 서로의 변형 반복이라고 부르는 것 같습니다.</w:t>
      </w:r>
    </w:p>
    <w:p w14:paraId="0B8C1887" w14:textId="77777777" w:rsidR="0062365F" w:rsidRPr="00173B36" w:rsidRDefault="0062365F">
      <w:pPr>
        <w:rPr>
          <w:sz w:val="26"/>
          <w:szCs w:val="26"/>
        </w:rPr>
      </w:pPr>
    </w:p>
    <w:p w14:paraId="1895B3B5" w14:textId="09F9FCB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그것들은 서로의 변종이자 반복으로 인식될 만큼 유사하지만, 서로 특징적인 면에서도 다르다. 그리고 이 섹션에서 우리는 그것을 살펴보고 변형 반복과 그것이 어떻게 다르고 유사한지 등을 살펴볼 것입니다. 10장부터 29장까지의 자료를 읽어보겠습니다.</w:t>
      </w:r>
    </w:p>
    <w:p w14:paraId="421BF73A" w14:textId="77777777" w:rsidR="0062365F" w:rsidRPr="00173B36" w:rsidRDefault="0062365F">
      <w:pPr>
        <w:rPr>
          <w:sz w:val="26"/>
          <w:szCs w:val="26"/>
        </w:rPr>
      </w:pPr>
    </w:p>
    <w:p w14:paraId="45E849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6장의 19절 중 6절을 포함하여 7가지 변형 반복이 있는데, 그 비율은 31.6%입니다. 6장 8절의 전반 절이 모두 30장 후반 25절에서 반복되는데, 어성 동사 형태와 어미 명사의 접미사 형태가 단수형에서 복수형으로 바뀌었다. 이 구절을 읽어 드리겠습니다. 이모는 여름에 먹을 것을 예비하고 추수 때에 양식을 모으느니라 6, 8. 이모들은 힘이 없는 백성이로되 여름에 음식을 예비하느니라.</w:t>
      </w:r>
    </w:p>
    <w:p w14:paraId="7B4787E2" w14:textId="77777777" w:rsidR="0062365F" w:rsidRPr="00173B36" w:rsidRDefault="0062365F">
      <w:pPr>
        <w:rPr>
          <w:sz w:val="26"/>
          <w:szCs w:val="26"/>
        </w:rPr>
      </w:pPr>
    </w:p>
    <w:p w14:paraId="0234D53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따라서 이 두 진술은 모두 이모와 관련이 있고 여름에 음식을 준비하는 것과 관련이 있지만 6.8a에서는 한 명의 이모이고 30.25b에서는 여러 명의 이모입니다. 나는 또한 이것을 10장 5절과 비교하고 싶습니다. 여름에 음식을 준비하는 사람이 있는데 이 사람은 이모가 아니라 아들입니다. 읽어 보겠습니다.</w:t>
      </w:r>
    </w:p>
    <w:p w14:paraId="3FE4C9BE" w14:textId="77777777" w:rsidR="0062365F" w:rsidRPr="00173B36" w:rsidRDefault="0062365F">
      <w:pPr>
        <w:rPr>
          <w:sz w:val="26"/>
          <w:szCs w:val="26"/>
        </w:rPr>
      </w:pPr>
    </w:p>
    <w:p w14:paraId="471C564B" w14:textId="34215082"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여름에 거두는 아들은 슬기로워도 추수 때에 자는 아들은 수치를 당하느니라. 그리고 우리는 여기 이 다양한 반복 상호작용에서 볼 수 있습니다. 물론 이모가 여름에 음식을 준비하는 그림은 실제로 인간, 젊은 남성, 아들이 비슷한 방식으로 행동하는 그림이자 예, 모델입니다. 부지런해야 합니다. 잠언 6장 8절에서 전반절의 모든 항목은 후반절에도 상응하는 용어가 있습니다.</w:t>
      </w:r>
    </w:p>
    <w:p w14:paraId="252744AE" w14:textId="77777777" w:rsidR="0062365F" w:rsidRPr="00173B36" w:rsidRDefault="0062365F">
      <w:pPr>
        <w:rPr>
          <w:sz w:val="26"/>
          <w:szCs w:val="26"/>
        </w:rPr>
      </w:pPr>
    </w:p>
    <w:p w14:paraId="6E827AFC" w14:textId="7D1A4D4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그렇다면 여기에 엄격한 병렬성의 전통적인 범주가 적용되는 것처럼 보이는 예가 있습니다. 이 구절은 동의어 평행법의 예인 것으로 보입니다. 영어 번역에서 해당 요소는 다음과 같습니다.</w:t>
      </w:r>
    </w:p>
    <w:p w14:paraId="1EB50318" w14:textId="77777777" w:rsidR="0062365F" w:rsidRPr="00173B36" w:rsidRDefault="0062365F">
      <w:pPr>
        <w:rPr>
          <w:sz w:val="26"/>
          <w:szCs w:val="26"/>
        </w:rPr>
      </w:pPr>
    </w:p>
    <w:p w14:paraId="7D4779A4" w14:textId="6A2D0C99" w:rsidR="0062365F" w:rsidRPr="00173B36" w:rsidRDefault="00000000" w:rsidP="00173B36">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준비합니다. 모인다. 여름에. 수확 중입니다. 음식이다. 그 조항.</w:t>
      </w:r>
    </w:p>
    <w:p w14:paraId="5E83E27E" w14:textId="77777777" w:rsidR="00173B36" w:rsidRDefault="00173B36">
      <w:pPr>
        <w:rPr>
          <w:rFonts w:ascii="Calibri" w:eastAsia="Calibri" w:hAnsi="Calibri" w:cs="Calibri"/>
          <w:sz w:val="26"/>
          <w:szCs w:val="26"/>
        </w:rPr>
      </w:pPr>
    </w:p>
    <w:p w14:paraId="7144B2C9" w14:textId="5D49425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병렬성에는 대응되는 것이 있습니다. 그러나 해당 항목을 자세히 비교하면 동의어 카테고리가 특별히 도움이 되지 않는다는 것을 알 수 있습니다. 일반적인 의미에서 동의어인 유일한 항목은 목록의 마지막 세트, 즉 음식과 조항에 있습니다.</w:t>
      </w:r>
    </w:p>
    <w:p w14:paraId="738BC759" w14:textId="77777777" w:rsidR="0062365F" w:rsidRPr="00173B36" w:rsidRDefault="0062365F">
      <w:pPr>
        <w:rPr>
          <w:sz w:val="26"/>
          <w:szCs w:val="26"/>
        </w:rPr>
      </w:pPr>
    </w:p>
    <w:p w14:paraId="546B84C3" w14:textId="0494ED85"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정확한 병렬 처리를 전제로 작업하는 해석자는 이를 특히 균형 잡힌 병렬 처리의 예로 보았을 수 있지만, 개별 항목 간의 병렬 관계의 정확한 특성을 고려한 사람은 거의 없습니다. 그러나 위에 나열된 다른 두 집합의 특성은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대략적이고 준비된 동의어 지정을 사용하는 것보다 더 정확하게 설명할 수 있습니다. 여름과 추수는 둘 다 한 해의 계절을 묘사한다는 점에서 비슷합니다.</w:t>
      </w:r>
    </w:p>
    <w:p w14:paraId="3BD1082E" w14:textId="77777777" w:rsidR="0062365F" w:rsidRPr="00173B36" w:rsidRDefault="0062365F">
      <w:pPr>
        <w:rPr>
          <w:sz w:val="26"/>
          <w:szCs w:val="26"/>
        </w:rPr>
      </w:pPr>
    </w:p>
    <w:p w14:paraId="5D33904B" w14:textId="2B46214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첫 번째는 계절 간의 기상학적 차이에 초점을 맞춘 반면, 두 번째는 달력의 농업 관련성에 초점을 맞췄습니다. 여름은 특별한 초점 없이 단순히 일년 중 한 계절을 의미하기 때문에 동의어가 아닙니다. 이런 계절 중 떠오르는 것은 기상학적 특성, 여행을 떠나기 좋은 즐거운 시간, 하루를 마무리하는 저녁바람을 즐기는 것입니다.</w:t>
      </w:r>
    </w:p>
    <w:p w14:paraId="1E33874F" w14:textId="77777777" w:rsidR="0062365F" w:rsidRPr="00173B36" w:rsidRDefault="0062365F">
      <w:pPr>
        <w:rPr>
          <w:sz w:val="26"/>
          <w:szCs w:val="26"/>
        </w:rPr>
      </w:pPr>
    </w:p>
    <w:p w14:paraId="39DA910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자라나는 작물에 잡초를 뽑고 물을 주는 시간입니다. 다음 농업주기를 위해 씨앗을 뿌리기 위해 밭을 준비하고 일부 작물을 준비하는 시간입니다. 물론 후자의 측면은 여기서 관련된 특성이며 준비라는 단어를 통해 초점이 맞춰집니다.</w:t>
      </w:r>
    </w:p>
    <w:p w14:paraId="10FB9823" w14:textId="77777777" w:rsidR="0062365F" w:rsidRPr="00173B36" w:rsidRDefault="0062365F">
      <w:pPr>
        <w:rPr>
          <w:sz w:val="26"/>
          <w:szCs w:val="26"/>
        </w:rPr>
      </w:pPr>
    </w:p>
    <w:p w14:paraId="1F082639" w14:textId="0157E5D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대조적으로, 수확이라는 단어는 그 계절의 특정 농업 측면에 관심을 집중시킵니다. 지금은 노동의 결실을 거두고 공동체의 생존에 필요한 식량을 모으는 때입니다. 그렇다면 수확은 동의어나 반대가 아닌 여름에 해당합니다.</w:t>
      </w:r>
    </w:p>
    <w:p w14:paraId="16AF1254" w14:textId="77777777" w:rsidR="0062365F" w:rsidRPr="00173B36" w:rsidRDefault="0062365F">
      <w:pPr>
        <w:rPr>
          <w:sz w:val="26"/>
          <w:szCs w:val="26"/>
        </w:rPr>
      </w:pPr>
    </w:p>
    <w:p w14:paraId="555EEE2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수확이 여름이라는 용어에 더 큰 정확성을 더한다는 점에서 두 용어는 상호보완적입니다. 이스라엘의 기후와 농업 순환에 대한 지식이 그 방법을 보여줄 것입니다. 리차드 클리포드(Richard Clifford)의 논평 요약은 필요한 정보를 제공하며, 제가 인용한 바에 따르면 팔레스타인에는 4월부터 9월까지의 건조한 여름과 10월부터 3월까지의 우기 겨울이라는 두 계절만 있습니다.</w:t>
      </w:r>
    </w:p>
    <w:p w14:paraId="35E2BBD0" w14:textId="77777777" w:rsidR="0062365F" w:rsidRPr="00173B36" w:rsidRDefault="0062365F">
      <w:pPr>
        <w:rPr>
          <w:sz w:val="26"/>
          <w:szCs w:val="26"/>
        </w:rPr>
      </w:pPr>
    </w:p>
    <w:p w14:paraId="564BE12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여름에는 비와 눈이 거의 없습니다. 수확 시기는 이사야서 16장 9절에서와 같이 4월부터 5월까지의 보리 수확, 4주 후의 밀 수확, 늦여름과 초가을의 올리브와 포도를 포함한 과일 수확일 수 있습니다. 이 정보에서 수집해야 할 주요 요점은 이스라엘의 수확이 여름 기간 동안 세 가지 별도의 기간으로 이루어진다는 것입니다.</w:t>
      </w:r>
    </w:p>
    <w:p w14:paraId="38092654" w14:textId="77777777" w:rsidR="0062365F" w:rsidRPr="00173B36" w:rsidRDefault="0062365F">
      <w:pPr>
        <w:rPr>
          <w:sz w:val="26"/>
          <w:szCs w:val="26"/>
        </w:rPr>
      </w:pPr>
    </w:p>
    <w:p w14:paraId="52102ED8"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이는 여름과 수확이 일부 측면에서 의미가 겹치지만 농업 기업과 관련하여 초점이 다르다는 것을 의미합니다. 계절을 지칭하기 위해 수확이라는 명칭을 선택한 것은 풍성한 수확을 보장하기 위해 필요한 준비를 하는 계절로서 여름의 중요성에 초점을 맞추고 있습니다. 마찬가지로, 준비하다와 모으다라는 단어는 동의어라기보다는 보완적입니다.</w:t>
      </w:r>
    </w:p>
    <w:p w14:paraId="51E1F580" w14:textId="77777777" w:rsidR="0062365F" w:rsidRPr="00173B36" w:rsidRDefault="0062365F">
      <w:pPr>
        <w:rPr>
          <w:sz w:val="26"/>
          <w:szCs w:val="26"/>
        </w:rPr>
      </w:pPr>
    </w:p>
    <w:p w14:paraId="649411F4" w14:textId="0638EDA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함께하는 것의 정반대는 흩어지는 것입니다. 두 용어는 파종과 수확을 의미하며 농업 기업의 리듬을 함께 설명하는 활동입니다. 그러나 음식을 준비하는 것은 은유와 일치하는 개미의 잠정적 활동을 나타낼 수 있는 보다 일반적인 참조입니다.</w:t>
      </w:r>
    </w:p>
    <w:p w14:paraId="1F81B168" w14:textId="77777777" w:rsidR="0062365F" w:rsidRPr="00173B36" w:rsidRDefault="0062365F">
      <w:pPr>
        <w:rPr>
          <w:sz w:val="26"/>
          <w:szCs w:val="26"/>
        </w:rPr>
      </w:pPr>
    </w:p>
    <w:p w14:paraId="4D7FAE9C" w14:textId="6F60145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인간의 경우에는 </w:t>
      </w:r>
      <w:r xmlns:w="http://schemas.openxmlformats.org/wordprocessingml/2006/main" w:rsidR="00173B36">
        <w:rPr>
          <w:rFonts w:ascii="Calibri" w:eastAsia="Calibri" w:hAnsi="Calibri" w:cs="Calibri"/>
          <w:sz w:val="26"/>
          <w:szCs w:val="26"/>
        </w:rPr>
        <w:t xml:space="preserve">밭 갈기, 관개 시스템 유지, 잡초 제거, 해충 및 질병 치료와 같은 더 넓은 범위의 활동을 의미할 수도 있습니다. 이 모든 것의 요점은 독자나 청취자가 단순히 씨를 뿌리도록, 즉 최소한의 일만 하도록 촉구받은 것이 아니라는 것입니다. 강타자들도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심지 않고는 수확이 없다는 </w:t>
      </w:r>
      <w:r xmlns:w="http://schemas.openxmlformats.org/wordprocessingml/2006/main" w:rsidRPr="00173B36">
        <w:rPr>
          <w:rFonts w:ascii="Calibri" w:eastAsia="Calibri" w:hAnsi="Calibri" w:cs="Calibri"/>
          <w:sz w:val="26"/>
          <w:szCs w:val="26"/>
        </w:rPr>
        <w:t xml:space="preserve">것을 알고 있습니다 .</w:t>
      </w:r>
      <w:proofErr xmlns:w="http://schemas.openxmlformats.org/wordprocessingml/2006/main" w:type="gramEnd"/>
    </w:p>
    <w:p w14:paraId="365A699E" w14:textId="77777777" w:rsidR="0062365F" w:rsidRPr="00173B36" w:rsidRDefault="0062365F">
      <w:pPr>
        <w:rPr>
          <w:sz w:val="26"/>
          <w:szCs w:val="26"/>
        </w:rPr>
      </w:pPr>
    </w:p>
    <w:p w14:paraId="4592AF2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오히려, 서두르는 청년들이 진정한 성공을 보장받을 수 있도록 적절한 배경 작업을 소홀히 하지 않도록 격려합니다. 이제 잠언 30장 25절을 보겠습니다. 여기서 평행법을 분석하는 두 가지 방법이 있습니다.</w:t>
      </w:r>
    </w:p>
    <w:p w14:paraId="27568CCA" w14:textId="77777777" w:rsidR="0062365F" w:rsidRPr="00173B36" w:rsidRDefault="0062365F">
      <w:pPr>
        <w:rPr>
          <w:sz w:val="26"/>
          <w:szCs w:val="26"/>
        </w:rPr>
      </w:pPr>
    </w:p>
    <w:p w14:paraId="3E63F381" w14:textId="7680B58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첫 번째는 대조적 평행법이라는 전통적인 범주를 부과하여 힘이 없는 민족의 표현과 여름에 음식을 모으는 것을 느슨한 의미의 대조로 분류하는 것입니다. 그렇다면 동등한 것은 영어 번역에서 개미이지만 동등한 것은 아니며 힘이 없고 여름에 음식을 모으는 사람들이 될 것입니다. 만약 우리가 이것을 실제로 대응으로 받아들인다면, 그것들이 실제로 평행하다고 부를 수 있는지는 의심스럽습니다.</w:t>
      </w:r>
    </w:p>
    <w:p w14:paraId="1B8178B4" w14:textId="77777777" w:rsidR="0062365F" w:rsidRPr="00173B36" w:rsidRDefault="0062365F">
      <w:pPr>
        <w:rPr>
          <w:sz w:val="26"/>
          <w:szCs w:val="26"/>
        </w:rPr>
      </w:pPr>
    </w:p>
    <w:p w14:paraId="510046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물론, 힘이 없는 백성과 여름에 음식을 모으는 두 진술이 어떤 면에서 서로 대조되기 때문에 어느 정도 일치하는 부분이 있습니다. 그러나 이것은 주변 구절의 문맥적 수준에만 초점이 맞춰집니다. 구절 자체는 평행법으로 구성되지 않습니다.</w:t>
      </w:r>
    </w:p>
    <w:p w14:paraId="12AC66D5" w14:textId="77777777" w:rsidR="0062365F" w:rsidRPr="00173B36" w:rsidRDefault="0062365F">
      <w:pPr>
        <w:rPr>
          <w:sz w:val="26"/>
          <w:szCs w:val="26"/>
        </w:rPr>
      </w:pPr>
    </w:p>
    <w:p w14:paraId="7AF1B03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오히려 30장 25절의 평행법은 주변 절인 24절에서 28절의 행간 및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행간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수준에서 작동합니다. 나는 이 두 절의 더 넓은 맥락을 볼 때 몇 분 후에 더 자세히 고려할 것입니다. 이 말들. 이제 잠언 10장 5절을 펴보겠습니다. 엄밀히 말하면 이 구절은 변형 반복은 아니지만 이 집합에 있는 다른 두 변형과 상당한 유사성을 갖고 있기 때문에 비교를 위해 여기에 포함시켰습니다.</w:t>
      </w:r>
    </w:p>
    <w:p w14:paraId="2502796A" w14:textId="77777777" w:rsidR="0062365F" w:rsidRPr="00173B36" w:rsidRDefault="0062365F">
      <w:pPr>
        <w:rPr>
          <w:sz w:val="26"/>
          <w:szCs w:val="26"/>
        </w:rPr>
      </w:pPr>
    </w:p>
    <w:p w14:paraId="6AF890FA" w14:textId="018F2BF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 구절은 반대되는 평행법으로 간주되었습니다. 이 전통적인 패러다임에 따르면 이들 중 두 세트는 반의어로 간주되고, 이들 중 한 세트는 동의어로 간주됩니다. 해당 표현의 세 가지 집합은 잠과 대조적으로 여름에는 수확기에 비해, 유능한 아들은 수치스러운 아들과 대조됩니다.</w:t>
      </w:r>
    </w:p>
    <w:p w14:paraId="5CDEACDF" w14:textId="77777777" w:rsidR="0062365F" w:rsidRPr="00173B36" w:rsidRDefault="0062365F">
      <w:pPr>
        <w:rPr>
          <w:sz w:val="26"/>
          <w:szCs w:val="26"/>
        </w:rPr>
      </w:pPr>
    </w:p>
    <w:p w14:paraId="659AD02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우리는 함께 자고에 대한 몇 가지 코멘트로 시작합니다. 위에서 6.8의 논의에서 언급했듯이 반의어, 더 정확하게 말하면 함께의 반대는 흩어지는 것입니다. 이 두 용어는 파종과 수확을 의미하며 농업 기업의 리듬을 함께 설명하는 활동입니다.</w:t>
      </w:r>
    </w:p>
    <w:p w14:paraId="7F2FA27B" w14:textId="77777777" w:rsidR="0062365F" w:rsidRPr="00173B36" w:rsidRDefault="0062365F">
      <w:pPr>
        <w:rPr>
          <w:sz w:val="26"/>
          <w:szCs w:val="26"/>
        </w:rPr>
      </w:pPr>
    </w:p>
    <w:p w14:paraId="61794BBB" w14:textId="33B3ED6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그러므로 잠을 잔다는 것은 분명히 함께의 직접적인 반대말이 아닙니다. 그럼에도 불구하고 첫 번째 용어 세트는 전체 문구 수준에서 서로 대조됩니다. 왜냐하면 잠은 이 구절의 후반부에 있는 태양이 추수 때에 모이지 않는다는 것을 의미하기 때문입니다. 그러나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반대 의견은 부정확하며, 이러한 부정확함은 정보의 과잉을 전달한다고 믿습니다.</w:t>
      </w:r>
    </w:p>
    <w:p w14:paraId="055B394D" w14:textId="77777777" w:rsidR="0062365F" w:rsidRPr="00173B36" w:rsidRDefault="0062365F">
      <w:pPr>
        <w:rPr>
          <w:sz w:val="26"/>
          <w:szCs w:val="26"/>
        </w:rPr>
      </w:pPr>
    </w:p>
    <w:p w14:paraId="17B1F5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수면은 근면한 활동이 없다는 것 이상을 의미하지만 게으름과 잘못된 우선순위를 암시합니다. 여름과 수확에 관한 일부 논평은 이 구절에 대해 더 많은 빛을 밝혀 줄 수 있습니다. 앞서 언급했듯이, 이스라엘의 기후와 농업 주기 사이의 관계에 대한 지식은 이 구절을 해석하는 데 도움이 됩니다.</w:t>
      </w:r>
    </w:p>
    <w:p w14:paraId="213051A2" w14:textId="77777777" w:rsidR="0062365F" w:rsidRPr="00173B36" w:rsidRDefault="0062365F">
      <w:pPr>
        <w:rPr>
          <w:sz w:val="26"/>
          <w:szCs w:val="26"/>
        </w:rPr>
      </w:pPr>
    </w:p>
    <w:p w14:paraId="55B86D3F"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자세한 내용은 앞서 공유한 인용문에서 클리포드가 한 말을 상기시켜 드립니다. 이스라엘의 수확은 여름철에 2~3개의 별도 기간으로 나누어집니다. 이는 여름과 추수 기간이 같다는 뜻이 아니라 추수 시기가 여름이라는 뜻이다.</w:t>
      </w:r>
    </w:p>
    <w:p w14:paraId="1F43E8F9" w14:textId="77777777" w:rsidR="0062365F" w:rsidRPr="00173B36" w:rsidRDefault="0062365F">
      <w:pPr>
        <w:rPr>
          <w:sz w:val="26"/>
          <w:szCs w:val="26"/>
        </w:rPr>
      </w:pPr>
    </w:p>
    <w:p w14:paraId="0B4D5F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그러므로 10장 5절에서 여름의 집합에 관해 말한다는 사실은 6장 8절과는 대조적으로 다른 모든 활동이 아닌 수확기인 여름에 초점이 맞춰져 있음을 의미합니다. 이 초점은 병행 수준에서 여름과 수확의 대응을 통해 생성되는 것이 아니라 여름과 동사의 결합을 통해 생성된다는 점을 지적할 가치가 있습니다. 마찬가지로 유능한 아들과 불명예스러운 아들이라는 두 용어는 반의어가 아닙니다.</w:t>
      </w:r>
    </w:p>
    <w:p w14:paraId="3249A043" w14:textId="77777777" w:rsidR="0062365F" w:rsidRPr="00173B36" w:rsidRDefault="0062365F">
      <w:pPr>
        <w:rPr>
          <w:sz w:val="26"/>
          <w:szCs w:val="26"/>
        </w:rPr>
      </w:pPr>
    </w:p>
    <w:p w14:paraId="4D95EC6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유능함의 반의어는 무능한 것이지 불명예스러운 것이 아닙니다. 반대로, 불명예의 반의어는 유능하지 않고 명예로운 것입니다. 그러나 두 용어 사이의 대립의 부정확한 성격은 평행법의 결함이 아닙니다.</w:t>
      </w:r>
    </w:p>
    <w:p w14:paraId="0B9BF362" w14:textId="77777777" w:rsidR="0062365F" w:rsidRPr="00173B36" w:rsidRDefault="0062365F">
      <w:pPr>
        <w:rPr>
          <w:sz w:val="26"/>
          <w:szCs w:val="26"/>
        </w:rPr>
      </w:pPr>
    </w:p>
    <w:p w14:paraId="78D4ABA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오히려, 부정확한 대조가 반대쪽 반선에 있는 각각의 반의어를 암시하기 때문에 시적 행이 전달할 수 있는 정보의 양을 향상시킵니다. 유능한 아들은 10장 5b장에 암시적으로 명예로운 아들이기도 합니다. 그리고 불명예스러운 아들은 함축적으로 무능한 아들이기도 하다.</w:t>
      </w:r>
    </w:p>
    <w:p w14:paraId="11C9F03A" w14:textId="77777777" w:rsidR="0062365F" w:rsidRPr="00173B36" w:rsidRDefault="0062365F">
      <w:pPr>
        <w:rPr>
          <w:sz w:val="26"/>
          <w:szCs w:val="26"/>
        </w:rPr>
      </w:pPr>
    </w:p>
    <w:p w14:paraId="0B118A5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이제 잠언 6, 8장과 잠언 30, 25장의 문맥을 살펴보겠습니다. 잠언 6, 8장은 더 긴 단위인 6-11절에 속합니다. 첫 번째 호소를 중심으로 구조화되어 있습니다. 단수형으로는 이모에게 가십시오. , 그녀의 방식을 고려하고 현명하게, 이 구절은 이모의 행동과 그 결과(6~8절)와 게으른 자의 행동과 그 결과(9~11절)에 대해 두 개의 별개이지만 연결된 하위 단위로 나뉩니다.</w:t>
      </w:r>
    </w:p>
    <w:p w14:paraId="3AF5A21F" w14:textId="77777777" w:rsidR="0062365F" w:rsidRPr="00173B36" w:rsidRDefault="0062365F">
      <w:pPr>
        <w:rPr>
          <w:sz w:val="26"/>
          <w:szCs w:val="26"/>
        </w:rPr>
      </w:pPr>
    </w:p>
    <w:p w14:paraId="7C5949A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6, 8절 동사의 주어는 6장 6절의 집합 단수인 이모이며, 이는 her food라는 표현의 단수형에 대한 선행사 역할도 합니다. 결과적으로 6, 8과 3, 25를 구별하는 특징은 문맥에 따라 결정됩니다. 마찬가지로, 후반절은 시인 편집자가 달성하고자 했던 실용적인 영향의 영향을 받았습니다.</w:t>
      </w:r>
    </w:p>
    <w:p w14:paraId="086BE6C3" w14:textId="77777777" w:rsidR="0062365F" w:rsidRPr="00173B36" w:rsidRDefault="0062365F">
      <w:pPr>
        <w:rPr>
          <w:sz w:val="26"/>
          <w:szCs w:val="26"/>
        </w:rPr>
      </w:pPr>
    </w:p>
    <w:p w14:paraId="2E807ED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 시적 단위는 이모의 자발적인 선견지명과 근면, 그리고 그녀의 암묵적인 자급자족을 숙고함으로써 학생들이 근면을 배우도록 촉구합니다.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그녀의 선견지명, 근면함, 자급자족은 6, 8절의 평행법을 통해 강조되고 설명됩니다. 여기서 두 개의 반선은 서로를 반영하지만 모델 이모의 사업을 통해 인간의 전체 농업주기를 설명함으로써 서로 보완합니다. . 이는 게으른 자를 위협하는 취약성 및 빈곤과 대조됩니다.</w:t>
      </w:r>
    </w:p>
    <w:p w14:paraId="128DBF57" w14:textId="77777777" w:rsidR="0062365F" w:rsidRPr="00173B36" w:rsidRDefault="0062365F">
      <w:pPr>
        <w:rPr>
          <w:sz w:val="26"/>
          <w:szCs w:val="26"/>
        </w:rPr>
      </w:pPr>
    </w:p>
    <w:p w14:paraId="62F234E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결과적으로 6장 8절의 두 번째 반절의 모양은 3장 25절의 그것과 매우 다르며 문맥에 따라 결정됩니다. 이 단위는 해당 구절의 절반이 다른 곳에서 발생하기 때문에 변형 반복의 장소입니다. 30, 25b에 다시 나타나는 6, 8a 외에도 잠언 24, 33-34장에는 네 개의 반선으로 구성된 사분면 전체가 다시 나타납니다.</w:t>
      </w:r>
    </w:p>
    <w:p w14:paraId="00E4B35A" w14:textId="77777777" w:rsidR="0062365F" w:rsidRPr="00173B36" w:rsidRDefault="0062365F">
      <w:pPr>
        <w:rPr>
          <w:sz w:val="26"/>
          <w:szCs w:val="26"/>
        </w:rPr>
      </w:pPr>
    </w:p>
    <w:p w14:paraId="60C13BF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위에서 이미 언급했거나 앞에서 언급했듯이, 30장 25절의 평행법은 30장의 주변 절 24-28절의 선간 및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행간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수준에서 작동합니다. 다음은 다섯 절의 번역입니다. 땅에 작은 것 네 가지가 있으나 지극히 지혜롭도다.</w:t>
      </w:r>
    </w:p>
    <w:p w14:paraId="70265C61" w14:textId="77777777" w:rsidR="0062365F" w:rsidRPr="00173B36" w:rsidRDefault="0062365F">
      <w:pPr>
        <w:rPr>
          <w:sz w:val="26"/>
          <w:szCs w:val="26"/>
        </w:rPr>
      </w:pPr>
    </w:p>
    <w:p w14:paraId="0AB2DEE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개미는 힘이 없는 종족이지만 여름에 먹을 것을 마련해 줍니다. 오소리는 힘이 없는 사람들이지만 바위에 집을 짓습니다. 메뚜기들은 왕이 없지만, 모두가 줄을 지어 행진합니다.</w:t>
      </w:r>
    </w:p>
    <w:p w14:paraId="0B1D88CE" w14:textId="77777777" w:rsidR="0062365F" w:rsidRPr="00173B36" w:rsidRDefault="0062365F">
      <w:pPr>
        <w:rPr>
          <w:sz w:val="26"/>
          <w:szCs w:val="26"/>
        </w:rPr>
      </w:pPr>
    </w:p>
    <w:p w14:paraId="0715EE4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도마뱀은 손에 잡힐 수 있지만 왕궁에 있습니다. 다섯 개의 구절이 함께 숫자로 된 말을 형성하고 평행 요소는 한 줄에서 한 줄로 연결됩니다. 24a절의 도입 부분 이후 25-28절의 전반부에는 평행을 이루는 다른 네 가지 진술이 있습니다.</w:t>
      </w:r>
    </w:p>
    <w:p w14:paraId="6F61D58E" w14:textId="77777777" w:rsidR="0062365F" w:rsidRPr="00173B36" w:rsidRDefault="0062365F">
      <w:pPr>
        <w:rPr>
          <w:sz w:val="26"/>
          <w:szCs w:val="26"/>
        </w:rPr>
      </w:pPr>
    </w:p>
    <w:p w14:paraId="174A8D4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지구상의 네 가지 작은 것. 개미, 오소리, 메뚜기, 도마뱀. 네 구절의 두 번째 반줄에도 평행선이 포함되어 있습니다.</w:t>
      </w:r>
    </w:p>
    <w:p w14:paraId="221B2E85" w14:textId="77777777" w:rsidR="0062365F" w:rsidRPr="00173B36" w:rsidRDefault="0062365F">
      <w:pPr>
        <w:rPr>
          <w:sz w:val="26"/>
          <w:szCs w:val="26"/>
        </w:rPr>
      </w:pPr>
    </w:p>
    <w:p w14:paraId="07D4679B"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24b절의 도입 부분 뒤에는 평행을 이루는 네 가지 진술이 더 있습니다. 그들은 매우 현명합니다. 여름에는 음식을 제공합니다.</w:t>
      </w:r>
    </w:p>
    <w:p w14:paraId="7A975D20" w14:textId="77777777" w:rsidR="0062365F" w:rsidRPr="00173B36" w:rsidRDefault="0062365F">
      <w:pPr>
        <w:rPr>
          <w:sz w:val="26"/>
          <w:szCs w:val="26"/>
        </w:rPr>
      </w:pPr>
    </w:p>
    <w:p w14:paraId="1BDCA13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그들은 바위에 집을 짓습니다. 그들 모두는 대열을 지어 행진합니다. 왕궁에서 발견됩니다.</w:t>
      </w:r>
    </w:p>
    <w:p w14:paraId="7A20A558" w14:textId="77777777" w:rsidR="0062365F" w:rsidRPr="00173B36" w:rsidRDefault="0062365F">
      <w:pPr>
        <w:rPr>
          <w:sz w:val="26"/>
          <w:szCs w:val="26"/>
        </w:rPr>
      </w:pPr>
    </w:p>
    <w:p w14:paraId="51742B49"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다양한 하프라인 간의 연결이 강력합니다. 한 줄에서 다음 줄로의 선형간 평행이 있고, 절 전체에 걸쳐 선형 평행이 있습니다. 30-25b 전체는 30-25a의 단일 단어 강도의 의미적 값과 동일하다.</w:t>
      </w:r>
    </w:p>
    <w:p w14:paraId="70AD7558" w14:textId="77777777" w:rsidR="0062365F" w:rsidRPr="00173B36" w:rsidRDefault="0062365F">
      <w:pPr>
        <w:rPr>
          <w:sz w:val="26"/>
          <w:szCs w:val="26"/>
        </w:rPr>
      </w:pPr>
    </w:p>
    <w:p w14:paraId="497BA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이는 전통적으로 합성으로 설명되었던 평행성에 해당합니다. 그러나 이제는 두 번째 반 줄이 첫 번째 반 줄의 마지막 단어 하나만 확장되는 평행법으로 볼 수 있습니다. 이 분석은 이 구절에서 평행법의 영향을 재평가하는 동시에 구절의 의사소통 의도와 주변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맥락을 강조하여 힘을 강조하는 시적 전략에 대한 이해로 이어집니다. </w:t>
      </w:r>
      <w:r xmlns:w="http://schemas.openxmlformats.org/wordprocessingml/2006/main" w:rsidRPr="00173B36">
        <w:rPr>
          <w:rFonts w:ascii="Calibri" w:eastAsia="Calibri" w:hAnsi="Calibri" w:cs="Calibri"/>
          <w:sz w:val="26"/>
          <w:szCs w:val="26"/>
        </w:rPr>
        <w:t xml:space="preserve">중생은 아주 작으며 수(數)의 요구에 맞게 형성되었으니, 그 시작선을 보면 땅 위의 네 가지는 작지만 지극히 지혜롭다.</w:t>
      </w:r>
    </w:p>
    <w:p w14:paraId="286B60C4" w14:textId="77777777" w:rsidR="0062365F" w:rsidRPr="00173B36" w:rsidRDefault="0062365F">
      <w:pPr>
        <w:rPr>
          <w:sz w:val="26"/>
          <w:szCs w:val="26"/>
        </w:rPr>
      </w:pPr>
    </w:p>
    <w:p w14:paraId="3A6C0A9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 구절은 복수형 개미에 대해 말하고 있는데, 이는 6-8a의 변형 대응물과 구별되는 복수형 동사 형태와 복수형 대명사 접미사를 발생시켰습니다. 다시 말하면, 6-8a와 30-25b의 대응 부분을 구별하는 특징은 문맥에 따라 결정됩니다. 더 중요한 것은, 근본적으로 다른 두 번째 반절은 구절 자체의 평행선을 따르는 것보다 주변 절의 두 번째 반절에 더 일치하도록 모양이 만들어졌다는 것입니다.</w:t>
      </w:r>
    </w:p>
    <w:p w14:paraId="5DDEC5A0" w14:textId="77777777" w:rsidR="0062365F" w:rsidRPr="00173B36" w:rsidRDefault="0062365F">
      <w:pPr>
        <w:rPr>
          <w:sz w:val="26"/>
          <w:szCs w:val="26"/>
        </w:rPr>
      </w:pPr>
    </w:p>
    <w:p w14:paraId="4650809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우리가 방금 탐구한 횡단선형 병렬성이 보여 </w:t>
      </w:r>
      <w:r xmlns:w="http://schemas.openxmlformats.org/wordprocessingml/2006/main" w:rsidRPr="00173B36">
        <w:rPr>
          <w:rFonts w:ascii="Calibri" w:eastAsia="Calibri" w:hAnsi="Calibri" w:cs="Calibri"/>
          <w:sz w:val="26"/>
          <w:szCs w:val="26"/>
        </w:rPr>
        <w:t xml:space="preserve">줍니다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결과적으로 후반부는 시인-편집자가 갖고자 했던 실용적인 영향의 영향을 받았습니다. 이제 이 순서의 세 번째 잠언인 10장 5절을 살펴보겠습니다.</w:t>
      </w:r>
    </w:p>
    <w:p w14:paraId="1962D9AF" w14:textId="77777777" w:rsidR="0062365F" w:rsidRPr="00173B36" w:rsidRDefault="0062365F">
      <w:pPr>
        <w:rPr>
          <w:sz w:val="26"/>
          <w:szCs w:val="26"/>
        </w:rPr>
      </w:pPr>
    </w:p>
    <w:p w14:paraId="0045CF77" w14:textId="4EC059F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이것은 속담 클러스터의 마지막 구절입니다. 잠언 10장 1~5장. 잠언 10장 1~22장 16절에 있는 솔로몬의 잠언의 편집 제목 바로 뒤에 나오는 두 번째 주요 모음집. 따라서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앞서 논의한 잠언 1~9장 강의의 </w:t>
      </w:r>
      <w:r xmlns:w="http://schemas.openxmlformats.org/wordprocessingml/2006/main" w:rsidRPr="00173B36">
        <w:rPr>
          <w:rFonts w:ascii="Calibri" w:eastAsia="Calibri" w:hAnsi="Calibri" w:cs="Calibri"/>
          <w:sz w:val="26"/>
          <w:szCs w:val="26"/>
        </w:rPr>
        <w:t xml:space="preserve">출애굽 과 유사한 모음집의 서문 역할을 할 수 있을 것이다.</w:t>
      </w:r>
      <w:proofErr xmlns:w="http://schemas.openxmlformats.org/wordprocessingml/2006/main" w:type="spellEnd"/>
    </w:p>
    <w:p w14:paraId="1134C740" w14:textId="77777777" w:rsidR="0062365F" w:rsidRPr="00173B36" w:rsidRDefault="0062365F">
      <w:pPr>
        <w:rPr>
          <w:sz w:val="26"/>
          <w:szCs w:val="26"/>
        </w:rPr>
      </w:pPr>
    </w:p>
    <w:p w14:paraId="30CC8C8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 제안은 특히 새 컬렉션의 시작 부분에 변형 반복이 클러스터링되어 있기 때문에 중요해집니다. 잠언 10장 1절, 2절, 5절, 6절, 8절, 10절, 11절, 13절, 15절. 이는 잠언서 10장의 처음 15절의 53%에 해당합니다.</w:t>
      </w:r>
    </w:p>
    <w:p w14:paraId="32375085" w14:textId="77777777" w:rsidR="0062365F" w:rsidRPr="00173B36" w:rsidRDefault="0062365F">
      <w:pPr>
        <w:rPr>
          <w:sz w:val="26"/>
          <w:szCs w:val="26"/>
        </w:rPr>
      </w:pPr>
    </w:p>
    <w:p w14:paraId="0F18BC96"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이것이 맞다면 10.5의 모양, 특히 6.8과 다른 점 역시 맥락의 영향을 받았을 수 있습니다. 이는 두 번째 결론으로 이어진다. 잠언 10장 5절과 현재 발견되는 특별한 배열은 잠언 1-9장 강의의 입문 자료를 구성한 것과 동일한 편집 전략의 결과입니다.</w:t>
      </w:r>
    </w:p>
    <w:p w14:paraId="430777CC" w14:textId="77777777" w:rsidR="0062365F" w:rsidRPr="00173B36" w:rsidRDefault="0062365F">
      <w:pPr>
        <w:rPr>
          <w:sz w:val="26"/>
          <w:szCs w:val="26"/>
        </w:rPr>
      </w:pPr>
    </w:p>
    <w:p w14:paraId="108B948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책 전반에 걸쳐 의도적으로 다양한 반복을 사용하는 포괄적인 편집 전략이 있습니다. 그래서 우리는 더 큰 계획이 떠오르는 것을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봅니다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 그리고 이는 또한 10장 1~5장이 잠언 10~31장의 자료를 1~9장의 서론 모음과 연결하여 책 형성의 마지막 단계에 속한다는 것을 시사합니다.</w:t>
      </w:r>
    </w:p>
    <w:p w14:paraId="55CD69C3" w14:textId="77777777" w:rsidR="0062365F" w:rsidRPr="00173B36" w:rsidRDefault="0062365F">
      <w:pPr>
        <w:rPr>
          <w:sz w:val="26"/>
          <w:szCs w:val="26"/>
        </w:rPr>
      </w:pPr>
    </w:p>
    <w:p w14:paraId="445F4790"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이제 이러한 제안에 대한 이론적 근거가 제시됩니다. 이 자료와 두 번째 모음집의 성격은 우리가 이미 지적한 것처럼 1-9장과 다르며 거의 모든 구절이 독립적인 잠언으로 구성되어 있습니다. 그러므로 구절의 배열은 1-9장에 있는 대부분의 자료와 다릅니다.</w:t>
      </w:r>
    </w:p>
    <w:p w14:paraId="16494478" w14:textId="77777777" w:rsidR="0062365F" w:rsidRPr="00173B36" w:rsidRDefault="0062365F">
      <w:pPr>
        <w:rPr>
          <w:sz w:val="26"/>
          <w:szCs w:val="26"/>
        </w:rPr>
      </w:pPr>
    </w:p>
    <w:p w14:paraId="13D46B5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10.1-5과 같은 잠언 그룹은 명백한 구문적, 구문적 또는 문법적 현상보다는 다양한 종류의 반복, 특히 표어 반복을 통해 연결됩니다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 따라서 이러한 종류의 의식적인 그룹이 존재하는지 여부에 대한 합의가 없고, 그러한 그룹이 존재한다면 개별 잠언의 해석에 어떤 의미를 가질 수 있는지에 대한 합의가 없다는 것은 놀라운 일이 아닙니다. 나는 2001년에 출판된 은에 놓인 금포도와 같은 제목의 논문에서 이 문제를 어느 정도 깊이 논의했습니다.</w:t>
      </w:r>
    </w:p>
    <w:p w14:paraId="5725ACFC" w14:textId="77777777" w:rsidR="0062365F" w:rsidRPr="00173B36" w:rsidRDefault="0062365F">
      <w:pPr>
        <w:rPr>
          <w:sz w:val="26"/>
          <w:szCs w:val="26"/>
        </w:rPr>
      </w:pPr>
    </w:p>
    <w:p w14:paraId="5B6A1F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잠언에 대한 최근의 두 논평, 즉 Trempe Longman과 Bruce Waltke가 쓴 두 가지 논평은 논쟁의 두 가지 반대 측면을 나타냅니다. Longman은 2006년 논평에서 일관된 그룹화에 반대한다고 주장했습니다. 나는 현재 논의와 가장 관련이 있는 그의 세 가지 주장을 언급하겠습니다.</w:t>
      </w:r>
    </w:p>
    <w:p w14:paraId="1159B142" w14:textId="77777777" w:rsidR="0062365F" w:rsidRPr="00173B36" w:rsidRDefault="0062365F">
      <w:pPr>
        <w:rPr>
          <w:sz w:val="26"/>
          <w:szCs w:val="26"/>
        </w:rPr>
      </w:pPr>
    </w:p>
    <w:p w14:paraId="38F1F8F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네 번째 주장에 대해서는 잠시 후에 조금 논의하겠습니다. 첫 번째는 이 책에 거의 완전히 동일한 속담이 많이 있다는 것입니다. 그는 내가 변형 반복이라고 부르는 것을 언급합니다.</w:t>
      </w:r>
    </w:p>
    <w:p w14:paraId="35E9A461" w14:textId="77777777" w:rsidR="0062365F" w:rsidRPr="00173B36" w:rsidRDefault="0062365F">
      <w:pPr>
        <w:rPr>
          <w:sz w:val="26"/>
          <w:szCs w:val="26"/>
        </w:rPr>
      </w:pPr>
    </w:p>
    <w:p w14:paraId="5F53E5F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Longman의 말에 따르면 속담은 시간이 지나면서 개별적으로든 그룹으로든 추가된 것이 논리적인 것 같습니다. 물론 Longman의 가정은 이러한 내용이 무작위로 추가되었다는 것입니다. 반면에 저는 이 내용이 책 전체에 대한 편집 전략으로 의도적으로 추가되었다고 주장합니다. 두 번째와 세 번째 주장은 Longman의 단일 문장으로 요약됩니다.</w:t>
      </w:r>
    </w:p>
    <w:p w14:paraId="30AB296D" w14:textId="77777777" w:rsidR="0062365F" w:rsidRPr="00173B36" w:rsidRDefault="0062365F">
      <w:pPr>
        <w:rPr>
          <w:sz w:val="26"/>
          <w:szCs w:val="26"/>
        </w:rPr>
      </w:pPr>
    </w:p>
    <w:p w14:paraId="31610082"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제가 인용하자면, 연관 기준은 매우 광범위하고 다양하여 다양한 학자들이 계속해서 다양한 단위를 제시할 것입니다. 견적을 종료합니다. 두 번째 반대 의견은 연관 기준이 너무 광범위해서 아무리 분리되어 있어도 거의 모든 자료에 그룹화를 적용할 수 있다는 것입니다.</w:t>
      </w:r>
    </w:p>
    <w:p w14:paraId="715D40C2" w14:textId="77777777" w:rsidR="0062365F" w:rsidRPr="00173B36" w:rsidRDefault="0062365F">
      <w:pPr>
        <w:rPr>
          <w:sz w:val="26"/>
          <w:szCs w:val="26"/>
        </w:rPr>
      </w:pPr>
    </w:p>
    <w:p w14:paraId="218A41E6" w14:textId="0C390939"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세 번째 주장은 브루스 월트키(Bruce Waltke)와 나와 같이 고의적인 그룹화를 선호하는 학자들이 약정의 정확한 범위에 대해 계속해서 의견이 일치하지 않는다는 것입니다. 이는 약정이 존재하지 않거나 결정적으로 정의할 수 없음을 시사합니다. Waltke와 나 같은 사람들이 일반적으로 사용하는 방법입니다. 이러한 주장과 관련성이 덜한 다른 주장을 바탕으로 Longman은 제가 인용한 것처럼 잠언을 무작위로 구조화된 것으로 해석해야 한다고 결론지었습니다. 견적을 종료합니다.</w:t>
      </w:r>
    </w:p>
    <w:p w14:paraId="500ECBED" w14:textId="77777777" w:rsidR="0062365F" w:rsidRPr="00173B36" w:rsidRDefault="0062365F">
      <w:pPr>
        <w:rPr>
          <w:sz w:val="26"/>
          <w:szCs w:val="26"/>
        </w:rPr>
      </w:pPr>
    </w:p>
    <w:p w14:paraId="62B225D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그리고 나서 그는 잠언 10장부터 31장까지의 자료를 한 구절씩 계속해서 해석했습니다. Longman은 의도적인 그룹화를 거부하는 것이 현재 소수의 견해라는 것을 알고 있습니다. 나는 이 장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구조화 장치를 발견하기보다는 부과했다고 생각하는 최근의 다른 주석들에서 출발한다고 인용합니다.</w:t>
      </w:r>
    </w:p>
    <w:p w14:paraId="67630578" w14:textId="77777777" w:rsidR="0062365F" w:rsidRPr="00173B36" w:rsidRDefault="0062365F">
      <w:pPr>
        <w:rPr>
          <w:sz w:val="26"/>
          <w:szCs w:val="26"/>
        </w:rPr>
      </w:pPr>
    </w:p>
    <w:p w14:paraId="5CD5AE4C"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나는 이 세 가지 주장에 대해 하나씩 답변하고 싶다. 첫째, 변종 반복의 무작위 추가에 관한 주장이다. 680페이지에 달하는 이 책에서 나는 변종의 추가가 대부분의 경우 무작위가 아니라는 것을 보여주었습니다.</w:t>
      </w:r>
    </w:p>
    <w:p w14:paraId="0C8C946C" w14:textId="77777777" w:rsidR="0062365F" w:rsidRPr="00173B36" w:rsidRDefault="0062365F">
      <w:pPr>
        <w:rPr>
          <w:sz w:val="26"/>
          <w:szCs w:val="26"/>
        </w:rPr>
      </w:pPr>
    </w:p>
    <w:p w14:paraId="08269B8D"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둘째, 연관 기준이 너무 광범위하다는 주장에 대해, 조사 중인 자료를 공정하게 평가하려면 기준이 넓어야 한다고 주장합니다. 이는 한편으로는 인접한 속담의 그룹이 매우 다양한 방법을 통해 연관되어 있기 때문이고, 다른 한편으로는 연관이 상대적으로 느슨하기 때문입니다. 셋째, 많은 그룹의 정확한 구분에 대한 합의가 없다는 주장은 설득력 있는 것처럼 보입니다. 물론 이것이 구조적 배열이 일반적으로 적용되는 성경 본문을 포함하여 전부는 아니더라도 대부분의 성경 본문에 해당된다는 것을 기억할 때까지는 설득력이 있는 것 같습니다. 받아들여졌습니다.</w:t>
      </w:r>
    </w:p>
    <w:p w14:paraId="4C2A190F" w14:textId="77777777" w:rsidR="0062365F" w:rsidRPr="00173B36" w:rsidRDefault="0062365F">
      <w:pPr>
        <w:rPr>
          <w:sz w:val="26"/>
          <w:szCs w:val="26"/>
        </w:rPr>
      </w:pPr>
    </w:p>
    <w:p w14:paraId="06102E1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따라서 우리가 로마서, 신약성경, 이사야서 등 어떤 성경책에 대한 논의를 거의 모든 문단에서 살펴본다면 X명의 학자들이 있을 것입니다. 약간 다른 구조적 배치를 제안할 것입니다. 그러므로 이것이 매우 정교하게 다듬어진 신약성서의 바울서신과 같이 매우 분명하고 명확하며 문맥적으로 구조화된 구절에 적용된다면 왜 우리는 잠언의 자료에 대해서도 동일한 내용을 받아들일 수 없습니까? 마지막으로, 의도적인 그룹화를 옹호하는 대부분의 주석은 어쨌든 여전히 구절별로 해석을 제시한다는 점을 지적할 가치가 있다고 생각합니다. 이러한 고려 사항에 비추어 볼 때, Waltke의 접근 방식은 Longman이 자신의 주장에서 허용하는 잠언 10-31장의 자료에 더 정당한 것으로 보입니다.</w:t>
      </w:r>
    </w:p>
    <w:p w14:paraId="35C3FEF2" w14:textId="77777777" w:rsidR="0062365F" w:rsidRPr="00173B36" w:rsidRDefault="0062365F">
      <w:pPr>
        <w:rPr>
          <w:sz w:val="26"/>
          <w:szCs w:val="26"/>
        </w:rPr>
      </w:pPr>
    </w:p>
    <w:p w14:paraId="3B18494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Waltke는 실제로 솔로몬의 격언이 원래는 스스로 두 발로 설 의도가 있었고 이차적으로 문학으로 수집되어 맥락을 제공하고 인용문을 끝낸 것이라고 제안했습니다. 그러므로 그는 그것을 두 가지 방식으로 해석했는데, 첫째는 그 자체로 개별 구절로, 둘째는 다양한 그룹의 문학적 맥락과 관련하여 해석했습니다. 그러므로 내가 보기에 가장 좋은 방법은 개별 잠언을 그 자체로 해석해야 한다는 Longman의 주장을 따르는 것입니다.</w:t>
      </w:r>
    </w:p>
    <w:p w14:paraId="2DC10270" w14:textId="77777777" w:rsidR="0062365F" w:rsidRPr="00173B36" w:rsidRDefault="0062365F">
      <w:pPr>
        <w:rPr>
          <w:sz w:val="26"/>
          <w:szCs w:val="26"/>
        </w:rPr>
      </w:pPr>
    </w:p>
    <w:p w14:paraId="60875901"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그러나 이것은 이제 문학적 맥락을 갖게 되었다는 Waltke의 통찰력으로 보강될 필요가 있습니다. 그리고 잠언에 나오는 223개의 다양한 변형 반복은 문맥상으로 변경되어 현재 나타나는 위치에 잘 들어맞는 것 같습니다. 잠언 6~8장과 25장에 관해 방금 보여드렸듯이 앞으로도 그럴 것입니다. 10장 5절에 관해 잠시 후에 보여 드리겠습니다. 이 모든 것은 실제로 우리가 문맥적 분류를 고려해야 함을 시사합니다. 하지만 계속하겠습니다.</w:t>
      </w:r>
    </w:p>
    <w:p w14:paraId="436E5ECB" w14:textId="77777777" w:rsidR="0062365F" w:rsidRPr="00173B36" w:rsidRDefault="0062365F">
      <w:pPr>
        <w:rPr>
          <w:sz w:val="26"/>
          <w:szCs w:val="26"/>
        </w:rPr>
      </w:pPr>
    </w:p>
    <w:p w14:paraId="7C376D01" w14:textId="7292AE9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잠언의 대부분, 아마도 대부분은 원래 다양한 상황에서 구두로 수행될 수 있도록 독립적인 단위로 만들어졌습니다. 그러나 그것들은 이제 문학적 맥락에 포함되었으며, 제가 여기 강의와 책에서 여러분에게 제시하는 주장을 포함하여 점점 더 많은 연구의 주장은 그것을 편찬한 편집자들이 확장되었다는 것을 설득력 있게 보여줍니다. 문맥에 맞게 약간 변경하고 적용하여 주변 구절과 연결하는 데 상당한 노력을 기울였습니다. 사실, 현재의 변형 세트는 제가 이미 보여드린 것처럼 적절한 사례이며, 이제 10-5에 관해 추가로 보여드릴 예정입니다.</w:t>
      </w:r>
    </w:p>
    <w:p w14:paraId="755DC8B4" w14:textId="77777777" w:rsidR="0062365F" w:rsidRPr="00173B36" w:rsidRDefault="0062365F">
      <w:pPr>
        <w:rPr>
          <w:sz w:val="26"/>
          <w:szCs w:val="26"/>
        </w:rPr>
      </w:pPr>
    </w:p>
    <w:p w14:paraId="29E99FA5"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어떤 </w:t>
      </w:r>
      <w:proofErr xmlns:w="http://schemas.openxmlformats.org/wordprocessingml/2006/main" w:type="gramStart"/>
      <w:r xmlns:w="http://schemas.openxmlformats.org/wordprocessingml/2006/main" w:rsidRPr="00173B36">
        <w:rPr>
          <w:rFonts w:ascii="Calibri" w:eastAsia="Calibri" w:hAnsi="Calibri" w:cs="Calibri"/>
          <w:sz w:val="26"/>
          <w:szCs w:val="26"/>
        </w:rPr>
        <w:t xml:space="preserve">형태로든 </w:t>
      </w:r>
      <w:proofErr xmlns:w="http://schemas.openxmlformats.org/wordprocessingml/2006/main" w:type="gramEnd"/>
      <w:r xmlns:w="http://schemas.openxmlformats.org/wordprocessingml/2006/main" w:rsidRPr="00173B36">
        <w:rPr>
          <w:rFonts w:ascii="Calibri" w:eastAsia="Calibri" w:hAnsi="Calibri" w:cs="Calibri"/>
          <w:sz w:val="26"/>
          <w:szCs w:val="26"/>
        </w:rPr>
        <w:t xml:space="preserve">존재했더라도 현재 상황에 아주 잘 맞게 조정된 것 같습니다. 이제 나는 문맥적 그룹화, 즉 나의 속담 클러스터에 반대하는 Longman의 네 번째 주장에 이르렀습니다. Longman의 네 번째 주장은 인접한 구절이 어떤 방식으로 연결되어 있더라도 이 연결이 해당 구절에 대한 우리의 이해를 바꾸거나 풍부하게 하지 않는다는 것입니다.</w:t>
      </w:r>
    </w:p>
    <w:p w14:paraId="029E5955" w14:textId="77777777" w:rsidR="0062365F" w:rsidRPr="00173B36" w:rsidRDefault="0062365F">
      <w:pPr>
        <w:rPr>
          <w:sz w:val="26"/>
          <w:szCs w:val="26"/>
        </w:rPr>
      </w:pPr>
    </w:p>
    <w:p w14:paraId="0FD5C3EF" w14:textId="00401F1D"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Longman은 이 주장을 설명하기 위해 예를 사용했습니다. 그는 10-5장이 의도적으로 책의 현재 위치에 배치되었음을 인식했으며 잠언 10장, 4-5장을 유사한 주제의 잠언이 때때로 함께 그룹화된다는 데는 의심의 여지가 없다는 통찰력을 보여주는 좋은 예시로 인용했습니다. 나는 이제 Longman이 문맥적 그룹이 존재하는 경우에도 개별 부분의 의미 해석에 큰 차이를 만들지 않고 더 많은 의미를 추가하지 않는다는 점을 보여주는 단락에서 Longman의 내용을 길게 인용합니다. 개별 부분을 합친 것보다 모두 합친 것입니다.</w:t>
      </w:r>
    </w:p>
    <w:p w14:paraId="16CA6831" w14:textId="77777777" w:rsidR="0062365F" w:rsidRPr="00173B36" w:rsidRDefault="0062365F">
      <w:pPr>
        <w:rPr>
          <w:sz w:val="26"/>
          <w:szCs w:val="26"/>
        </w:rPr>
      </w:pPr>
    </w:p>
    <w:p w14:paraId="6E0BEB6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읽어 보겠습니다. 이것은 꽤 긴 단락이므로 양해해 주시기 바랍니다. 두 구절 사이에 연관성이 있다는 것은 의심할 여지가 없습니다.</w:t>
      </w:r>
    </w:p>
    <w:p w14:paraId="5A52B2D2" w14:textId="77777777" w:rsidR="0062365F" w:rsidRPr="00173B36" w:rsidRDefault="0062365F">
      <w:pPr>
        <w:rPr>
          <w:sz w:val="26"/>
          <w:szCs w:val="26"/>
        </w:rPr>
      </w:pPr>
    </w:p>
    <w:p w14:paraId="31A30B6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첫 번째는 일반적인 원칙을 기술하고, 두 번째는 게으름과 근면을 구체적으로 설명합니다. 하지만 문제는 무엇이 이들을 하나로 모았느냐는 것입니다. 하임과 다른 사람들이 주장한 것처럼 그것은 책을 마무리하는 의식적인 구조화 장치였습니까? 그는 나에 대해 이야기하고 있습니다. 그러나 실제로 이웃 속담 사이에 이러한 유형의 명확한 연결이 있는 경우는 비교적 드뭅니다.</w:t>
      </w:r>
    </w:p>
    <w:p w14:paraId="56F9B547" w14:textId="77777777" w:rsidR="0062365F" w:rsidRPr="00173B36" w:rsidRDefault="0062365F">
      <w:pPr>
        <w:rPr>
          <w:sz w:val="26"/>
          <w:szCs w:val="26"/>
        </w:rPr>
      </w:pPr>
    </w:p>
    <w:p w14:paraId="44AC417B" w14:textId="21730114"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설명은 어느 시점에서 편집자 중 한 명이 연결을 보고 서로 옆에 배치했다는 것보다 더 복잡한 것은 아닙니다. 즉, 한 속담이 다음 속담을 배치하는 자석 역할을 한 것입니다. 더욱 중요한 것은 Haim과 반대로 잠언을 문맥에 따라 읽는 것이 두 잠언에 대한 우리의 이해를 바꾸지 않는다는 것입니다.</w:t>
      </w:r>
    </w:p>
    <w:p w14:paraId="1F58D99D" w14:textId="77777777" w:rsidR="0062365F" w:rsidRPr="00173B36" w:rsidRDefault="0062365F">
      <w:pPr>
        <w:rPr>
          <w:sz w:val="26"/>
          <w:szCs w:val="26"/>
        </w:rPr>
      </w:pPr>
    </w:p>
    <w:p w14:paraId="2EA10BEA" w14:textId="2EE1773B"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그것은 심지어 우리의 이해를 풍부하게 하지도 않습니다. 인용하다. 몇 년 전 제가 이 페이지를 썼을 때 개인적으로 Trempe Longman을 알고 있었기 때문에 이 페이지를 매우 재미있게 읽었습니다.</w:t>
      </w:r>
    </w:p>
    <w:p w14:paraId="7352EC77" w14:textId="77777777" w:rsidR="0062365F" w:rsidRPr="00173B36" w:rsidRDefault="0062365F">
      <w:pPr>
        <w:rPr>
          <w:sz w:val="26"/>
          <w:szCs w:val="26"/>
        </w:rPr>
      </w:pPr>
    </w:p>
    <w:p w14:paraId="4F4696F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나는 그를 학자로서 매우 존경한다. 솔직히 말해서, 나는 그것을 자신이 반박하려는 입장의 지지자로 나를 지목하기 위해 반대 견해를 취하는 훌륭한 학자의 칭찬으로 받아들였습니다. 우리는 이것에 대해 대화를 나눴고 그것에 대해 웃었습니다.</w:t>
      </w:r>
    </w:p>
    <w:p w14:paraId="621AD780" w14:textId="77777777" w:rsidR="0062365F" w:rsidRPr="00173B36" w:rsidRDefault="0062365F">
      <w:pPr>
        <w:rPr>
          <w:sz w:val="26"/>
          <w:szCs w:val="26"/>
        </w:rPr>
      </w:pPr>
    </w:p>
    <w:p w14:paraId="3ACA2BC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그리고 지금은 Trempe Longman에 대해 비판적으로 반응하고 있지만, 내가 그와 동의하지 않는 곳과 시기에도 그의 작업 품질에 대해 높은 수준의 감사를 표하며 다시 한 번 그렇게 합니다. 그럼 시작하겠습니다. 저는 Longman의 이 긴 단락을 선택했습니다. 그 이유는 이 단락이 매우 관련성이 높은 여러 문제를 제기하기 때문입니다.</w:t>
      </w:r>
    </w:p>
    <w:p w14:paraId="78FF63A9" w14:textId="77777777" w:rsidR="0062365F" w:rsidRPr="00173B36" w:rsidRDefault="0062365F">
      <w:pPr>
        <w:rPr>
          <w:sz w:val="26"/>
          <w:szCs w:val="26"/>
        </w:rPr>
      </w:pPr>
    </w:p>
    <w:p w14:paraId="789F44D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 외에도 더 많은 것들이 있지만 저는 6개만 언급했습니다. 첫째, Longman이 말했듯이 하나가 다른 하나에 명시된 일반 원리에 대한 구체적인 예시라는 근거로 10.4와 10.5 사이의 관계에 대해 의심의 여지가 없다면 왜 1~3절도 관련되지 않아야 합니까? 2001년 내 논문에서 논쟁을 벌인 적이 있나요? 둘째, 두 구절을 하나로 묶은 것은 실제로 Longman의 말을 다시 인용하면 책에 스며드는 의식적인 구조화 장치였습니다. 글쎄, 사실 그것은 Longman이 내 말을 인용한 것입니다.</w:t>
      </w:r>
    </w:p>
    <w:p w14:paraId="11204B5D" w14:textId="77777777" w:rsidR="0062365F" w:rsidRPr="00173B36" w:rsidRDefault="0062365F">
      <w:pPr>
        <w:rPr>
          <w:sz w:val="26"/>
          <w:szCs w:val="26"/>
        </w:rPr>
      </w:pPr>
    </w:p>
    <w:p w14:paraId="1EF7FA3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Longman이 나를 인용하고 있습니다. 어쨌든, 이 구조화 장치는 이 책에서 조사하고 있는 현상, 즉 잠언 구절의 24% 이상이 변형 반복과 관련되어 있다는 것입니다. 그리고 이것이 적절한 사례입니다.</w:t>
      </w:r>
    </w:p>
    <w:p w14:paraId="2A47CCA1" w14:textId="77777777" w:rsidR="0062365F" w:rsidRPr="00173B36" w:rsidRDefault="0062365F">
      <w:pPr>
        <w:rPr>
          <w:sz w:val="26"/>
          <w:szCs w:val="26"/>
        </w:rPr>
      </w:pPr>
    </w:p>
    <w:p w14:paraId="1F82077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셋째, 이런 명확한 연관성은 상대적으로 드물지 않고 빈번하다. 예를 들어, Ruth </w:t>
      </w:r>
      <w:r xmlns:w="http://schemas.openxmlformats.org/wordprocessingml/2006/main" w:rsidRPr="00173B36">
        <w:rPr>
          <w:rFonts w:ascii="Calibri" w:eastAsia="Calibri" w:hAnsi="Calibri" w:cs="Calibri"/>
          <w:sz w:val="26"/>
          <w:szCs w:val="26"/>
        </w:rPr>
        <w:t xml:space="preserve">Skorolec </w:t>
      </w:r>
      <w:proofErr xmlns:w="http://schemas.openxmlformats.org/wordprocessingml/2006/main" w:type="spellEnd"/>
      <w:r xmlns:w="http://schemas.openxmlformats.org/wordprocessingml/2006/main" w:rsidRPr="00173B36">
        <w:rPr>
          <w:rFonts w:ascii="Calibri" w:eastAsia="Calibri" w:hAnsi="Calibri" w:cs="Calibri"/>
          <w:sz w:val="26"/>
          <w:szCs w:val="26"/>
        </w:rPr>
        <w:t xml:space="preserve">의 논문에 제시된 인접한 구절 사이의 수많은 링크를 참조하십시오 </w:t>
      </w:r>
      <w:proofErr xmlns:w="http://schemas.openxmlformats.org/wordprocessingml/2006/main" w:type="spellStart"/>
      <w:r xmlns:w="http://schemas.openxmlformats.org/wordprocessingml/2006/main" w:rsidRPr="00173B36">
        <w:rPr>
          <w:rFonts w:ascii="Calibri" w:eastAsia="Calibri" w:hAnsi="Calibri" w:cs="Calibri"/>
          <w:sz w:val="26"/>
          <w:szCs w:val="26"/>
        </w:rPr>
        <w:t xml:space="preserve">. 넷째, 10장 4절과 5절의 문맥적 배치에 대한 설명은 편집자가 연관성을 보았다는 것이 아닙니다.</w:t>
      </w:r>
    </w:p>
    <w:p w14:paraId="5A663FCB" w14:textId="77777777" w:rsidR="0062365F" w:rsidRPr="00173B36" w:rsidRDefault="0062365F">
      <w:pPr>
        <w:rPr>
          <w:sz w:val="26"/>
          <w:szCs w:val="26"/>
        </w:rPr>
      </w:pPr>
    </w:p>
    <w:p w14:paraId="1FAA327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오히려, 10.5가 6.8의 상대적으로 자유로운 변형이라는 내 주장이 옳다면, 10.5는 10.4뿐만 아니라 6.8의 구체적인 예로서 소스, 즉 6.8을 새로운 상황에 의식적으로 적용한 것일 수도 있습니다. 특히 10.1. 이 진술을 뒷받침하기 위해 나는 이전 논문에서 고의적으로 그룹화하여 10.1에서 5로 구분한 것에 대한 내 자신의 정당성을 인용합니다. 그리고 다시 말하지만, 이것은 다소 긴 인용문이므로 양해해 주시기 바랍니다.</w:t>
      </w:r>
    </w:p>
    <w:p w14:paraId="5F5F4317" w14:textId="77777777" w:rsidR="0062365F" w:rsidRPr="00173B36" w:rsidRDefault="0062365F">
      <w:pPr>
        <w:rPr>
          <w:sz w:val="26"/>
          <w:szCs w:val="26"/>
        </w:rPr>
      </w:pPr>
    </w:p>
    <w:p w14:paraId="649DC237" w14:textId="34ECA473"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1절부터 5절까지의 긍정문과 부정문의 교차 패턴은 각 절을 다음 절과 결합하는데, 이는 한 절의 두 번째 줄의 명제가 다음 중 첫 번째 절과 일치하기 때문입니다. 아들이라는 단어는 1절에 두 번, 5절에 두 번, 매번 묶인 형태로 네 번 나타나서 이 구절 주위에 문자적이지 않은 포함, 뼈대, 봉투를 형성합니다. 1절에서 아들이라는 단어는 첫 글자입니다.</w:t>
      </w:r>
    </w:p>
    <w:p w14:paraId="1330914C" w14:textId="77777777" w:rsidR="0062365F" w:rsidRPr="00173B36" w:rsidRDefault="0062365F">
      <w:pPr>
        <w:rPr>
          <w:sz w:val="26"/>
          <w:szCs w:val="26"/>
        </w:rPr>
      </w:pPr>
    </w:p>
    <w:p w14:paraId="4942D7DE"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5절에 보면 마지막에 있습니다. 2-3절은 내용과 형식이 일치하며, 둘 다 의로운 단어와 악한 단어를 언급하고 둘 다 부정, 아니오 또는 아님으로 시작합니다. 그리고 불완전합니다.</w:t>
      </w:r>
    </w:p>
    <w:p w14:paraId="24602F86" w14:textId="77777777" w:rsidR="0062365F" w:rsidRPr="00173B36" w:rsidRDefault="0062365F">
      <w:pPr>
        <w:rPr>
          <w:sz w:val="26"/>
          <w:szCs w:val="26"/>
        </w:rPr>
      </w:pPr>
    </w:p>
    <w:p w14:paraId="190BF349" w14:textId="4B9DE026"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그들은 다양한 수준의 교차점과 단어 순서 교차점을 표시합니다. 4절의 게으른 손과 부지런한 손이 5절에서는 부지런하고 게으른 자로 설명되었으므로 4절부터 5절까지는 내용이 일치합니다. 5절에 부지런하고 게으른 아들이 나옵니다.</w:t>
      </w:r>
    </w:p>
    <w:p w14:paraId="7A80F58F" w14:textId="77777777" w:rsidR="0062365F" w:rsidRPr="00173B36" w:rsidRDefault="0062365F">
      <w:pPr>
        <w:rPr>
          <w:sz w:val="26"/>
          <w:szCs w:val="26"/>
        </w:rPr>
      </w:pPr>
    </w:p>
    <w:p w14:paraId="40595813"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5절에서는 1절에 지혜로운 아들은 부지런하고 미련한 아들은 게으르다고 규정하고 있습니다. 2절에서 4절은 한쪽은 무익하고 궁핍하게 하고 다른 쪽은 죽음에서 구원하고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다른 쪽은 부하게 하는 대응으로 연결되어 3절을 교차 배열의 중심에 둡니다. 이제 10.4와 10.5 사이의 명확한 관계를 설정하는 Longman의 기준에 기초하여 우리는 다섯 구절 모두 유사한 관계가 존재한다고 추측할 수 있습니다.</w:t>
      </w:r>
    </w:p>
    <w:p w14:paraId="3E94A4BF" w14:textId="77777777" w:rsidR="0062365F" w:rsidRPr="00173B36" w:rsidRDefault="0062365F">
      <w:pPr>
        <w:rPr>
          <w:sz w:val="26"/>
          <w:szCs w:val="26"/>
        </w:rPr>
      </w:pPr>
    </w:p>
    <w:p w14:paraId="6781170A"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이제 다섯 번째 논쟁이 시작됩니다. 10.5가 10.1의 일반화에 대한 구체적인 예를 제공한다는 가설은 10.5의 병렬성에 대한 논의에서 얻은 통찰력을 통해 개선될 수 있습니다. 거기에서 나는 유능한 아들과 불명예스러운 아들 사이의 서신의 부정확한 성격이 시적 행에 포함된 정보의 양을 증가시킨다고 주장합니다. 그 이유는 부정확한 대조가 그들 각각의 반의어를 반대 행에 암시하기 때문입니다. 이제 우리는 한 단계 더 나아갈 수 있습니다.</w:t>
      </w:r>
    </w:p>
    <w:p w14:paraId="5E5DCACD" w14:textId="77777777" w:rsidR="0062365F" w:rsidRPr="00173B36" w:rsidRDefault="0062365F">
      <w:pPr>
        <w:rPr>
          <w:sz w:val="26"/>
          <w:szCs w:val="26"/>
        </w:rPr>
      </w:pPr>
    </w:p>
    <w:p w14:paraId="4F39F117"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이것을 5절이 1절의 구체적인 예라는 문맥적 의미와 결합하면 지혜로운 아들은 부지런하고 미련한 아들은 게으르다고 명시되어 있기 때문에 5절의 유능한 아들은 참으로 존경할 만한 아들이라는 것이 분명해집니다. 아버지를 기쁘게 하는 지혜로운 아들이라는 점에서 아들이다. 즉, 그는 자신의 업적을 통해 아버지를 존경하게 하거나 자랑스럽게 만드는 것입니다. 반대로, 불명예스러운 아들은 참으로 무능한 아들이다.</w:t>
      </w:r>
    </w:p>
    <w:p w14:paraId="7CE2D84B" w14:textId="77777777" w:rsidR="0062365F" w:rsidRPr="00173B36" w:rsidRDefault="0062365F">
      <w:pPr>
        <w:rPr>
          <w:sz w:val="26"/>
          <w:szCs w:val="26"/>
        </w:rPr>
      </w:pPr>
    </w:p>
    <w:p w14:paraId="2590A664" w14:textId="77777777"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그는 자기를 걱정하는 어머니의 슬픔을 초래하는 어리석은 아들입니다(1절), 정직한 수단으로 먹고살지 못함으로 인해(3-4절). 결론적으로 편집자가 현재의 104와 105 사이의 연관성을 본 것은 아닙니다. 오히려 편집자는 6-8의 변형이 잠언 1에서 9까지, 잠언 101에서 22까지 연결하는 입문 자료로 재사용할 뿐만 아니라 원래 설정에서 아들을 교육하는 기능을 할 수 있는 가능성을 보았습니다.</w:t>
      </w:r>
    </w:p>
    <w:p w14:paraId="394C0898" w14:textId="77777777" w:rsidR="0062365F" w:rsidRPr="00173B36" w:rsidRDefault="0062365F">
      <w:pPr>
        <w:rPr>
          <w:sz w:val="26"/>
          <w:szCs w:val="26"/>
        </w:rPr>
      </w:pPr>
    </w:p>
    <w:p w14:paraId="34F286E3" w14:textId="69558BE8"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그런 다음 그는 105와 104 사이뿐만 아니라 더 중요하게는 105와 101과 그 사이의 다른 구절 사이에도 연결을 만들었습니다. 10:5 절은 현재 나타나는 문맥에 맞게 조정되었습니다. 이런 의미에서 10-1-5는 잠언 6, 1-11을 인간의 현실 세계에 적용한 것과 같습니다.</w:t>
      </w:r>
    </w:p>
    <w:p w14:paraId="572D79DF" w14:textId="77777777" w:rsidR="0062365F" w:rsidRPr="00173B36" w:rsidRDefault="0062365F">
      <w:pPr>
        <w:rPr>
          <w:sz w:val="26"/>
          <w:szCs w:val="26"/>
        </w:rPr>
      </w:pPr>
    </w:p>
    <w:p w14:paraId="06A93DD3" w14:textId="7E7A2401"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이것은 의도적인 그룹화의 해석적 중요성에 대한 Longman의 비판에 대한 여섯 번째이자 마지막 요점입니다. 이전 요점에 따른 고려 사항은 문맥에 따라 잠언을 읽는 것이 잠언 또는 이 그룹의 잠언에 대한 우리의 이해를 변화시키고 풍부하게 한다는 것을 시사합니다. 병렬성과 문맥에 관해 내가 이전에 관찰한 내용을 결합하면, 이제 우리는 많은 사람들이 이 책의 최신 부분 중 하나에 속한다고 생각하는 6-8이 실제로 10:5의 출처 역할을 했다는 것을 알 수 있습니다. 책의 후반부이기도 하다.</w:t>
      </w:r>
    </w:p>
    <w:p w14:paraId="25B58B04" w14:textId="77777777" w:rsidR="0062365F" w:rsidRPr="00173B36" w:rsidRDefault="0062365F">
      <w:pPr>
        <w:rPr>
          <w:sz w:val="26"/>
          <w:szCs w:val="26"/>
        </w:rPr>
      </w:pPr>
    </w:p>
    <w:p w14:paraId="40A2D73E" w14:textId="3883645F"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10-5가 변형 반복이라는 결론에는 두 가지 추가 이유가 있습니다. 첫째, 다른 변종이 근처에 있습니다. 둘째, 10-5는 6-8의 변형으로 거의 인식될 수 있지만, 그것이 나타내는 차이점의 수와 </w:t>
      </w:r>
      <w:r xmlns:w="http://schemas.openxmlformats.org/wordprocessingml/2006/main" w:rsidRPr="00173B36">
        <w:rPr>
          <w:rFonts w:ascii="Calibri" w:eastAsia="Calibri" w:hAnsi="Calibri" w:cs="Calibri"/>
          <w:sz w:val="26"/>
          <w:szCs w:val="26"/>
        </w:rPr>
        <w:lastRenderedPageBreak xmlns:w="http://schemas.openxmlformats.org/wordprocessingml/2006/main"/>
      </w:r>
      <w:r xmlns:w="http://schemas.openxmlformats.org/wordprocessingml/2006/main" w:rsidRPr="00173B36">
        <w:rPr>
          <w:rFonts w:ascii="Calibri" w:eastAsia="Calibri" w:hAnsi="Calibri" w:cs="Calibri"/>
          <w:sz w:val="26"/>
          <w:szCs w:val="26"/>
        </w:rPr>
        <w:t xml:space="preserve">이러한 차이가 10-1-5절의 문맥과 상호 작용하는 방식은 그것이 6-8에서 파생되었음을 암시합니다. 여덟.</w:t>
      </w:r>
    </w:p>
    <w:p w14:paraId="4228479B" w14:textId="77777777" w:rsidR="0062365F" w:rsidRPr="00173B36" w:rsidRDefault="0062365F">
      <w:pPr>
        <w:rPr>
          <w:sz w:val="26"/>
          <w:szCs w:val="26"/>
        </w:rPr>
      </w:pPr>
    </w:p>
    <w:p w14:paraId="1E4FD63C" w14:textId="23AE6EA0" w:rsidR="0062365F" w:rsidRPr="00173B36" w:rsidRDefault="00000000">
      <w:pPr xmlns:w="http://schemas.openxmlformats.org/wordprocessingml/2006/main">
        <w:rPr>
          <w:sz w:val="26"/>
          <w:szCs w:val="26"/>
        </w:rPr>
      </w:pPr>
      <w:r xmlns:w="http://schemas.openxmlformats.org/wordprocessingml/2006/main" w:rsidRPr="00173B36">
        <w:rPr>
          <w:rFonts w:ascii="Calibri" w:eastAsia="Calibri" w:hAnsi="Calibri" w:cs="Calibri"/>
          <w:sz w:val="26"/>
          <w:szCs w:val="26"/>
        </w:rPr>
        <w:t xml:space="preserve">따라서 저는 이것이 더 크고, 상세하고, 구조화되고, 장황한 논쟁이었다는 것을 알고 있지만, 여러 가지 이유로 가치가 있었기를 바랍니다. 이 강의 전반에 걸쳐 나는 상상력을 가지고 성경 시를 읽어야 한다고 주장해 왔으며, 상상력을 가지고 읽는 것은 공상적인 일이 아니라 부지런하고 주의 깊으며 체계적인 분석이 필요하다는 점도 주장하려고 노력했습니다. 세부 사항에 얽매이지 않고 모든 단일 구절의 모든 다양한 측면과 미세한 세부 사항에 대한 상상력이 풍부한 해석을 통해 세부 사항에서 더 큰 그림으로 이동합니다. 그리고 제가 10장부터 31장까지의 첫 부분에서 보여줄 수 있었으면 하는 것은 이러한 첫 절의 문맥에 대한 변형 반복과 적응을 통한 편집 그룹화는 우리에게 보상을 주는 속담 클러스터인 모델을 만들어 냈다는 것입니다. 지금 나타나는 클러스터로서 시퀀스의 다양한 속담 사이의 매혹적이고 의미 있는 상호 작용을 실제로 향상시키고, 풍부하게 하며, 생성하는 방식으로 주의 깊게 읽으십시오.</w:t>
      </w:r>
    </w:p>
    <w:p w14:paraId="77DA75DD" w14:textId="77777777" w:rsidR="0062365F" w:rsidRPr="00173B36" w:rsidRDefault="0062365F">
      <w:pPr>
        <w:rPr>
          <w:sz w:val="26"/>
          <w:szCs w:val="26"/>
        </w:rPr>
      </w:pPr>
    </w:p>
    <w:p w14:paraId="12E896B9" w14:textId="1A6C3BC7" w:rsidR="0062365F" w:rsidRDefault="00073338">
      <w:pPr xmlns:w="http://schemas.openxmlformats.org/wordprocessingml/2006/main">
        <w:rPr>
          <w:rFonts w:ascii="Calibri" w:eastAsia="Calibri" w:hAnsi="Calibri" w:cs="Calibri"/>
          <w:sz w:val="26"/>
          <w:szCs w:val="26"/>
        </w:rPr>
      </w:pPr>
      <w:r xmlns:w="http://schemas.openxmlformats.org/wordprocessingml/2006/main" w:rsidRPr="00173B36">
        <w:rPr>
          <w:rFonts w:ascii="Calibri" w:eastAsia="Calibri" w:hAnsi="Calibri" w:cs="Calibri"/>
          <w:sz w:val="26"/>
          <w:szCs w:val="26"/>
        </w:rPr>
        <w:t xml:space="preserve">그래서 나는 논점을 쉬지만 다음 강의에서는 10장부터 29장까지의 잠언의 그룹화, 문맥 및 상상적 해석과 적용에 계속해서 주의를 기울일 것입니다.</w:t>
      </w:r>
    </w:p>
    <w:p w14:paraId="74CFDC24" w14:textId="77777777" w:rsidR="00073338" w:rsidRPr="00173B36" w:rsidRDefault="00073338">
      <w:pPr>
        <w:rPr>
          <w:sz w:val="26"/>
          <w:szCs w:val="26"/>
        </w:rPr>
      </w:pPr>
    </w:p>
    <w:sectPr w:rsidR="00073338" w:rsidRPr="00173B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41D" w14:textId="77777777" w:rsidR="006F7B5D" w:rsidRDefault="006F7B5D" w:rsidP="00173B36">
      <w:r>
        <w:separator/>
      </w:r>
    </w:p>
  </w:endnote>
  <w:endnote w:type="continuationSeparator" w:id="0">
    <w:p w14:paraId="65C9AFC1" w14:textId="77777777" w:rsidR="006F7B5D" w:rsidRDefault="006F7B5D" w:rsidP="0017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E705" w14:textId="77777777" w:rsidR="006F7B5D" w:rsidRDefault="006F7B5D" w:rsidP="00173B36">
      <w:r>
        <w:separator/>
      </w:r>
    </w:p>
  </w:footnote>
  <w:footnote w:type="continuationSeparator" w:id="0">
    <w:p w14:paraId="63D399B0" w14:textId="77777777" w:rsidR="006F7B5D" w:rsidRDefault="006F7B5D" w:rsidP="0017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790240"/>
      <w:docPartObj>
        <w:docPartGallery w:val="Page Numbers (Top of Page)"/>
        <w:docPartUnique/>
      </w:docPartObj>
    </w:sdtPr>
    <w:sdtEndPr>
      <w:rPr>
        <w:noProof/>
      </w:rPr>
    </w:sdtEndPr>
    <w:sdtContent>
      <w:p w14:paraId="5DD61909" w14:textId="0A27CFDF" w:rsidR="00173B36" w:rsidRDefault="00173B3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FDF5A2" w14:textId="77777777" w:rsidR="00173B36" w:rsidRDefault="00173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ED6"/>
    <w:multiLevelType w:val="hybridMultilevel"/>
    <w:tmpl w:val="BC7209BA"/>
    <w:lvl w:ilvl="0" w:tplc="8AAEC7EE">
      <w:start w:val="1"/>
      <w:numFmt w:val="bullet"/>
      <w:lvlText w:val="●"/>
      <w:lvlJc w:val="left"/>
      <w:pPr>
        <w:ind w:left="720" w:hanging="360"/>
      </w:pPr>
    </w:lvl>
    <w:lvl w:ilvl="1" w:tplc="719CF91E">
      <w:start w:val="1"/>
      <w:numFmt w:val="bullet"/>
      <w:lvlText w:val="○"/>
      <w:lvlJc w:val="left"/>
      <w:pPr>
        <w:ind w:left="1440" w:hanging="360"/>
      </w:pPr>
    </w:lvl>
    <w:lvl w:ilvl="2" w:tplc="B39E49F2">
      <w:start w:val="1"/>
      <w:numFmt w:val="bullet"/>
      <w:lvlText w:val="■"/>
      <w:lvlJc w:val="left"/>
      <w:pPr>
        <w:ind w:left="2160" w:hanging="360"/>
      </w:pPr>
    </w:lvl>
    <w:lvl w:ilvl="3" w:tplc="59D4A35C">
      <w:start w:val="1"/>
      <w:numFmt w:val="bullet"/>
      <w:lvlText w:val="●"/>
      <w:lvlJc w:val="left"/>
      <w:pPr>
        <w:ind w:left="2880" w:hanging="360"/>
      </w:pPr>
    </w:lvl>
    <w:lvl w:ilvl="4" w:tplc="A1969EB0">
      <w:start w:val="1"/>
      <w:numFmt w:val="bullet"/>
      <w:lvlText w:val="○"/>
      <w:lvlJc w:val="left"/>
      <w:pPr>
        <w:ind w:left="3600" w:hanging="360"/>
      </w:pPr>
    </w:lvl>
    <w:lvl w:ilvl="5" w:tplc="67BC2812">
      <w:start w:val="1"/>
      <w:numFmt w:val="bullet"/>
      <w:lvlText w:val="■"/>
      <w:lvlJc w:val="left"/>
      <w:pPr>
        <w:ind w:left="4320" w:hanging="360"/>
      </w:pPr>
    </w:lvl>
    <w:lvl w:ilvl="6" w:tplc="B20C1EC0">
      <w:start w:val="1"/>
      <w:numFmt w:val="bullet"/>
      <w:lvlText w:val="●"/>
      <w:lvlJc w:val="left"/>
      <w:pPr>
        <w:ind w:left="5040" w:hanging="360"/>
      </w:pPr>
    </w:lvl>
    <w:lvl w:ilvl="7" w:tplc="25AC9412">
      <w:start w:val="1"/>
      <w:numFmt w:val="bullet"/>
      <w:lvlText w:val="●"/>
      <w:lvlJc w:val="left"/>
      <w:pPr>
        <w:ind w:left="5760" w:hanging="360"/>
      </w:pPr>
    </w:lvl>
    <w:lvl w:ilvl="8" w:tplc="F9DE590C">
      <w:start w:val="1"/>
      <w:numFmt w:val="bullet"/>
      <w:lvlText w:val="●"/>
      <w:lvlJc w:val="left"/>
      <w:pPr>
        <w:ind w:left="6480" w:hanging="360"/>
      </w:pPr>
    </w:lvl>
  </w:abstractNum>
  <w:num w:numId="1" w16cid:durableId="673846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5F"/>
    <w:rsid w:val="00073338"/>
    <w:rsid w:val="00173B36"/>
    <w:rsid w:val="005C6525"/>
    <w:rsid w:val="0062365F"/>
    <w:rsid w:val="006F7B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52D40"/>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B36"/>
    <w:pPr>
      <w:tabs>
        <w:tab w:val="center" w:pos="4680"/>
        <w:tab w:val="right" w:pos="9360"/>
      </w:tabs>
    </w:pPr>
  </w:style>
  <w:style w:type="character" w:customStyle="1" w:styleId="HeaderChar">
    <w:name w:val="Header Char"/>
    <w:basedOn w:val="DefaultParagraphFont"/>
    <w:link w:val="Header"/>
    <w:uiPriority w:val="99"/>
    <w:rsid w:val="00173B36"/>
  </w:style>
  <w:style w:type="paragraph" w:styleId="Footer">
    <w:name w:val="footer"/>
    <w:basedOn w:val="Normal"/>
    <w:link w:val="FooterChar"/>
    <w:uiPriority w:val="99"/>
    <w:unhideWhenUsed/>
    <w:rsid w:val="00173B36"/>
    <w:pPr>
      <w:tabs>
        <w:tab w:val="center" w:pos="4680"/>
        <w:tab w:val="right" w:pos="9360"/>
      </w:tabs>
    </w:pPr>
  </w:style>
  <w:style w:type="character" w:customStyle="1" w:styleId="FooterChar">
    <w:name w:val="Footer Char"/>
    <w:basedOn w:val="DefaultParagraphFont"/>
    <w:link w:val="Footer"/>
    <w:uiPriority w:val="99"/>
    <w:rsid w:val="00173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5834</Words>
  <Characters>28619</Characters>
  <Application>Microsoft Office Word</Application>
  <DocSecurity>0</DocSecurity>
  <Lines>545</Lines>
  <Paragraphs>91</Paragraphs>
  <ScaleCrop>false</ScaleCrop>
  <HeadingPairs>
    <vt:vector size="2" baseType="variant">
      <vt:variant>
        <vt:lpstr>Title</vt:lpstr>
      </vt:variant>
      <vt:variant>
        <vt:i4>1</vt:i4>
      </vt:variant>
    </vt:vector>
  </HeadingPairs>
  <TitlesOfParts>
    <vt:vector size="1" baseType="lpstr">
      <vt:lpstr>Heim Prov Lec10 Pr10 5 Variants Clusters</vt:lpstr>
    </vt:vector>
  </TitlesOfParts>
  <Company/>
  <LinksUpToDate>false</LinksUpToDate>
  <CharactersWithSpaces>34363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Lec10 Pr10 5 Variants Clusters</dc:title>
  <dc:creator>TurboScribe.ai</dc:creator>
  <cp:lastModifiedBy>Ted Hildebrandt</cp:lastModifiedBy>
  <cp:revision>5</cp:revision>
  <dcterms:created xsi:type="dcterms:W3CDTF">2024-02-12T14:50:00Z</dcterms:created>
  <dcterms:modified xsi:type="dcterms:W3CDTF">2024-02-18T15:47:00Z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252907641bc00a8fe4f7148837c5c31f2464192b21e081fa25e6ec464a1cd167</vt:lpwstr>
  </property>
</Properties>
</file>