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الجلسة 22: كلام الله 2 ، بهيموت وليفياثان</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C024DF">
        <w:rPr>
          <w:rStyle w:val="Strong"/>
          <w:color w:val="0E101A"/>
          <w:sz w:val="26"/>
          <w:szCs w:val="26"/>
        </w:rPr>
        <w:t xml:space="preserve">واستجابة الوظيفة (الوظيفة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C024DF">
        <w:rPr>
          <w:rStyle w:val="Strong"/>
          <w:color w:val="0E101A"/>
          <w:sz w:val="26"/>
          <w:szCs w:val="26"/>
        </w:rPr>
        <w:t xml:space="preserve">بقلم جون والتون</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هذا هو جون والتون وتعاليمه عن سفر أيوب. هذه هي الجلسة 22 ، كلام الله 2 ، بهيموت وليفياثان ، وإجابة أيوب ، أيوب 40: 6-41: 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مقدمة إلى كلام الله 2 [00: 31-1: 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الآن نصل أخيرًا إلى خطاب يهوه الثاني. سننتقل إلى ما هو أبعد من جهل البشر لنصل فعليًا إلى فكرة كيف يفترض أن يفكر الناس. من المثير للاهتمام أن هذه الرسالة الأساسية للكتاب موجودة في جزء الكتاب الذي يعتبر أنه يتعذر الوصول إليه ، والأكثر إرباكًا ، وبشكل أساسي ، يرفع الناس أيديهم ويقولون إنهم لا يعرفون ماذا يفعلون بها. ومع ذلك ، فهو يحتوي بدقة على الطريقة التي يريدنا الكتاب أن نفكر بها. سنستمتع ببعض المرح معها.</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الرب يتكلم [1: 12-2: 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لنلقي نظرة. يبدأ الأمر عندما يقدم الله خطابه الثاني في الآية السادسة من الفصل 40. ومرة أخرى ، يتحدث الرب من العاصفة. تذكر هنا ، إذا لم أذكرها ، فالرب يتكلم. إنه ليس إلوهيم. إنه ليس شداعي. إنه ليس Adonai. إنه كلام الرب. كان لدينا الرب في المقدمة ، والآن لدينا خطابات الرب في النهاية. مرة أخرى ، هذا يعطينا إحساسًا إسرائيليًا. لقد تحدث أيوب عن الشدّاي ، ولكن الرب هو الذي يأتي للتوضيح. ولذا ، من المثير للاهتمام أن يتحدث الرب.</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لذلك ، قرأنا سطوره القليلة الأولى في هذا الخطاب لأيوب ، "استعد لنفسك كرجل ؛ سأستجوبك ، وستجيبني" [40: 7]. بالطبع ، كان أيوب هو من يطرح الأسئلة. أيوب هو الذي يطلب المطالب. كان أيوب يحاول التعامل مع صمت الرب. والآن لم يجيب الرب. انه قادم للسؤال.</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إذن ، كان لدى أيوب كل أسئلته ، والآن لم يتبق أي شيء على الطاولة ، إذا جاز التعبير. وضع ايوب يده على فمه. لذا ، فقد انتهى من طرح أسئلته. الآن سوف يستجوبه الرب.</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سؤال أيوب عن عدل الله [2: 31-4: 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الآية الثامنة مهمة للغاية. يقول: "هل تسيء إلى عدلي؟ أتحكم علي أن أبرر نفسك؟" يمكننا أن نرى إذا لم يكن الأمر واضحًا في خطابات أيوب ، يمكننا أن نرى أن أيوب قد شكك في عدالة الله. الرب نفسه يقول ذلك. لذا مرة أخرى ، نتذكر أن أيوب لم ينصف سمعة الله. لم يستجب أيوب جيدًا لكل ما حدث. لم يعبر أيوب عن حس جيد بالله. لذلك ، هذا واضح للغاية. والآن ما يفعله الله هو أنه يتحدى أيوب. "هل لديك ذراع مثل ذراع الله ، هل يمكن لصوتك أن يرن مثل صوته؟ تزين نفسك بالمجد والروعة ، وتلبس نفسك بالشرف والعظمة. أطلق العنان لغضب غضبك." يبدو الأمر كما لو أن الرب يقول ، "حسنًا ، أيوب ، حاول أن تكون إلهًا ليوم واحد. هل تعتقد حقًا أنك فهمت كل هذا لمعرفة كيف يعمل؟ حسنًا ، دعنا نرى كيف يعمل كل هذا بشكل جيد." الآية 12 ، "انظر إلى كل المتكبرين والمتواضعين ، اسحق الأشرار حيث يقفون". هل تعتقد أن هذه هي الطريقة التي يعمل بها النظام والعدالة كأساس؟ يقول ، "سيكون من المفيد معرفة ما إذا كان بإمكانك فعلاً التخلص منها."</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لكنه الآن يوجه انتباهه إلى المخلوقين ، بهيموت وليفياثان. وبخ أيوب لأنه اعتبر بره ، بر أيوب ، أساسًا للتشكيك في عدل الله. إنه يتحدى بلاغياً قدرة أيوب على فرض العدالة على العالم ، أليس كذلك؟ يعتقد أيوب أن هذا ما يفعله الله - مبدأ القصاص. يتحدى الله أيوب ليفرض العدل على العالم.</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هوية بهيموت وليفياثان [4: 37-5: 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وهكذا ، يقدم هاتين الشخصيتين Behemoth و Leviathan ، لمعالجة الموقف المطلوب الذي يجب أن يتخذه الناس. لنبدأ بالحديث عن هويتهم. لم يتم التعرف على الأنواع الطبيعية ولا الأنواع المنقرضة الآن. لن أخوض في الكثير من التفاصيل حول ذلك ، لكن من الواضح حقًا عندما نفحص ميزات هذه المخلوقات. إنهم ببساطة لا يتطابقون مع أي شيء نعرفه. العنصر الأكثر صعوبة في مطابقته في Leviathan مع أي نوع بيولوجي أو منقرض هو استنشاق النار. نحن في الحقيقة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لا نعرف أي شخص يفعل ذلك ، أي مخلوق يفعل ذلك. وبهذا المعنى ، علينا أن نبحث في مكان آخر.</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مخلوقات الفوضى [5: 44-11: 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أود أن أقترح أنهم مخلوقات فوضوية. كائنات الفوضى هي فئة معروفة في الشرق الأدنى القديم ويمكن التعرف عليها بسهولة من قبل الجمهور القديم. إنهم يعرفون بالضبط عن مخلوقات الفوضى. Leviathan هو مخلوق فوضوي معروف ، ليس فقط في الأماكن الأخرى في الكتاب المقدس العبري ولكن أيضًا في النصوص الأوغاريتية.</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مخلوقات الفوضى هي مخلوقات محدودة موجودة على أطراف العالم المنظم ، تقريبًا مثل قدم واحدة وقدم واحدة. إنها كائنات جوهرية تشترك الحيوانات المعروفة في خصائصها المجردة. إن الفكرة القائلة بأن بعض الناس قد رأوا بعض مظاهر فرس النهر في بيهيموث أو بعض مظاهر التمساح في ليفياثان تذهب فقط إلى حد الإشارة إلى أن فرس النهر أو التمساح سيكون نوعًا من تفرخ بهيموث أو ليفياثان. مجموعاتهم وليس أن Behemoth هو في الواقع فرس النهر أو أن Leviathan هو في الواقع تمساح.</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فئة المخلوقات الفوضوية مأهولة ، كما قلت ، </w:t>
      </w:r>
      <w:proofErr xmlns:w="http://schemas.openxmlformats.org/wordprocessingml/2006/main" w:type="gramStart"/>
      <w:r xmlns:w="http://schemas.openxmlformats.org/wordprocessingml/2006/main" w:rsidRPr="00C024DF">
        <w:rPr>
          <w:color w:val="0E101A"/>
          <w:sz w:val="26"/>
          <w:szCs w:val="26"/>
        </w:rPr>
        <w:t xml:space="preserve">كائنات </w:t>
      </w:r>
      <w:proofErr xmlns:w="http://schemas.openxmlformats.org/wordprocessingml/2006/main" w:type="gramEnd"/>
      <w:r xmlns:w="http://schemas.openxmlformats.org/wordprocessingml/2006/main" w:rsidRPr="00C024DF">
        <w:rPr>
          <w:color w:val="0E101A"/>
          <w:sz w:val="26"/>
          <w:szCs w:val="26"/>
        </w:rPr>
        <w:t xml:space="preserve">حيوانية نوعًا ما على الحواف التي شوهدت ، مثل ذئب البراري أو البومة أو النعامة أو الضبع ، وكذلك الوحوش المخيفة التي لا ترى إلا في عيون الخيال. كلا النوعين في هذه الفئة من مخلوقات الفوضى. المجموعة الأخيرة ، هذه الوحوش المخيفة ، ليست حيوانية بشكل صارم. في الواقع ، غالبًا ما تكون مخلوقات مركبة. لذلك ، رأس أسد ، أجنحة نسر ، مخلوقات شبيهة بالغريفين أو أشبه بأبو الهول. وهكذا ، غالبًا ما تكون مخلوقات الفوضى مركبة ، لكن ليس دائمًا.</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تعتبر مخلوقات الفوضى قد خلقها الله. نرى هذا ، خاصة في تكوين 1 ، مخلوقات المحيط العظيمة ، وفي 1:21. لكنها تمثل إمكانية استمرار عدم النظام ، مثل الأشواك والأشواك في العالم الأقل ترتيبًا خارج الحديقة. الأشواك والأعشاب دليل على عدم النظام ، ومع ذلك فهي في عالم منظم جزئيًا.</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عندما يتحدث الله عن ليفياثان في مزمور 104 ، جعل ليفياثان يمارس الرياضة معه. </w:t>
      </w:r>
      <w:r xmlns:w="http://schemas.openxmlformats.org/wordprocessingml/2006/main" w:rsidR="003743B6">
        <w:rPr>
          <w:color w:val="0E101A"/>
          <w:sz w:val="26"/>
          <w:szCs w:val="26"/>
        </w:rPr>
        <w:t xml:space="preserve">عندما يُشار إلى المخلوقات البحرية العظيمة في تكوين 1:21 فهي جزء من خليقة الله. في الواقع ، يعود سفر التكوين ويستخدم كلمة " </w:t>
      </w:r>
      <w:r xmlns:w="http://schemas.openxmlformats.org/wordprocessingml/2006/main" w:rsidRPr="00C024DF">
        <w:rPr>
          <w:rStyle w:val="Emphasis"/>
          <w:color w:val="0E101A"/>
          <w:sz w:val="26"/>
          <w:szCs w:val="26"/>
        </w:rPr>
        <w:t xml:space="preserve">بارا </w:t>
      </w:r>
      <w:r xmlns:w="http://schemas.openxmlformats.org/wordprocessingml/2006/main" w:rsidRPr="00C024DF">
        <w:rPr>
          <w:color w:val="0E101A"/>
          <w:sz w:val="26"/>
          <w:szCs w:val="26"/>
        </w:rPr>
        <w:t xml:space="preserve">" لإنشاء ، لأول مرة في تكوين 1 ، منذ الآية 1 ، لربطها على وجه التحديد بوحوش البحر ، فقط لتوضيح أنها أيضًا جزء من النظام المرتب. نظام. لذا ، بمعنى ما ، يمكننا أن نطلق عليهم اسم مخلوقات معادية للكون. إنهم نوعًا ما يعملون ضد الكون ، لكنهم ليسوا في عالم اللا نظام بشكل صارم. إنهم جزء من العالم المنظم ، لكنهم يعملون كوكلاء لعدم النظام بحكم طبيعتهم الطائشة. مخلوقات الفوضى ليست شريرة من الناحية الأخلاقية ، لكنها يمكن أن تسبب ضررًا جسيمًا لأنها تعمل بالغريزة فقط.</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لذلك ، من ناحية ، يمكننا المقارنة مع الطريقة التي قد نفكر بها في الإعصار. إنه ليس شرًا أخلاقيًا ، لكنه يمكن أن يتسبب في ضرر جسيم لأنه يفعل ما تفعله الأعاصير. مخلوقات الفوضى ، إذن ، ليست أعداء الله ، لكنها يمكن أن تلحق الخراب بين البشر.</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فكما أن البحر في عالم اللا نظام ، فإنه يتحكم فيه الله مع وضع حدوده. لا يتم تدجين هذه المخلوقات بأي شكل من الأشكال. ومع ذلك فهم تحت سيطرة الله.</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بَهِيمُوث هو في الواقع صيغة الجمع لكلمة "ماشية" ، وهي تشير إلى أقوى حيوان بري يمكن تخيله. إنه نوع من تجريد للحيوانات البرية.</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سيكون Leviathan هو أقوى مخلوق بحري يمكن تخيله. وهكذا ، يستخدم النص هذه لتوصيف مخلوقات الفوضى. ومرة أخرى ، فرس النهر والتماسيح هي بالتأكيد خطرة ، ويمكن اعتبارها على أنها تفرخ أو توابع من مخلوقات الفوضى ، مثل هذه.</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دور بهيموث وليفياثان كشخصيتين أدبيتين [11: 07-12: 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الآن ، بعد أن قلنا هذا ، يجب أن ندرك أن هوية المخلوقات ليست بنفس أهمية الاعتراف بدورها الأدبي مثل الشخصيات في الكتاب. كان الجمهور القديم قد أدرك بيهيموث وليفياثان. كان لديهم هويات مرتبطة بهم. ولكن بغض النظر عن ذلك ، فإن مؤلف الكتاب يستخدمان بيهيموث وليفياثان كشخصيتين ، وشخصيات أدبية لها دور وهدف في الكتاب. إذا أردنا فهم الرسالة الموثوقة للكتاب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باستخدام هذه الشخصيات الأدبية ، فعلينا أن ننظر إلى ما وراء الخلافات حول الهوية لنرى كيف يتم استخدامها.</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مخلوقات الفوضى في مكان آخر في أيوب [12: 06-14: 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تمت الإشارة إلى مخلوقات الفوضى في الكتاب في مناسبات عديدة. لذا ، من خلال قراءة الكتاب ، رأينا ذلك بالفعل. تحدث رثاء أيوب في الفصل الثالث عن أولئك الذين كانوا مستعدين لمواجهة ليفياثان في 3: .8. سأل رد أيوب الأول على أليفاز عن سبب معاملته له كمخلوق فوضوي. هذا في 7: .12. هناك يستخدم الكلمة العبرية </w:t>
      </w:r>
      <w:r xmlns:w="http://schemas.openxmlformats.org/wordprocessingml/2006/main" w:rsidRPr="00C024DF">
        <w:rPr>
          <w:rStyle w:val="Emphasis"/>
          <w:color w:val="0E101A"/>
          <w:sz w:val="26"/>
          <w:szCs w:val="26"/>
        </w:rPr>
        <w:t xml:space="preserve">tannim </w:t>
      </w:r>
      <w:r xmlns:w="http://schemas.openxmlformats.org/wordprocessingml/2006/main" w:rsidRPr="00C024DF">
        <w:rPr>
          <w:color w:val="0E101A"/>
          <w:sz w:val="26"/>
          <w:szCs w:val="26"/>
        </w:rPr>
        <w:t xml:space="preserve">، وهي نفس الكلمة العبرية في تكوين 1: .21. يشعر أيوب أنه يُعامل كمخلوق فوضوي لأن الله يحفظه تحت الحراسة. الآن هذا يتناسب مع ما نعرفه في الشرق الأدنى القديم. عُرف عن الآلهة في الشرق الأدنى القديم أنها تُبقي كائنات الفوضى المستأنسة جزئيًا على مقود وتستخدمها لأغراضها ، على الرغم من أنها تمثل هذا المجال من عدم النظام. لذا ، يقترح أيوب أن الله نفسه يتصرف بعد ذلك كمخلوق فوضوي في الفصل 30 ، الآيات 15 إلى 23.</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لا يعامل الله أيوب على أنه مخلوق فوضوي بقدر ما يعامله أيوب ليقوم بدور بَهِيمُوث. الله لا يتصرف كمخلوق فوضوي. بدلاً من ذلك ، فهو أعلى بكثير من Leviathan ويجب الاعتراف به على هذا النحو. الآن هذا يقدم ، على ما أعتقد ، كيف يتم استخدام بيهيموث وليفياثان في النص. مرة أخرى ، اتهم أيوب الله بالتصرف كمخلوق فوضوي ، والله يقول ، "أوه ، لا ، إنه أسوأ من ذلك. إنه أكبر من ذلك." وهكذا ، سنقوم بشرح ذلك لنا ونحن نراقب ما يقال. نحن بحاجة إلى تحليل Behemoth و Leviathan ، ليس من أجل هويتهما ولكن لدورهما الأدبي.</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مقارنة بين Behemoth و Job [14: 08-16: 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لذلك ، عندما نفتح الفصل 40 ، الآية 15 ، يوجه الله انتباه أيوب إلى بَهِيمُوث. "انظر إلى Behemoth ،" ثم انتبه إلى السطر التالي. "انظر إلى Behemoth ، الذي صنعته معك." يتم تجميع Job و Behemoth معًا. لقد خلق الله كليهما. من المثير للاهتمام أنه عندما ننظر في هذا القسم الموجز الذي يتناول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Behemoth ، فإنه يمر عبر الآية 24 ، لذا من 15 إلى 24. لا يتحدث الرب عن أيوب أو عن نفسه كأنه يفعل أي شيء لـ Behemoth. في الآية 15 ، بَهِيمُوث قانع ومُغذٍ ، كما كان أيوب. تتذكر 15 قدم المقارنة. لذلك ، فإن Behemoth راضٍ ومغذٍ جيدًا كما كان أيوب. في الفترة من 16 إلى 18 ، جعل الله بَهِيمُوث قويًا حيث جعل أيوب. في 40 الآية 19 ، يحتل بهيموث المرتبة الأولى من نوعها ، كما يفعل أيوب. تم تحديد ذلك في 15 </w:t>
      </w:r>
      <w:r xmlns:w="http://schemas.openxmlformats.org/wordprocessingml/2006/main" w:rsidR="003743B6">
        <w:rPr>
          <w:color w:val="0E101A"/>
          <w:sz w:val="26"/>
          <w:szCs w:val="26"/>
        </w:rPr>
        <w:t xml:space="preserve">: 7. في الآية 20 ، تتم رعاية بَهِيمُوث ، كما كان أيوب. في 21 إلى 22 من الفصل 40 ، كان بَهِيمُوث محميًا كما كان أيوب. في 23 ، بدأ الآن في إجراء انتقال 23 و 24 ، نهاية قسم Behemoth. في 23 ، لم ينزعج بيهيموث من النهر الهائج. الاستدلال أو التضمين هو بالأحرى ، ولا ينبغي أن تكون كذلك. يثق ويؤمن كما ينبغي. لا يمكن أسره أو محاصرته ، ويجب أن تكون أيضًا محصنًا وأن تكون مقاومًا له. تتحدث الآية 24 عن "هل يستطيع أحد أن يمسكها بالعيون أو يحبسها ويثقب أنفها؟" كلمة "أنف" هي كلمة تعني الغضب. " </w:t>
      </w:r>
      <w:proofErr xmlns:w="http://schemas.openxmlformats.org/wordprocessingml/2006/main" w:type="gramStart"/>
      <w:r xmlns:w="http://schemas.openxmlformats.org/wordprocessingml/2006/main" w:rsidRPr="00C024DF">
        <w:rPr>
          <w:color w:val="0E101A"/>
          <w:sz w:val="26"/>
          <w:szCs w:val="26"/>
        </w:rPr>
        <w:t xml:space="preserve">ولا </w:t>
      </w:r>
      <w:proofErr xmlns:w="http://schemas.openxmlformats.org/wordprocessingml/2006/main" w:type="gramEnd"/>
      <w:r xmlns:w="http://schemas.openxmlformats.org/wordprocessingml/2006/main" w:rsidRPr="00C024DF">
        <w:rPr>
          <w:color w:val="0E101A"/>
          <w:sz w:val="26"/>
          <w:szCs w:val="26"/>
        </w:rPr>
        <w:t xml:space="preserve">يمكن ثقبها" هذه كلمة صعبة في النص ؛ يعني أحيانًا "مسمى" أو "محدد" أو "مخترق". مرة أخرى ، الفكرة هنا هي أنك يجب أن تكون محصنًا.</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يقارن بَهِيمُوثُ بأيوب. تم تقديم هذا في الآية الأولى. بعد ذلك ، كل ما قرأناه عن Behemoth ، يجب أن نقارنه بأيوب. هذه هي الطريقة التي يعمل بها هذا القسم. إذن يجب أن يكون أيوب مثل Behemoth. تذكر أن أيوب قد اشتكى ، "أنت تعاملني كمخلوق فوضوي." وهنا يقول الخطاب ، "حسنًا ، يجب أن تكون أشبه بمخلوق فوضوي في هذا الصدد". سنعود إلى ذلك.</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الرب أعظم من لوياثان [16: 08-22: 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دعنا ننتقل إلى Leviathan. قسم أطول ، ومرة أخرى دعنا ننتبه إلى ما يقوله وما لا يقوله. تستخدم الآيات الثمانية الأولى صيغة ضمير المخاطب. "هل يمكنك فعل هذا؟ هل يمكنك فعل ذلك؟" بصيغة الشخص الثاني. التركيز على ما يمكن لأيوب أن يفعله وما لا يستطيع فعله للوياثان.</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مع القليل ، أعتقد أن الفكرة هي: إذا لم تستطع فعل هذه الأشياء لـ Leviathan ، اسحبه بخطاف سمك ، اربط لسانه ، ضع سلكًا في أنفه ، حسنًا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هل تتوسل الرحمة؟ هل سيكون لطيفًا معك؟ هل يمكنك الاتفاق معها؟ هل يمكنك صنع حيوان أليف منه؟ إذا لم تفعل ذلك مع ليفياثان ، فلماذا تتوقع أن تفعل ذلك بالرب؟ لماذا تتوقع أن تحاصره؟ أغلق لسانه واتفق معه وقم بتدجينه. لماذا تفعل ذلك؟</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يشير التحول إلى الشخص الثاني إلى أنه يجب مقارنة ليفياثان باليهوه. لذا ، 41: 3 ، "أَتوسل إليك الرحمة؟" هذا ما أراده أيوب أن يفعله الله. الآيات 10 و 11 "لا أحد شرس بما يكفي لإيقاظها. فمن يستطيع أن يقف ضدي؟ من لديه مطالبة ضدي يجب أن أدفعها؟" الرب نفسه يربط بينه وبين ليفياثان. ليس لدرجة أنه يشبه ليفياثان ، لكنه أعظم بكثير من ليفياثان. إذا كنت لا تستطيع التصرف تجاه ليفياثان بهذه الطريقة ، فلماذا تعتقد أنك تستطيع التصرف تجاه يهوه بهذه الطريقة؟</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لا يتحدث هذا القسم أبدًا عما يفعله الله بوذا لوياثان. ومع ذلك ، سار الكثير من المترجمين الفوريين في هذا الاتجاه. هذا لا يتحدث عن سيطرة يهوه على ليفياثان. إنه لا يتحدث عن هزيمة الرب لوياثان. لدينا نوع مختلف من البيانات يتم الإدلاء بها هنا.</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في الفصل 41 ، ونحن نتحرك من خلال هذه المعلومات ، لا يمكن السيطرة على ليفياثان ، ولا يمكن السيطرة على الرب. لن يستسلم ليفياثان أو يستجدي الرحمة ؛ ولا الرب. لا يمكن جرح Leviathan أو إخضاعها. لا أمل في النضال ضده. وكذلك عند الرب.</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نقرأ المقارنة الصريحة في 10 و 11 ؛ لا أحد ، بما فيهم أنت ، لديه دعوى ضدي ، أيوب. في سن 12 إلى 18 ، لا يمكنك إجباره على فتح فمه لتلقي اللجام. هل حصلنا على ذلك؟ ما الذي كان أيوب يحاول فعله؟ لقد كان يحاول أن يستغل الرب ويلجمه. لا يمكن السيطرة على الرب أو تدجينه. إنه ليس مروضًا. من 19 إلى 25 ، يكون ليفياثان خطيرًا عند الغضب ، مثل الرب. 26 إلى 32 ، ليفياثان محصن مثل الرب. الآية 33 ، لا يوجد مخلوق مساو له. هذا يعني ، بالطبع ، أن أيوب ليس مساويا لليفياثان ، ناهيك عن كونه مساويا للرب. تهيمن الآية 34 لوياثان على كل المتكبرين. قارن ذلك بافتتاح هذا الخطاب في 11 إلى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14 ، حيث يقول الله لأيوب ، كما تعلم ، تسليح نفسك ، تهيمن على الأشرار. إن Leviathan هو الذي يهيمن على كل الفخر. لا يستطيع أيوب أن يذل المتكبرين في الإصحاح 40 ، الآيات 11 و 12. ولا يمكنه إخضاع الملك على المتكبرين ، 41 </w:t>
      </w:r>
      <w:r xmlns:w="http://schemas.openxmlformats.org/wordprocessingml/2006/main" w:rsidR="003743B6">
        <w:rPr>
          <w:color w:val="0E101A"/>
          <w:sz w:val="26"/>
          <w:szCs w:val="26"/>
        </w:rPr>
        <w:t xml:space="preserve">: 34. كما أن الله ملك المستكبرين بهذا المعنى. يحكم عليهم. كل هذا يناقش ما لا يستطيع أيوب فعله لليفياثان. إنها أيضًا أشياء يجب أن يتعلم أيوب أنه لا يستطيع أن يفعلها بالرب. لذا ، ما يجب أن يتعلمه أيوب ، وما يجب أن نتعلمه جميعًا ، لا يمكننا تدجين الله.</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دور مخلوقات الفوضى في رسالة الكتاب [22: 44-24: 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لذا ، فإن دور هذه المخلوقات في رسالة الكتاب ، أولاً وقبل كل شيء ، لا يتم تصويرها على أنها تجسيد للشر الكوني. حتى أن أحد المترجمين اقترح أنهم مكافئون لـ Challenger في بداية الكتاب. أرى أنه عكس ذلك تمامًا تقريبًا. لا يوصف أي من المخلوقات بالشر ، ولا يمثل أي مخلوق </w:t>
      </w:r>
      <w:r xmlns:w="http://schemas.openxmlformats.org/wordprocessingml/2006/main" w:rsidRPr="00C024DF">
        <w:rPr>
          <w:rStyle w:val="Emphasis"/>
          <w:color w:val="0E101A"/>
          <w:sz w:val="26"/>
          <w:szCs w:val="26"/>
        </w:rPr>
        <w:t xml:space="preserve">الحسن </w:t>
      </w:r>
      <w:r xmlns:w="http://schemas.openxmlformats.org/wordprocessingml/2006/main" w:rsidRPr="00C024DF">
        <w:rPr>
          <w:color w:val="0E101A"/>
          <w:sz w:val="26"/>
          <w:szCs w:val="26"/>
        </w:rPr>
        <w:t xml:space="preserve">، أو المتحدي ، ولا يتولى دور أو منصب المتحدي من الفصول الأولى. لم يتم وصفهم بطريقة تجعلهم بمثابة دليل على قدرة الله على إخضاع التهديدات للنظام في العالم وتحقيق العدالة الكونية. النص فقط لا يعاملهم بهذه الطريقة. لا يقدمهم بهذه الطريقة.</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لا توجد إشارة إلى إخضاعهم الله. إذن ، كيف يمكن أن يقفوا كشهادة على إخضاع الله ، عدم النظام؟ علينا أن نتفق مع ما يقوله النص. العدالة الكونية ليست معلقة في الميزان ولا نتيجة لما يقال أن الرب يفعله. لا يؤكد الكتاب أن الله يحقق العدالة للكون ككل أو للتجربة البشرية. الكتاب لا يقدم هذا الادعاء. هذا هو الادعاء الذي أراد أيوب وأصدقاؤه تقديمه من خلال مبدأ القصاص.</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ليس عن العدل [24: 19-24: 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أشار خطاب يهوه الأول إلى كيف يجب ألا يفكر أيوب. يشير الخطاب الثاني إلى الكيفية التي يجب أن يفكر بها أيوب. لم يخاطب الرب في كلمتين بر أيوب أو عداله. يحتوي هذا على أقرب ما لدينا من رسالة صريحة ، وهو ما نتوقعه في خطاب يهوه الذروة.</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يجب أن يثق البشر كما يفعل Behemoth [24: 52-25: 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النقطة التي أثيرت بخصوص Behemoth تتعلق باستقرارها في المياه المتدفقة. بَهِيمُوث ليس بارًا. لوياثان ليس عادلاً. لا يمكن نقل Behemoth. لا يمكن الطعن في Leviathan. الرب لا يهزمهم ولا يسخرهم لإظهار تفوقه عليهم. يتم استخدامها كرسوم توضيحية يمكن للبشر تعلم بعض الدروس المهمة منها. يجب على البشر أن يتجاوبوا مع الأنهار الهائجة بأمان وثقة ، كما يفعل بيهيموث في هذا العرض الأدبي.</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يجب ألا يعتقد البشر أنهم يستطيعون تدجين أو تحدي يهوه لأنهم لا يستطيعون تحدي أو تدجين ليفياثان ، الذي هو أدنى من يهوه.</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لا يمكن للإنسان أن يروض لوياثان أو الله. رد أيوب [25: 47-27: 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تُظهر إجابة أيوب الثانية في الفصل 42 ، الآيات من 2 إلى 6 ، أنه يفهم النقاط التي وضعها الرب. سأقرأها بسرعة. "أعلم أنه يمكنك فعل كل شيء ؛ ولا يمكن إحباط أي هدف من أهدافك." مرة أخرى ، هذا يعني أن أيوب لا يمكنه ترويضه أو تدجينه لأغراض أيوب الخاصة. "لقد سألت ،" من هذا الذي يحجب خططي دون معرفة؟ "لاحظ حجب خطط الله هنا ؛ حجب أيوب خطط الله لأنه أشار إلى أن خطط الله كانت لتنفيذ مبدأ القصاص لترتيب الكون وفقًا للعدالة. هذا يخاطب خطط الله. الذي يحجب خطط الله بدون معرفة. "من المؤكد أنني تحدثت عن أشياء لم أفهمها ، أشياء رائعة للغاية بالنسبة لي". الرائع ، في الأساس ، أنه يتجاوز درجة الراتب البشري. لا يمكنك فهم ذلك.</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تقديمات الوظائف وتقديمها [27: 10-30: 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"قلت ،" اسمع الآن ، وأنا سوف أتكلم ؛ سوف أسألك ، وسوف تجيبني. " سمعت عنك اذنيّ ، والآن رأيتك عيناي. </w:t>
      </w:r>
      <w:proofErr xmlns:w="http://schemas.openxmlformats.org/wordprocessingml/2006/main" w:type="gramStart"/>
      <w:r xmlns:w="http://schemas.openxmlformats.org/wordprocessingml/2006/main" w:rsidRPr="00C024DF">
        <w:rPr>
          <w:color w:val="0E101A"/>
          <w:sz w:val="26"/>
          <w:szCs w:val="26"/>
        </w:rPr>
        <w:t xml:space="preserve">لذلك </w:t>
      </w:r>
      <w:proofErr xmlns:w="http://schemas.openxmlformats.org/wordprocessingml/2006/main" w:type="gramEnd"/>
      <w:r xmlns:w="http://schemas.openxmlformats.org/wordprocessingml/2006/main" w:rsidRPr="00C024DF">
        <w:rPr>
          <w:color w:val="0E101A"/>
          <w:sz w:val="26"/>
          <w:szCs w:val="26"/>
        </w:rPr>
        <w:t xml:space="preserve">احتقرت نفسي وأتوب في التراب والرماد. مرة أخرى ، بالنسبة لي ، هذا يدل على أنه يعترف بأنه كان متغطرسًا فيما يعتقد أنه يعرفه. يتراجع ويخضع. هذا ليس مثل رده الأول حيث قال للتو ، لقد انتهيت من الحديث. يتراجع ويخضع.</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الكلمة العبرية هنا تعني "رائعة جدًا بالنسبة لي </w:t>
      </w:r>
      <w:r xmlns:w="http://schemas.openxmlformats.org/wordprocessingml/2006/main" w:rsidR="003743B6">
        <w:rPr>
          <w:color w:val="0E101A"/>
          <w:sz w:val="26"/>
          <w:szCs w:val="26"/>
        </w:rPr>
        <w:t xml:space="preserve">" ، أشياء لم أكن أعرفها. تشير </w:t>
      </w:r>
      <w:r xmlns:w="http://schemas.openxmlformats.org/wordprocessingml/2006/main" w:rsidR="003743B6">
        <w:rPr>
          <w:color w:val="0E101A"/>
          <w:sz w:val="26"/>
          <w:szCs w:val="26"/>
        </w:rPr>
        <w:t xml:space="preserve">الكلمة العبرية </w:t>
      </w:r>
      <w:r xmlns:w="http://schemas.openxmlformats.org/wordprocessingml/2006/main" w:rsidRPr="00C024DF">
        <w:rPr>
          <w:i/>
          <w:iCs/>
          <w:color w:val="0E101A"/>
          <w:sz w:val="26"/>
          <w:szCs w:val="26"/>
        </w:rPr>
        <w:t xml:space="preserve">pele </w:t>
      </w:r>
      <w:r xmlns:w="http://schemas.openxmlformats.org/wordprocessingml/2006/main" w:rsidRPr="00C024DF">
        <w:rPr>
          <w:color w:val="0E101A"/>
          <w:sz w:val="26"/>
          <w:szCs w:val="26"/>
        </w:rPr>
        <w:t xml:space="preserve">إلى معلومات في العالم الإلهي تتجاوز الفهم البشري.</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على كلمة "توبوا". دعنا نقول قليلا عن ذلك. إنه في الآية السادسة "توبوا في التراب والرماد". إنها صيغة Niphal من الفعل. تتميز عن غيرها من الكلمات التي يمكن ترجمتها على أنها "توبة". كان أليفاز قد حثه على التوبة. كانت هذه هي الكلمة </w:t>
      </w:r>
      <w:r xmlns:w="http://schemas.openxmlformats.org/wordprocessingml/2006/main" w:rsidRPr="00C024DF">
        <w:rPr>
          <w:rStyle w:val="Emphasis"/>
          <w:color w:val="0E101A"/>
          <w:sz w:val="26"/>
          <w:szCs w:val="26"/>
        </w:rPr>
        <w:t xml:space="preserve">shuv </w:t>
      </w:r>
      <w:r xmlns:w="http://schemas.openxmlformats.org/wordprocessingml/2006/main" w:rsidRPr="00C024DF">
        <w:rPr>
          <w:color w:val="0E101A"/>
          <w:sz w:val="26"/>
          <w:szCs w:val="26"/>
        </w:rPr>
        <w:t xml:space="preserve">، للعودة ، لتغيير الاتجاه ، وتغيير سلوكه. هنا لا يقترح Job تغيير السلوك بل يرغب في التراجع عن تصريحاته السابقة. إنه يستخدم نفس الصيغة اللفظية المستخدمة عندما يغير الله رأيه في أماكن مثل خروج 32:14 وإرميا 4:28 وإرميا 18:10 و يوئيل 2:13 ويونان 3:10. لذلك ، جميع المقاطع المثيرة للاهتمام التي ، للأسف ، لا يمكننا قضاء الوقت في معالجتها.</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تحدث العديد من حالات حدوثه في المواقف التي تنطوي على الندم. إنه تعبير عن الأسف. في تصريحات أيوب ، ندم على تصريحاته السابقة. إن توصيفه لله هو إيمان باطل في فهمه ، وتحدياته المتغطرسة. هكذا نفهم ندم أيوب.</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البيان هنا يفتح قضايا أخرى كذلك. عند استخدامه مع حرف الجر </w:t>
      </w:r>
      <w:r xmlns:w="http://schemas.openxmlformats.org/wordprocessingml/2006/main" w:rsidRPr="003743B6">
        <w:rPr>
          <w:i/>
          <w:iCs/>
          <w:color w:val="0E101A"/>
          <w:sz w:val="26"/>
          <w:szCs w:val="26"/>
        </w:rPr>
        <w:t xml:space="preserve">'al </w:t>
      </w:r>
      <w:r xmlns:w="http://schemas.openxmlformats.org/wordprocessingml/2006/main" w:rsidRPr="00C024DF">
        <w:rPr>
          <w:color w:val="0E101A"/>
          <w:sz w:val="26"/>
          <w:szCs w:val="26"/>
        </w:rPr>
        <w:t xml:space="preserve">كما هو الحال هنا ، فهذا يعني عادةً إعادة النظر في شيء ما أو ، في كثير من الأحيان ، لإبعاد شيء عن الذهن ، ونسيان كل شيء عنه. في هذه الآية ، قد نقترح أن هذا شيء أخرجه من عقله. هذا تراب ورماد. هذا ما تقوله. جاء فيه: حسناً ، فيقول: "تاب في" - </w:t>
      </w:r>
      <w:r xmlns:w="http://schemas.openxmlformats.org/wordprocessingml/2006/main" w:rsidRPr="00C024DF">
        <w:rPr>
          <w:rStyle w:val="Emphasis"/>
          <w:color w:val="0E101A"/>
          <w:sz w:val="26"/>
          <w:szCs w:val="26"/>
        </w:rPr>
        <w:t xml:space="preserve">آل </w:t>
      </w:r>
      <w:r xmlns:w="http://schemas.openxmlformats.org/wordprocessingml/2006/main" w:rsidRPr="00C024DF">
        <w:rPr>
          <w:color w:val="0E101A"/>
          <w:sz w:val="26"/>
          <w:szCs w:val="26"/>
        </w:rPr>
        <w:t xml:space="preserve">. لذا فقد أخرج من عقله هذا الغبار والرماد. إنه لا يتوب على الغبار والرماد. هذا ليس حرف الجر هنا. بل يعيد النظر في كل شيء من التراب والرماد ، ويخرج من عقله التراب والرماد. لذلك أعلن انتهاء حداده وقبل واقعه.</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أهمية بهيموت ولافياثان [30: 47-31: 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يمكننا أن نرى بعد ذلك أن بَهِيمُوث وليفياثان هما شخصيتان مهمتان للغاية في تشكيل الكتاب. هذا ليس عن فرس النهر والتماسيح. الأمر لا يتعلق بالديناصورات. لا يتعلق الأمر بما إذا كنا نتحدث عن الأساطير أو أشياء من هذا النوع. إنها في الحقيقة لا تتعلق حتى بمخلوقات الفوضى رغم أنها كذلك. يتعلق الأمر بكيفية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تصوير هذه المخلوقات وكيف يمثل ذلك رسالة إلى أيوب ولكل من نقرأ الكتاب. وسنعالج هذه المشكلات بينما ننتقل إلى قطاعات أخرى.</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C024DF">
        <w:rPr>
          <w:color w:val="0E101A"/>
          <w:sz w:val="26"/>
          <w:szCs w:val="26"/>
        </w:rPr>
        <w:t xml:space="preserve">هذا هو جون والتون وتعاليمه عن سفر أيوب. هذه هي الجلسة 22 ، كلام الله 2 ، بهيموت وليفياثان ، وإجابة أيوب ، أيوب 40: 6-41: 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