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Сессия 11: Сцена на небесах, часть 2</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Джон Уолтон</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Это д-р Джон Уолтон и его учение о Книге Иова. Это сеанс 11, сцена на небесах, часть 2.</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Введение во вторую сцену на небесах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Итак, теперь мы переходим ко второй сцене на небесах. Иов потерял все свое имущество, своих овец и крупный рогатый скот, своих верблюдов, своих волов, своих сыновей и дочерей. Все, что у него есть, потеряно. И так снова у нас диалог между Яхве и Челленджером. Там в главе 2, стих пятый. Нет, простите, стих третий. «Тогда Господь сказал Претенденту: «Обратил ли ты внимание на раба Моего Иова? Нет на земле подобного ему; он непорочен и честен», — то же самое он сказал в первый раз. «И он все еще сохраняет свою честность, хотя вы настроили меня против него, чтобы погубить его без всякой причины». Хорошо.</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Подстрекать [1:21-4:31]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Теперь я хочу немного рассмотреть эту фразу. Мы хотим посмотреть на использование этого глагола «подстрекать» на иврите. Это корень « </w:t>
      </w:r>
      <w:r xmlns:w="http://schemas.openxmlformats.org/wordprocessingml/2006/main" w:rsidRPr="00614D3E">
        <w:rPr>
          <w:i/>
          <w:iCs/>
          <w:color w:val="0E101A"/>
          <w:sz w:val="26"/>
          <w:szCs w:val="26"/>
        </w:rPr>
        <w:t xml:space="preserve">сут </w:t>
      </w:r>
      <w:r xmlns:w="http://schemas.openxmlformats.org/wordprocessingml/2006/main" w:rsidRPr="00614D3E">
        <w:rPr>
          <w:color w:val="0E101A"/>
          <w:sz w:val="26"/>
          <w:szCs w:val="26"/>
        </w:rPr>
        <w:t xml:space="preserve">». А для тех из вас, кто хоть немного знает иврит, это форма Hiphil, которая иногда является причинной. Но здесь иногда оно бывает с косвенным дополнением, а иногда и без. Здесь речь идет о Челленджере. Глагол, конечно же, «подстрекает». Прямой объект — это Яхве, «ты возбудил меня», а косвенный объект — это Иов, «против него, чтобы погубить его». Итак, в приговоре участвуют три стороны: Претендент, Яхве и Иов.</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В Ветхом Завете есть еще три места, где этот глагол используется в таком контексте. Один из них находится в 1 Царств 26:19. Там предметом является Яхве; объект — Саул; то есть Давид разговаривает с Саулом и говорит: «Если Яхве возбудил тебя против меня». Итак, Давид является косвенным объектом.</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Во 2 Царств 24: 1 именно Яхве или его гнев побуждают Давида провести перепись. Хорошо. Он настраивает Давида против Израиля. Итак, Яхве является субъектом; Давид — это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прямой объект, а Израиль — косвенный объект. В Иеремии 43 </w:t>
      </w:r>
      <w:r xmlns:w="http://schemas.openxmlformats.org/wordprocessingml/2006/main" w:rsidR="00EB2730">
        <w:rPr>
          <w:color w:val="0E101A"/>
          <w:sz w:val="26"/>
          <w:szCs w:val="26"/>
        </w:rPr>
        <w:t xml:space="preserve">:3 Варух является субъектом, который подстрекает Иеремию, прямым объектом против Израиля. Извините, Иеремия является прямым объектом; Израиль косвенный объект. Итак, помимо Иова 2:3, у нас есть еще три места, в которых используется этот глагол и которые имеют такую установку, в которой есть подлежащее, прямое дополнение и косвенное дополнение.</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Теперь, если мы изучим их, мы сможем узнать кое-что об использовании и о том, как это работает. Вызванное действие всегда отрицательно для косвенного объекта. Хорошо? Подстрекаемое действие всегда отрицательно для косвенного объекта, хотя по своей сути оно не является греховным или злым действием. Ведь иногда подстрекает Яхве. Таким образом, это не является греховным или злым по своей сути. В Иове Яхве как непосредственный объект несет ответственность за действие против Иова, хотя Претендент как субъект повлиял на его решение. Иов как косвенный объект не знает о роли Претендента как субъекта. Он понимает только роль Яхве. Он прямой объект. Претендент возбудил Яхве против Давида; Прости, Джоб.</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Без причины [Хиннам] [4:31-6:24]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Так, оно используется в 1:9, когда Челленджер поднял вопрос о том, служил ли Иов Богу без причины, вот это слово </w:t>
      </w:r>
      <w:r xmlns:w="http://schemas.openxmlformats.org/wordprocessingml/2006/main" w:rsidRPr="00614D3E">
        <w:rPr>
          <w:rStyle w:val="Emphasis"/>
          <w:color w:val="0E101A"/>
          <w:sz w:val="26"/>
          <w:szCs w:val="26"/>
        </w:rPr>
        <w:t xml:space="preserve">хиннам </w:t>
      </w:r>
      <w:r xmlns:w="http://schemas.openxmlformats.org/wordprocessingml/2006/main" w:rsidRPr="00614D3E">
        <w:rPr>
          <w:color w:val="0E101A"/>
          <w:sz w:val="26"/>
          <w:szCs w:val="26"/>
        </w:rPr>
        <w:t xml:space="preserve">«без причины». Значит, он спровоцировал его без причины. Это используется в 2:3. Он также использовался в 1:9 в отношении того, служил ли Иов Богу без причины. Итак, Иов служит Богу без причины; теперь Челленджер безо всякой причины возбудил Яхве против Иова. Это то же еврейское слово </w:t>
      </w:r>
      <w:r xmlns:w="http://schemas.openxmlformats.org/wordprocessingml/2006/main" w:rsidRPr="00614D3E">
        <w:rPr>
          <w:rStyle w:val="Emphasis"/>
          <w:color w:val="0E101A"/>
          <w:sz w:val="26"/>
          <w:szCs w:val="26"/>
        </w:rPr>
        <w:t xml:space="preserve">хиннам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Это может относиться к чему-то, сделанному напрасно. Например, в Иезекииля 6:10, или что-то, сделанное без необходимости, как в 1 Царств 25:31, или даже что-то, сделанное без компенсации, Иеремия 29:15. И, конечно же, смысл Иова 1:9 в том, что это делается без вознаграждения. В большинстве случаев это относится к чему-то совершенному без причины, то есть к незаслуженному обращению. И здесь будут такие отрывки, как 1 Царств 19:5 или 3 Царств 2:31.</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Итак, мы подготовили сцену, где это заявление было сделано Яхве. «Вы настроили меня против него без всякой причины». Теперь мы обнаруживаем, что Бог не перекладывает ответственность или вину на Челленджера. Челленджер спровоцировал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 но это не является злом по своей сути. Но вот что случилось. И снова Иов ничего не будет знать о роли Претендента, вообще ничего. Ему об этом никогда не говорили.</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Разница между первой и второй небесными сценами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Итак, каков результат этого второго тура? Во втором раунде у нас небольшая разница. Первый круг забрал все положительное, благополучие. Второй раунд добавляет минус. Здесь мы получаем физические страдания. Итак, идея, представленная Челленджером, заключается в том, что любой может выстоять, когда потеряет все свои вещи, но когда вы начнете причинять им боль, теперь это будет видно. Итак, Бог дает разрешение и на это. Итак, этот второй круг отличается тем, что добавляет физических страданий. Первый раунд принес душевные страдания, связанные с утратой и горем, а второй принес физические проблемы, связанные с болью.</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Городская свалка: изгнаны и подвергнуты остракизму [7:18-8:18]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Кожная болезнь, которую демонстрирует Иов, должна была привести к тому, что его изгнали из города и подвергли остракизму. Мы действительно не можем поставить медицинский диагноз этому, но в древнем мире кожные заболевания лечили именно так; это повод для изгнания. Итак, его изгоняют из города, и он попадает в то, что в тексте называется зольной кучей. Это как городская свалка. Туда сбрасывали не только мусор; это навоз, который сбрасывается там. В итоге Джоб сидит на городской свалке. Это показывает, как низко он пал. Он был уменьшен до сих пор. Итак, не просто пепел делает его плохим; это не настолько плохо, чтобы описать ситуацию, в которой он находится.</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Риторическая стратегия [8:18-9:19]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Итак, какова риторическая стратегия этой второй сцены на небесах? Он заверяет, что у Иова есть все возможности отказаться от Бога, если его единственным мотивом верности является получение выгоды. Опять же, теперь он не только терпит убытки. Он страдает от боли. Это гарантирует, что у него есть все шансы отказаться от Бога, чтобы узнать, каковы его мотивы на самом деле. Терпение боли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отличается от терпения потери. Итак, эта сцена обострилась, и положение Иова стало еще хуже.</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Итак, именно в этом контексте он встречает свою жену и трех своих друзей. И мы собираемся разобраться с ролью каждого из них и его ответами на них в следующем сегменте.</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Это д-р Джон Уолтон и его учение о Книге Иова. Это сеанс 11, сцена на небесах, часть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