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1217"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د. روبرت فانوي ، كينجز ، محاضرة 4</w:t>
      </w:r>
    </w:p>
    <w:p w14:paraId="026970D1" w14:textId="7B2661AB"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 دكتور روبرت فانوي ، دكتور بيري فيليبس ، تيد هيلدبراندت </w:t>
      </w:r>
      <w:r w:rsidR="00664D96">
        <w:rPr>
          <w:rFonts w:ascii="Times New Roman" w:hAnsi="Times New Roman" w:cs="Times New Roman"/>
          <w:sz w:val="20"/>
          <w:szCs w:val="20"/>
        </w:rPr>
        <w:br/>
      </w:r>
      <w:r w:rsidR="00664D96">
        <w:rPr>
          <w:rFonts w:ascii="Times New Roman" w:hAnsi="Times New Roman" w:cs="Times New Roman"/>
          <w:b/>
          <w:bCs/>
          <w:sz w:val="26"/>
          <w:szCs w:val="26"/>
        </w:rPr>
        <w:t>نص الملوك ، تاريخ Deuteronomistic ، تأكيدات رئيسية</w:t>
      </w:r>
    </w:p>
    <w:p w14:paraId="2219B361"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نص الملوك في النص الماسوري (MT) و السبعينية (LXX)</w:t>
      </w:r>
    </w:p>
    <w:p w14:paraId="4F036595"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حسنًا ، دعنا نلقي نظرة على قسم النص بعد ذلك ، ثم ما قمت بتعميمه للتو سنلتقطه بدءًا من الآية 15 ونستمر. الآن كل هذه المواد هي مجرد أنواع تمهيدية من الأشياء بقدر ما أضعها في النشرات. تذكر أننا ناقشنا الأسبوع الماضي الأسماء ، والمحتوى العام ، وهيكل الكتاب ، والتأليف ، والمصادر ، وعمر التأليف ، ثم نأتي إلى الصفحة 13 "نص". لذلك دعونا نلقي نظرة على قسم النص أولاً ، ثم ننتقل إلى النشرة الجديدة. تقول مقدمة آر كي هاريسون </w:t>
      </w:r>
      <w:r w:rsidR="00B9065A" w:rsidRPr="00B9065A">
        <w:rPr>
          <w:rFonts w:ascii="Times New Roman" w:hAnsi="Times New Roman" w:cs="Times New Roman"/>
          <w:i/>
          <w:iCs/>
          <w:sz w:val="26"/>
          <w:szCs w:val="26"/>
        </w:rPr>
        <w:t xml:space="preserve">للعهد القديم </w:t>
      </w:r>
      <w:r w:rsidR="00DA2204" w:rsidRPr="00143D3F">
        <w:rPr>
          <w:rFonts w:ascii="Times New Roman" w:hAnsi="Times New Roman" w:cs="Times New Roman"/>
          <w:sz w:val="26"/>
          <w:szCs w:val="26"/>
        </w:rPr>
        <w:t>أن النص العبري للملوك يحتوي على العديد من الفساد ، ولأغراض إعادة البناء ، فإن النسخة السبعينية هي مساعدة لا تقدر بثمن. إنه أقصر من النص الماسوري ويعتقد أنه يحافظ على تباينات أكثر موثوقية. بشكل عام ، يعتمد LXX على شكل أنقى من العبرية مما هو موجود الآن. تم انتشال أجزاء من كتب الملوك من كهوف قمران ويبدو أنها تدعم الرأي القائل بوجود نص عبري كان أقرب ، في الغالب ، إلى ذلك الذي يقوم عليه الترجمة السبعينية من ذلك الذي يقوم عليه النص الماسوري ، والذي في حالات معينة ، متفوقة على كليهما.</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على سبيل المثال ، </w:t>
      </w:r>
      <w:r w:rsidR="00DA2204" w:rsidRPr="00143D3F">
        <w:rPr>
          <w:rFonts w:ascii="Times New Roman" w:hAnsi="Times New Roman" w:cs="Times New Roman"/>
          <w:sz w:val="26"/>
          <w:szCs w:val="26"/>
        </w:rPr>
        <w:t>يبدو أن القبعة هي الحساب الثاني لاضطراب المملكة وقد تم تحريفه بعد ملوك الأول ١٢:٢٤ من النسخة السبعينية. روى الأحداث المتعلقة بوفاة سليمان وعهد رحبعام وقدم سردًا لثورة يربعام مع بعض التكرار لمواد من 1 ملوك 11 و 12. القصة ، تتساوى مع الأولى على أصل عبري. مهما كانت قيمة هذا الحساب بالذات ، فلا شك في أن الترجمة السبعينية وأحيانًا التراجع لوسيان لها ، لا غنى عنها للدراسة النصية لكتاب الملوك.</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الآن هذه مادة تقنية إلى حد ما. لا أريد الخوض في مناقشة نص الملوك. يشبه نص الملوك في بعض النواحي نص صموئيل. إنه معقد للغاية لأنه من الواضح ، أثناء الإرسال ، بعض الأخطاء التي تسللت إلى النص </w:t>
      </w:r>
      <w:r w:rsidR="00B9065A">
        <w:rPr>
          <w:rFonts w:ascii="Times New Roman" w:hAnsi="Times New Roman" w:cs="Times New Roman"/>
          <w:sz w:val="26"/>
          <w:szCs w:val="26"/>
        </w:rPr>
        <w:t>. من الواضح أيضًا أن الترجمة السبعينية تستند إلى تقليد عبراني مختلف فيما يتعلق بالخلفيات ، وأن النص العبري الحالي مبني على النص الماسوري ، لذا فإن مقارنة نقاط الاختلاف فيما يتعلق بالمسائل النصية تصبح مسألة تقنية للغاية. إنها مسألة معقدة ، وأعتقد في معظم الحالات أن هناك الكثير من عدم اليقين فيما إذا كنت تفضل القراءة السبعينية على القراءة الماسورية في حالة معينة. دعونا لا نفهم الانطباع الخاطئ بأن نص الملوك شيء لا يمكن الاعتماد عليه على الإطلاق. أود أن أقول إن هذه الاختلافات هي عادة نقاط ثانوية لا تؤثر على الفهم الموضوعي للنص. في بعض الحالات ، على سبيل المثال ، سيكون لديك اسم مع مقال وبعض النص العبري ولكن بدون المقالة في الترجمة السبعينية. لذا فإن الكثير من الفروق هي أشياء ثانوية جدًا من هذا النوع ، ولكن هناك اختلافات ، ويبدو أنه في حالات معينة قد يحتفظ الترجمة السبعينية بقراءة مفضلة.</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في حين أن هاريسون ، للاستمرار هنا ، هو بلا شك محق في تحديد دور مهم للسبعينية في الدراسات النصية </w:t>
      </w:r>
      <w:r w:rsidR="00DA2204" w:rsidRPr="00143D3F">
        <w:rPr>
          <w:rFonts w:ascii="Times New Roman" w:hAnsi="Times New Roman" w:cs="Times New Roman"/>
          <w:sz w:val="26"/>
          <w:szCs w:val="26"/>
        </w:rPr>
        <w:lastRenderedPageBreak/>
        <w:t xml:space="preserve">للملوك عمومًا ، إلا أن هناك مجالًا واحدًا يبدو أن هذا لا ينطبق عليه ، ألا وهو التسلسل الزمني. كان يعتقد منذ فترة طويلة أن التسلسل الزمني للملوك كان غير موثوق به تمامًا. على ما يبدو ، فإن مترجمي الترجمة السبعينية شاركوا وجهة النظر هذه وقاموا بتغيير الأرقام في النص بشكل متكرر في محاولة للتخلص من بعض هذه المشاكل. </w:t>
      </w:r>
      <w:r w:rsidR="00B9065A">
        <w:rPr>
          <w:rFonts w:ascii="Times New Roman" w:hAnsi="Times New Roman" w:cs="Times New Roman"/>
          <w:sz w:val="26"/>
          <w:szCs w:val="26"/>
        </w:rPr>
        <w:t xml:space="preserve">أظهر </w:t>
      </w:r>
      <w:r w:rsidR="00664D96">
        <w:rPr>
          <w:rFonts w:ascii="Times New Roman" w:hAnsi="Times New Roman" w:cs="Times New Roman"/>
          <w:sz w:val="26"/>
          <w:szCs w:val="26"/>
        </w:rPr>
        <w:br/>
      </w:r>
      <w:r w:rsidR="00664D96">
        <w:rPr>
          <w:rFonts w:ascii="Times New Roman" w:hAnsi="Times New Roman" w:cs="Times New Roman"/>
          <w:sz w:val="26"/>
          <w:szCs w:val="26"/>
        </w:rPr>
        <w:br/>
      </w:r>
      <w:r w:rsidR="00DA2204" w:rsidRPr="00143D3F">
        <w:rPr>
          <w:rFonts w:ascii="Times New Roman" w:hAnsi="Times New Roman" w:cs="Times New Roman"/>
          <w:sz w:val="26"/>
          <w:szCs w:val="26"/>
        </w:rPr>
        <w:t xml:space="preserve">إدوين ثيل ، في " </w:t>
      </w:r>
      <w:r w:rsidR="00B9065A" w:rsidRPr="00B9065A">
        <w:rPr>
          <w:rFonts w:ascii="Times New Roman" w:hAnsi="Times New Roman" w:cs="Times New Roman"/>
          <w:i/>
          <w:iCs/>
          <w:sz w:val="26"/>
          <w:szCs w:val="26"/>
        </w:rPr>
        <w:t xml:space="preserve">الأرقام الغامضة للملوك العبريين" أن النص الماسوري ، إذا فهم بشكل صحيح ، قد حفظ بدقة البيانات الكرونولوجية التي ، على الرغم من عدم فهمها ، تم نقلها بشكل صحيح عبر قرون من الزمن. </w:t>
      </w:r>
      <w:r w:rsidR="00664D96">
        <w:rPr>
          <w:rFonts w:ascii="Times New Roman" w:hAnsi="Times New Roman" w:cs="Times New Roman"/>
          <w:sz w:val="26"/>
          <w:szCs w:val="26"/>
        </w:rPr>
        <w:t xml:space="preserve">تزامن التسلسل الزمني لملوك الشمال والجنوب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لقد ذكرت للتو أنني أعتقد في الفصل الأخير أنه كان لدينا تزامن لعهود ملوك الشمال والجنوب. عندما تحاول حل ذلك عن طريق جمع الأرقام ببساطة ، فإنها تخرج من المزامنة لفترة طويلة ، لمئات السنين. كان هذا شيئًا لم يكن هناك حل له حتى كتب إدوين آر تييل هذا الكتاب ، </w:t>
      </w:r>
      <w:r w:rsidR="00DA2204" w:rsidRPr="00B9065A">
        <w:rPr>
          <w:rFonts w:ascii="Times New Roman" w:hAnsi="Times New Roman" w:cs="Times New Roman"/>
          <w:i/>
          <w:iCs/>
          <w:sz w:val="26"/>
          <w:szCs w:val="26"/>
        </w:rPr>
        <w:t xml:space="preserve">الأرقام الغامضة للملوك العبريين </w:t>
      </w:r>
      <w:r w:rsidR="00DA2204" w:rsidRPr="00143D3F">
        <w:rPr>
          <w:rFonts w:ascii="Times New Roman" w:hAnsi="Times New Roman" w:cs="Times New Roman"/>
          <w:sz w:val="26"/>
          <w:szCs w:val="26"/>
        </w:rPr>
        <w:t xml:space="preserve">، وعمل على إيجاد طريقة لحل هذه الاختلافات. لكنك ترى النقطة التي يتم توضيحها: على الرغم من حقيقة أن العهود لم تتزامن على ما يبدو ، فقد تم الاحتفاظ بها في النص ، وهو حقًا شهادة على دقة نقل هذا الجزء من النص على الأقل </w:t>
      </w:r>
      <w:r w:rsidR="00B9065A">
        <w:rPr>
          <w:rFonts w:ascii="Times New Roman" w:hAnsi="Times New Roman" w:cs="Times New Roman"/>
          <w:sz w:val="26"/>
          <w:szCs w:val="26"/>
        </w:rPr>
        <w:t xml:space="preserve">. تتوقع حدوث شيء ما ، مثل الترجمة السبعينية ، بعض التعديل إذا كانت مشكلة تزامن ظاهرة. لذلك يبدو أن النص الماسوري في تلك المنطقة على الأقل قد حافظ على النص المفضل. كما يقول Gray </w:t>
      </w:r>
      <w:r w:rsidR="00DA2204" w:rsidRPr="00B9065A">
        <w:rPr>
          <w:rFonts w:ascii="Times New Roman" w:hAnsi="Times New Roman" w:cs="Times New Roman"/>
          <w:i/>
          <w:iCs/>
          <w:sz w:val="26"/>
          <w:szCs w:val="26"/>
        </w:rPr>
        <w:t xml:space="preserve">1 و 2 Kings </w:t>
      </w:r>
      <w:r w:rsidR="00DA2204" w:rsidRPr="00143D3F">
        <w:rPr>
          <w:rFonts w:ascii="Times New Roman" w:hAnsi="Times New Roman" w:cs="Times New Roman"/>
          <w:sz w:val="26"/>
          <w:szCs w:val="26"/>
        </w:rPr>
        <w:t>، صفحة 45 ، "تمثل أرقام الترجمة السبعينية جهودًا لمواءمة التسلسل الزمني للتعقيد السيئ السمعة. وعادة ما تعقد المشكلة ببساطة وتكشف عن جهل بأنظمة التأريخ في إسرائيل ويهوذا. بمجرد أن تفهم أنظمة المواعدة ، تختفي العديد من صعوبات المزامنة هذه ". ولكن حتى مناقشة ذلك من قبل ثيل ، كان هناك القليل جدًا من الفهم للمشكلة.</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لا يزال هناك الكثير من العمل الذي يتعين القيام به في تقييم نص الملوك. راجع مقالة "النقد النصي للعهد القديم" بقلم بروس والتكي في </w:t>
      </w:r>
      <w:r w:rsidR="00C63183" w:rsidRPr="00C63183">
        <w:rPr>
          <w:rFonts w:ascii="Times New Roman" w:hAnsi="Times New Roman" w:cs="Times New Roman"/>
          <w:i/>
          <w:iCs/>
          <w:sz w:val="26"/>
          <w:szCs w:val="26"/>
        </w:rPr>
        <w:t xml:space="preserve">نقد الكتاب المقدس: تاريخي وأدبي ونصي ، </w:t>
      </w:r>
      <w:r w:rsidR="00DA2204" w:rsidRPr="00143D3F">
        <w:rPr>
          <w:rFonts w:ascii="Times New Roman" w:hAnsi="Times New Roman" w:cs="Times New Roman"/>
          <w:sz w:val="26"/>
          <w:szCs w:val="26"/>
        </w:rPr>
        <w:t>زوندرفان ، 1978. لذلك ذكرت للتو ذلك عن النصوص حتى يكون لديك على الأقل فكرة عن ذلك السؤال.</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دعنا ننتقل إلى تلك النشرة الجديدة. يتم طباعة Thiele الآن في الإصدار الجديد ، وهو إصدار أحدث من الإصدار الأول. كما كتب أيضًا نوعًا من الملخص الموجز والشائع لعمله الأكبر. تم نشره ، وأعتقد أنه سُمي ، </w:t>
      </w:r>
      <w:r w:rsidR="00DA2204" w:rsidRPr="009B6A6F">
        <w:rPr>
          <w:rFonts w:ascii="Times New Roman" w:hAnsi="Times New Roman" w:cs="Times New Roman"/>
          <w:i/>
          <w:iCs/>
          <w:sz w:val="26"/>
          <w:szCs w:val="26"/>
        </w:rPr>
        <w:t xml:space="preserve">التسلسل الزمني للملوك العبريين </w:t>
      </w:r>
      <w:r w:rsidR="009B6A6F">
        <w:rPr>
          <w:rFonts w:ascii="Times New Roman" w:hAnsi="Times New Roman" w:cs="Times New Roman"/>
          <w:sz w:val="26"/>
          <w:szCs w:val="26"/>
        </w:rPr>
        <w:t xml:space="preserve">، وكان هذا غلافًا ورقيًا صغيرًا كان حقًا تلخيصًا جيدًا للعمل الأكبر ؛ لكن هذا الكتاب الورقي الصغير لا يزال غير مطبوع ، لسوء الحظ ، لكن العمل الأكبر هو.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تاريخ Deuteronomistic </w:t>
      </w:r>
      <w:r w:rsidR="00C63183">
        <w:rPr>
          <w:rFonts w:ascii="Times New Roman" w:hAnsi="Times New Roman" w:cs="Times New Roman"/>
          <w:sz w:val="26"/>
          <w:szCs w:val="26"/>
        </w:rPr>
        <w:tab/>
        <w:t xml:space="preserve">لقد </w:t>
      </w:r>
      <w:r w:rsidR="00DA2204" w:rsidRPr="00143D3F">
        <w:rPr>
          <w:rFonts w:ascii="Times New Roman" w:hAnsi="Times New Roman" w:cs="Times New Roman"/>
          <w:sz w:val="26"/>
          <w:szCs w:val="26"/>
        </w:rPr>
        <w:t xml:space="preserve">شهد اللاهوت اللاهوتي للتاريخ في الخمسة والثلاثين أو الأربعين عامًا الماضية نقاشًا كاملاً ومعقدًا ومستمرًا حول طبيعة وهدف ما أطلق عليه "تاريخ Deuteronomistic". يتعلق جزء </w:t>
      </w:r>
      <w:r w:rsidR="00DA2204" w:rsidRPr="00143D3F">
        <w:rPr>
          <w:rFonts w:ascii="Times New Roman" w:hAnsi="Times New Roman" w:cs="Times New Roman"/>
          <w:sz w:val="26"/>
          <w:szCs w:val="26"/>
        </w:rPr>
        <w:lastRenderedPageBreak/>
        <w:t xml:space="preserve">كبير من هذا النقاش بالهدف أو الغرض اللاهوتي للمؤرخ أو المؤرخين الذين ألفوا هذا التاريخ. تذكر أنني ذكرت الأسبوع الماضي ذلك المصطلح "تاريخ التثنية". يمكنك استخدام هذا المصطلح فيما أرى أنه طريقة شرعية ، ويمكن استخدامه أيضًا بطريقة أعتقد أنها تنتهك نظرة عالية للكتاب المقدس. أصبح المصطلح نفسه شائعًا من قبل مارتن نوث ، وهي فكرته عن وجود كاتب يعيش في </w:t>
      </w:r>
      <w:r w:rsidR="00C63183">
        <w:rPr>
          <w:rFonts w:ascii="Times New Roman" w:hAnsi="Times New Roman" w:cs="Times New Roman"/>
          <w:sz w:val="26"/>
          <w:szCs w:val="26"/>
        </w:rPr>
        <w:t>فترة المنفى تأثر بعد ذلك بكتاب تثنية التثنية. بالطبع ، فهم نوث أن سفر التثنية ليس موسويًا بل يعود إلى عام 621 قبل الميلاد ، زمن يوشيا ، قبل السبي بوقت قصير. لكن هذا الكاتب الذي يعيش في المنفى تأثر بعلم اللاهوت في سفر التثنية ثم قام بتأليف مجموعة المواد الكاملة التي تنتقل من سفر التثنية إلى نهاية الملوك الثاني. لكن سفر التثنية كان مقدمة لعمله. يحتوي على لاهوته الذي أراد أن ينعكس في بقية العمل ، لذلك يقال إن جوشوا والقضاة وصموئيل والملوك جميعًا تأثروا بتاريخ التثنية.</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إنه </w:t>
      </w:r>
      <w:r w:rsidR="00DA2204" w:rsidRPr="00143D3F">
        <w:rPr>
          <w:rFonts w:ascii="Times New Roman" w:hAnsi="Times New Roman" w:cs="Times New Roman"/>
          <w:sz w:val="26"/>
          <w:szCs w:val="26"/>
        </w:rPr>
        <w:t>يمثل تاريخ كامل فترة تاريخ إسرائيل في كنعان ، وهو مكتوب من منظور عالم لاهوت زراعي ، وهو تاريخ التثنية.</w:t>
      </w:r>
    </w:p>
    <w:p w14:paraId="505CF1B3"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الآن ، ضع في اعتبارك العواقب. إنه يجبرك على فهم الكثير مما هو مكتوب في ذلك التاريخ ، وهو ليس كتابة تاريخية موثوقة لأنه شوه التاريخ بآراء مسجلة تتناسب مع هذا القالب اللاهوتي. إنه يكتب متأخراً ، ويعيد فكرته إلى الأزمنة السابقة ، وبفعله ذلك فإنه يجبر الأشياء على التوافق مع هذا النمط الذي لم يحدث في الواقع. يبدو لي أن هذا الرأي شيء لا يتوافق مع الكتاب المقدس باعتباره الكتاب المقدس.</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ومع ذلك ، يمكنك استخدام هذا المصطلح لتعكس شيئًا أعتقد أنه صحيح ، وهو أن أسفار يشوع والقضاة وصموئيل والملوك تعكس الأفكار اللاهوتية لسفر التثنية. لا أعتقد أن هناك أي سؤال حول ذلك. النقطة المهمة هي أن سفر التثنية يجب أن يوضع حيث وضعه الكتاب المقدس ، في زمن موسى ، موضحًا علاقة الرب بشعبه في عهد سيناء. تلك العلاقة هي التي تحكم مسار الأحداث عبر القرون. فالكتاب ، الذين لن أعتبرهم كاتبًا واحدًا يعيش في المنفى ، ولكن كاتب سفر يشوع ، كاتب سفر القضاة ، وكاتب صموئيل ، كاتب الملوك ، كانوا جميعًا الذين انتقلوا إلى هناك. هذا التيار من الفكر.</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عندما </w:t>
      </w:r>
      <w:r w:rsidRPr="00143D3F">
        <w:rPr>
          <w:rFonts w:ascii="Times New Roman" w:hAnsi="Times New Roman" w:cs="Times New Roman"/>
          <w:sz w:val="26"/>
          <w:szCs w:val="26"/>
        </w:rPr>
        <w:t xml:space="preserve">قاموا ببناء تاريخهم في تلك الفترات المختلفة ، أخبروا هذه القصة ، كما حدثت الأشياء ، وحدثت الأشياء كما تمت برمجتها ، كما يمكنك القول ، من سفر التثنية. قال الرب إذا كنت مطيعا ستكون هناك بركة. إذا ابتعدت ، ستكون هناك شتم </w:t>
      </w:r>
      <w:r w:rsidR="00617ED3">
        <w:rPr>
          <w:rFonts w:ascii="Times New Roman" w:hAnsi="Times New Roman" w:cs="Times New Roman"/>
          <w:sz w:val="26"/>
          <w:szCs w:val="26"/>
        </w:rPr>
        <w:t xml:space="preserve">. يعكس تاريخ إسرائيل ذلك ، وهو يحدث عبر القرون. بهذا المعنى ، يمكنك القول أن هناك طريقة مشروعة يمكنك من خلالها التحدث عن اللاهوت اللاهوتي للتاريخ ، لكن دعنا نذهب إلى أبعد من ذلك قليلاً.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شخصية الملوك وهدفهم وتأكيداتهم أ. </w:t>
      </w:r>
      <w:r w:rsidR="00664D96" w:rsidRPr="00664D96">
        <w:rPr>
          <w:rFonts w:ascii="Times New Roman" w:hAnsi="Times New Roman" w:cs="Times New Roman"/>
          <w:sz w:val="26"/>
          <w:szCs w:val="26"/>
        </w:rPr>
        <w:t xml:space="preserve">يعطي الكاتب تاريخًا لملوك إسرائيل ويهوذا من منظور العهد </w:t>
      </w:r>
      <w:r w:rsidR="00664D96" w:rsidRPr="00664D96">
        <w:rPr>
          <w:rFonts w:ascii="Times New Roman" w:hAnsi="Times New Roman" w:cs="Times New Roman"/>
          <w:sz w:val="26"/>
          <w:szCs w:val="26"/>
        </w:rPr>
        <w:br/>
        <w:t xml:space="preserve">الأول </w:t>
      </w:r>
      <w:r w:rsidR="00617ED3">
        <w:rPr>
          <w:rFonts w:ascii="Times New Roman" w:hAnsi="Times New Roman" w:cs="Times New Roman"/>
          <w:sz w:val="26"/>
          <w:szCs w:val="26"/>
        </w:rPr>
        <w:tab/>
      </w:r>
      <w:r w:rsidRPr="00143D3F">
        <w:rPr>
          <w:rFonts w:ascii="Times New Roman" w:hAnsi="Times New Roman" w:cs="Times New Roman"/>
          <w:sz w:val="26"/>
          <w:szCs w:val="26"/>
        </w:rPr>
        <w:t>هو طابع وهدف الملوك الأول والثاني كما يتضح من تأكيداته وبنيته. بشكل عام ، أعتقد أن الملاحظات التالية يمكن إثباتها من خلال التأمل في 1 و 2 ملوك:</w:t>
      </w:r>
    </w:p>
    <w:p w14:paraId="18B14170"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 xml:space="preserve">ج. </w:t>
      </w:r>
      <w:r w:rsidR="00DA2204" w:rsidRPr="00143D3F">
        <w:rPr>
          <w:rFonts w:ascii="Times New Roman" w:hAnsi="Times New Roman" w:cs="Times New Roman"/>
          <w:sz w:val="26"/>
          <w:szCs w:val="26"/>
        </w:rPr>
        <w:t xml:space="preserve">يعطي الكاتب تاريخ ملوك إسرائيل ويهوذا من منظور العهد. الفرضية المرشدة هي أن رفاهية الأمة تعتمد على طاعة الملك والشعب لالتزاماتهم العهدية على النحو المحدد في العهد الموسوي. أعتقد أن هذا هو المبدأ الأساسي لكتاب الملوك وأعتقد أنه ينطبق أيضًا على مادة يشوع والقضاة وصموئيل. عندما تأتي إلى الملوك ، فأنت تتحدث عن فترة الملكوت ، ولديك تاريخ لتلك الفترة من منظور العهد. الفرضية الموجهة هي أن رفاهية الأمة تعتمد على طاعة الملك والشعب لالتزاماتهم العهدية.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تقييم </w:t>
      </w:r>
      <w:r w:rsidR="00664D96" w:rsidRPr="00664D96">
        <w:rPr>
          <w:rFonts w:ascii="Times New Roman" w:hAnsi="Times New Roman" w:cs="Times New Roman"/>
          <w:sz w:val="26"/>
          <w:szCs w:val="26"/>
        </w:rPr>
        <w:t>نبوي لتاريخ إسرائيل على أساس مبدأ العهد</w:t>
      </w:r>
    </w:p>
    <w:p w14:paraId="63281E42"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ب. يمكن العثور على تحليل تاريخ إسرائيل من منظور العهد هذا في جميع أنحاء يشوع حتى الملوك الثاني. تسمى هذه الكتب مجتمعة "الأنبياء السابقون" في التقليد اليهودي. هناك معنى حقيقي للغاية يمكن القول فيه أن هذه الكتب تحتوي على تقييم نبوي لتاريخ إسرائيل ، بناءً على مبدأ العهد. أعتقد أن مصطلح "الأنبياء السابقون" هو تسمية جيدة لما نسميه عادة الكتب التاريخية.</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غالبًا ما نفكر في التاريخ على أنه نوع منفصل وموضوعي من تأريخ الأحداث. لكنني أعتقد أن كتابة التاريخ الحقيقي تنطوي دائمًا على وجهات نظر. يقوم المؤرخ بتقييم ما حدث وفقًا لمعايير معينة ، والحكم على الأشياء ، وكتابة ما </w:t>
      </w:r>
      <w:r w:rsidR="00DA2204" w:rsidRPr="00143D3F">
        <w:rPr>
          <w:rFonts w:ascii="Times New Roman" w:hAnsi="Times New Roman" w:cs="Times New Roman"/>
          <w:sz w:val="26"/>
          <w:szCs w:val="26"/>
        </w:rPr>
        <w:t xml:space="preserve">هي نقطة البداية. </w:t>
      </w:r>
      <w:r>
        <w:rPr>
          <w:rFonts w:ascii="Times New Roman" w:hAnsi="Times New Roman" w:cs="Times New Roman"/>
          <w:sz w:val="26"/>
          <w:szCs w:val="26"/>
        </w:rPr>
        <w:t>إن كتَّاب هذه الأسفار من سفر يشوع إلى الملوك الأول والثاني يجلبون هذا المنظور التعهدي إلى تقييمهم لما كان يحدث في إسرائيل. هذا ينعكس ، على ما أعتقد ، من</w:t>
      </w:r>
    </w:p>
    <w:p w14:paraId="151DA923"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تفسير نبوي ، قد تقول. إنه سرد لأهمية ما كان يجري. إنه تفسير نبوي ، ويمكنني القول أنه تفسير موحى به. وبهذا المعنى ، فإن وجهة نظر الله حول أهمية هذه الأحداث التي أمامنا.</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التاريخ شيء غامض للغاية. إذا حاولت تقييم أهمية أو معنى الأحداث ، وكيف يعمل الله وما يفعله الله في التاريخ ، فلديك العديد من الآراء المختلفة. أنت تسأل شخصًا واحدًا ، سيكون شيئًا واحدًا ، وكل شخص آخر سيكون شيئًا آخر. يمكن أن يكون شيء بعيد المنال. ما لم تكن لديك الكلمة الإلهية التي تفسرها ، أعتقد أنه من الصعب جدًا فهم كيفية تقييم ما يحدث بالضبط. هذا ما لدينا في يشوع والقضاة وصموئيل والملوك. إنه تفسير ملهم للتاريخ.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ج. </w:t>
      </w:r>
      <w:r w:rsidR="00664D96" w:rsidRPr="00664D96">
        <w:rPr>
          <w:rFonts w:ascii="Times New Roman" w:hAnsi="Times New Roman" w:cs="Times New Roman"/>
          <w:sz w:val="26"/>
          <w:szCs w:val="26"/>
        </w:rPr>
        <w:t>وجهة نظر العهد للمؤلف / المترجم الملوك</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يجب أن يتم فهم واختيار المواد المدرجة في الملوك الأول والثاني وتقييمها فيما يتعلق بوجهة النظر التعهدية لمؤلفها / مترجمها. الآن ، أقول المؤلف / المترجم لمجرد أنني أعتقد أن مؤلف كتابي الملوك الأول والثاني كان شخصًا يستخدم المصادر. تحدثنا عن ذلك الأسبوع الماضي. كان لديه مجموعة متنوعة من المصادر تحت تصرفه ؛ لقد استخدمهم وجمعهم معًا وأنشأ هذا الكتاب ، لكنه فعل ذلك بطريقة موحدة ؛ لذلك يمكنك تسميته المؤلف / المترجم. لم يكن الغرض من المؤلف تقديم التاريخ السياسي والاقتصادي لفترة مملكة إسرائيل وفقًا لمبادئ التأريخ العلماني الحديث. لم </w:t>
      </w:r>
      <w:r w:rsidRPr="00143D3F">
        <w:rPr>
          <w:rFonts w:ascii="Times New Roman" w:hAnsi="Times New Roman" w:cs="Times New Roman"/>
          <w:sz w:val="26"/>
          <w:szCs w:val="26"/>
        </w:rPr>
        <w:lastRenderedPageBreak/>
        <w:t>يكن هذا هدفه. يعطي الكاتب حكمًا عهديًا ، وليس سياسيًا اقتصاديًا ، على دلالات مختلف الملوك وأفعالهم.</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على سبيل المثال ، من وجهة نظر المؤرخ العلماني ، كان عمري أحد أهم ملوك المملكة الشمالية. لكن حكمه رفض في ستة آيات ، 1 ملوك 16: 23-28. ذكر العمري في السجلات السورية بعد مائة عام من وقته كملك مهم في المملكة الشمالية. قد تتوقع من إسرائيلي أن يعطي الكثير من العلاقات العامة </w:t>
      </w:r>
      <w:r w:rsidR="00617ED3">
        <w:rPr>
          <w:rFonts w:ascii="Times New Roman" w:hAnsi="Times New Roman" w:cs="Times New Roman"/>
          <w:sz w:val="26"/>
          <w:szCs w:val="26"/>
        </w:rPr>
        <w:t>لعمري. أسس السامرة كعاصمة للمملكة الشمالية وأسس سلالة استمرت لفترة طويلة. لقد كان ملكًا مهمًا. لم يُعط قدراً كبيراً من الاهتمام من قبل كاتب الملوك: ست آيات.</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بطريقة مماثلة ، تمت معالجة الدور الهام ليربعام الثاني في الشمال باختصار في 2 ملوك 14: 23-29. جلب يربعام الثاني المملكة الشمالية إلى ذروتها بالمعنى السياسي والاقتصادي ، حتى أنها وسعت حدودها إلى الشمال. لكن يربعام ليس له أهمية كبيرة فيما يتعلق بكاتب الملوك.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يوشيا كمثال كمثال </w:t>
      </w:r>
      <w:r w:rsidR="00147610">
        <w:rPr>
          <w:rFonts w:ascii="Times New Roman" w:hAnsi="Times New Roman" w:cs="Times New Roman"/>
          <w:sz w:val="26"/>
          <w:szCs w:val="26"/>
        </w:rPr>
        <w:tab/>
        <w:t xml:space="preserve">آخر ، لا </w:t>
      </w:r>
      <w:r w:rsidRPr="00143D3F">
        <w:rPr>
          <w:rFonts w:ascii="Times New Roman" w:hAnsi="Times New Roman" w:cs="Times New Roman"/>
          <w:sz w:val="26"/>
          <w:szCs w:val="26"/>
        </w:rPr>
        <w:t>يخبرنا المؤلف شيئًا عن السنوات الثماني عشرة الأولى من حكم يوشيا ولكنه يبدأ وصفًا لحكمه مع الإصلاح الذي بدأ في السنة الثامنة عشرة من حكمه. يتبع 2 ملوك 22: 3. هناك فصلين هناك عن إصلاح يوشيا ، عندما دعا إسرائيل مرة أخرى إلى الرب واحتفل بعيد الفصح. تم تجاهل الأحداث السياسية المهمة في الشرق الأدنى القديم التي تشمل مصر وبابل وآشور وتحول كبير في القوة الجيوسياسية لسوريا إلى بابل باستثناء ما يتعلق بموت يوشيا. في زمن يوشيا ، كان لديك انتقال رئيسي للسلطة في العالم القديم. كان انتقال السلطة هذا هو التحول من الهيمنة الآشورية إلى الهيمنة البابلية. انخرطت مصر في هذا التحول في السلطة. لكن كما ترى ، هذه إحدى نقاط التحول ذات الأهمية الكبرى فيما يتعلق بالتاريخ السياسي. لم يذكره الملوك حتى. يقول الملوك أي شيء عنها. السبب الوحيد الذي يجعلك تحصل على أي تلميح لأي شيء من هذا القبيل هو أن فرعون نيكو من مصر صعد لمساعدة الأشوريين.</w:t>
      </w:r>
    </w:p>
    <w:p w14:paraId="2DEE716B"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يوشيا ، لأي سبب من الأسباب ، لم يخبرنا الملوك بذلك أيضًا ، لكنه ذهب لمحاولة إيقاف نيكو وقُتل ، وقد أخبرنا كيف قُتل في هذه المعركة مع الفرعون نيكو ، لكن هذا هو الوحيد سبب طرحه. لا توجد محاولة لتقييم ما يجري على الساحة السياسية الدولية. لم يُقال أي شيء عن الدوافع التي دفعت يوشيا إلى معارضة الفرعون نخو. بدلاً من ذلك ، فإن القلق هو ما إذا كان الملوك لديهم انحرافات ملحوظة عن العهد أو تجديدات ملحوظة للعهد. هذه تحظى بأكبر قدر من الاهتمام. شخص مثل يوشيا ، شخص مثل حزقيا ، لديه إصلاحات وتجديدات للعهد ، يحظى بقدر كبير من الاهتمام. </w:t>
      </w:r>
      <w:r w:rsidR="00E4459C">
        <w:rPr>
          <w:rFonts w:ascii="Times New Roman" w:hAnsi="Times New Roman" w:cs="Times New Roman"/>
          <w:sz w:val="26"/>
          <w:szCs w:val="26"/>
        </w:rPr>
        <w:t xml:space="preserve">ثم تحصل على شخص مثل منسى أو آخاب الذي ابتعد عن العهد وقاد الشعب إلى عبادة الأصنام. هم أيضا يمكن أن يحصلوا على قدر كبير من الاهتمام. لكن الملوك الذين يحظون بأكبر قدر من الاهتمام ، كما ترى ، هم أولئك الملوك الذين يظهرون مواقف إيجابية أو غير مواتية تجاه مسؤوليات العهد ؛ هم الذين يحظون بأكبر قدر من الاهتمام.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منسى كمثال يعتبر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منسى ، 2 ملوك 21: 1-19 ، مثالاً على الانحراف عن العهد. هنا مرة أخرى ، تم التأكيد على عصيانه للعهد بدلاً من السمات السياسية لحكمه ، على سبيل المثال ، مشاركته في السياسة الآشورية في مصر ، والتي تم تجاوزها جميعًا في الملوك الثاني. لا نعرفه إلا من السجلات الآشورية حيث ورد ذكر منسى في نص من أسرحدون وآشور بانيبال. كما ترون ، عندما يتعامل الملوك مع حكم منسى ، فإن ذلك لا يتطرق إلى تورطه في المشهد الدولي والسياسي. كان متورطا لأن هذه السجلات الآشورية تشير إليه. لا يخبرنا الملوك بأي شيء عنه. يخبرنا الملوك عن الطريقة التي ابتعد بها عن الرب وسبى منسى إلى بابل. تم ترحيله من قبل الآشوريين إلى بابل. كان هناك صراع للسيطرة على بابل في ذلك الوقت بين البابليين والآشوريين ، وكانت هذه بداية صعود بابل. لكن ترحيل منسى إلى بابل وتوبته اللاحقة مرتبطان فقط في أخبار الأيام الثاني 33: 10-13. لم يتم إخبارنا بذلك في الملوك.</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أخآب هو حاكم آخر عولج بشكل مكثف ، ليس بسبب الأهمية السياسية غير العادية ، ولكن بسبب التهديدات الجدية لإخلاص العهد الذي نشأ في إسرائيل خلال فترة حكمه.</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من الناحية الإيجابية ، تلقى حزقيا ويوشيا علاجًا مكثفًا بسبب مشاركتهما في تجديد العهد. من هذا المنظور يقال إن جميع ملوك الشمال فعلوا الشر في عيني الرب وساروا في طريق يربعام بن نباط الذي جعل إسرائيل يخطئ. يربعام بن نباط هو أول ملك في فترة المملكة المقسمة الشمالية ، وقد أقام تلك العجول الذهبية في دان وبيت إيل. </w:t>
      </w:r>
      <w:r w:rsidR="00B24DA9">
        <w:rPr>
          <w:rFonts w:ascii="Times New Roman" w:hAnsi="Times New Roman" w:cs="Times New Roman"/>
          <w:sz w:val="26"/>
          <w:szCs w:val="26"/>
        </w:rPr>
        <w:t xml:space="preserve">كل </w:t>
      </w:r>
      <w:r w:rsidR="00DA2204" w:rsidRPr="00143D3F">
        <w:rPr>
          <w:rFonts w:ascii="Times New Roman" w:hAnsi="Times New Roman" w:cs="Times New Roman"/>
          <w:sz w:val="26"/>
          <w:szCs w:val="26"/>
        </w:rPr>
        <w:t>ملوك الشمال اللاحقين له تبعوا في هذه الممارسة ، ولذا قيل إنهم فعلوا الشر في عيني الرب.</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حسنًا ، كان هذا هو الحرف "C" الذي كانت الفكرة الأساسية هناك أنه يجب فهم اختيار وشخصية المواد المدرجة في الملوك من منظور العهد هذا. إنه ليس تقييمًا سياسيًا واقتصاديًا لفترة المملكة في إسرائيل - إنه تقييم عهدي.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د- </w:t>
      </w:r>
      <w:r w:rsidR="00664D96" w:rsidRPr="00664D96">
        <w:rPr>
          <w:rFonts w:ascii="Times New Roman" w:hAnsi="Times New Roman" w:cs="Times New Roman"/>
          <w:sz w:val="26"/>
          <w:szCs w:val="26"/>
        </w:rPr>
        <w:t>يؤكد المؤلف العلاقة المتبادلة بين النبوة والوفاء</w:t>
      </w:r>
    </w:p>
    <w:p w14:paraId="2F81D736"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د- يؤكد المؤلف العلاقة المتبادلة بين النبوة والوفاء في التطورات التاريخية في تجربة الأمة إسرائيل. هناك الكثير من التركيز على النبوة والوفاء. بعبارة أخرى ، حدثت أشياء في تجربة إسرائيل التاريخية. تم إخبارنا مسبقًا ، ثم جاءوا. كما أشار غيرهارد فون راد ، </w:t>
      </w:r>
      <w:r w:rsidRPr="00B24DA9">
        <w:rPr>
          <w:rFonts w:ascii="Times New Roman" w:hAnsi="Times New Roman" w:cs="Times New Roman"/>
          <w:i/>
          <w:iCs/>
          <w:sz w:val="26"/>
          <w:szCs w:val="26"/>
        </w:rPr>
        <w:t xml:space="preserve">لاهوت التثنية للتاريخ والملوك الأول والثاني </w:t>
      </w:r>
      <w:r w:rsidR="00DA2204" w:rsidRPr="00143D3F">
        <w:rPr>
          <w:rFonts w:ascii="Times New Roman" w:hAnsi="Times New Roman" w:cs="Times New Roman"/>
          <w:sz w:val="26"/>
          <w:szCs w:val="26"/>
        </w:rPr>
        <w:t>، في "مشكلة هيكساتوش ومقالات أخرى" ، فإن التنبؤ والوفاء يسودان كتاب الملوك بأكمله. يسرد أحد عشر مثالاً على ذلك حيث يتم عادةً تقديم الإيفاء ببعض التعبيرات مثل ، "وفقًا لكلمة الرب التي تكلم بها بفم [نبي معين] ،" أو بعض الاقتباسات المماثلة. لقد صادفت ذلك الإحدى عشرة مرة. نتيجة هذا التركيز في سفر الملوك هو أن تاريخ هذه الفترة لا يتم تقديمه على أنه مزيج فوضوي لمصادفة نتجت عن التقاء عرضي لأحداث معينة ، ولكن بالأحرى يتم تحديد مسار تاريخ إسرائيل من قبل إله ذي سيادة يحكم كل التاريخ ويوجه مصير إسرائيل التاريخي وفقًا لأهدافه.</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الآن هذا منظور للتاريخ ، أن هناك إلهًا يتحكم في التاريخ ويمكنه أن يقول مقدمًا أن هذا أو ذاك سيحدث ، وهو </w:t>
      </w:r>
      <w:r w:rsidR="00DA2204" w:rsidRPr="00143D3F">
        <w:rPr>
          <w:rFonts w:ascii="Times New Roman" w:hAnsi="Times New Roman" w:cs="Times New Roman"/>
          <w:sz w:val="26"/>
          <w:szCs w:val="26"/>
        </w:rPr>
        <w:lastRenderedPageBreak/>
        <w:t xml:space="preserve">كذلك. تجد هذا النوع من التسلسل في الملوك: التنبؤ والوفاء وأنت تتحرك خلال هذه الفترة من التاريخ.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ه </w:t>
      </w:r>
      <w:r w:rsidR="00664D96" w:rsidRPr="00664D96">
        <w:rPr>
          <w:rFonts w:ascii="Times New Roman" w:hAnsi="Times New Roman" w:cs="Times New Roman"/>
          <w:sz w:val="26"/>
          <w:szCs w:val="26"/>
        </w:rPr>
        <w:t>. الأنبياء أنفسهم كرسل العهد لهم مكانة بارزة</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هـ. لا يلعب النبوة والوفاء فقط دورًا مهمًا في بنية سفر الملوك ، بل إن الأنبياء أنفسهم في دورهم كرسل للعهد هم من يُبرزون. تم إعطاء إيليا وإليشا تغطية واسعة النطاق في محاولاتهما لإبعاد الناس عن عبادة الأصنام وإعادتهم إلى طاعة العهد. ربما يحظى إيليا وإليشع باهتمام أكبر في كتب الملوك أكثر من أي شخصين آخرين. هم بارزون جدا. هناك الكثير من المواد المكرسة لخدمة كل من إيليا وخليفته إليشا. الأنبياء الآخرون الذين يشار إلى خدماتهم هم: Ahijah، 1 Kings 11:29؛ شمعيا 1 ملوك 12:22 ياهو 1 ملوك 16: 1 ؛ ميخا 1 ملوك 22 ؛ خلدة ، 2 ملوك 22:14 ؛ يونان 1 ملوك 14: 23-27 ؛ إشعياء ، 2 ملوك 19. تلاحظ ، الأخيرين فقط ، يونان وإشعياء ، هما ما يُدعى أنبياء قانونيين أو كتابيين ، وقد أعطانا كتابًا من الكتاب المقدس يحمل اسمهما. قد يكون الأنبياء الآخرون قد كتبوا ، وربما لم يكونوا قد كتبوا ، ولكن إذا فعلوا ذلك فلن يتم حفظه وإدراجه في قانون الكتاب المقدس. لكن هناك تركيز كبير على الأنبياء ودور الأنبياء في دعوة الملوك إلى طاعة طريق العهد.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و. </w:t>
      </w:r>
      <w:r w:rsidR="00664D96" w:rsidRPr="00664D96">
        <w:rPr>
          <w:rFonts w:ascii="Times New Roman" w:hAnsi="Times New Roman" w:cs="Times New Roman"/>
          <w:sz w:val="26"/>
          <w:szCs w:val="26"/>
        </w:rPr>
        <w:t>وعد الرب لداود مختلط بالطاعة / عصيان العهد</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و. بينما يؤكد الكاتب على طاعة إسرائيل أو عصيانها لالتزاماتها بموجب العهد باعتبارها ذات أهمية حاسمة لمصيرها التاريخي ، في الوقت نفسه أدرك الأهمية البعيدة المدى لوعد الرب لداود - بأن سلالته ستستمر إلى الأبد. هذا الالتزام الإلهي ببيت داود ومدينة أورشليم ، الذي جعل اسمه يسكن فيه ، كان أيضًا عاملاً في تحديد التجربة التاريخية لإسرائيل. وهذا ملحوظ في الإشارات إلى "المصباح" الذي وعد به الرب لداود.</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دعونا نلقي نظرة على اثنين من المراجع الخاصة به حتى تتمكن من رؤية ما أتحدث عنه. 1 ملوك 11:36: "هذا هو وقت تقسيم المملكة ويقول الرب ،" سأعطي سبطًا واحدًا لابنه [أي ابن سليمان] حتى يكون لداود عبدي سراجًا دائمًا قبله. أنا في القدس ، المدينة التي اخترت أن أضع اسمي فيها ". عندما ابتعد سليمان عن الرب ، وتمرد يربعام في وقت خلافة رحبعام على عرش يهوذا </w:t>
      </w:r>
      <w:r w:rsidR="008F52F9">
        <w:rPr>
          <w:rFonts w:ascii="Times New Roman" w:hAnsi="Times New Roman" w:cs="Times New Roman"/>
          <w:sz w:val="26"/>
          <w:szCs w:val="26"/>
        </w:rPr>
        <w:t>، قال الرب إنه سيحافظ على سلالة داود بإعطاء سبط يهوذا لرحبعام. والسبب في ذلك هو أنه "قد يكون لداود عبدي مصباح أمامي دائمًا في أورشليم". والسبب في ذلك هو أن الله قد وعد داود بهذه السلالة الأبدية ، وهذا الوعد له تأثير على مجرى التاريخ. حفظ الرب عرش داود بوعده.</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انظروا إلى ١٥: ٤: "ولكن من أجل داود ، أعطاه الرب إلهه سراجًا في أورشليم ، إذ أقام له ابنًا ليخلفه ، وتقوية أورشليم. لأن داود فعل الصواب في عيني الرب ولم يفشل في حفظ أي من وصايا الرب كل أيام حياته إلا في حالة أوريا الحثي.</w:t>
      </w:r>
      <w:r w:rsidR="008F52F9">
        <w:rPr>
          <w:rFonts w:ascii="Times New Roman" w:hAnsi="Times New Roman" w:cs="Times New Roman"/>
          <w:sz w:val="26"/>
          <w:szCs w:val="26"/>
        </w:rPr>
        <w:br/>
      </w:r>
      <w:r w:rsidR="008F52F9">
        <w:rPr>
          <w:rFonts w:ascii="Times New Roman" w:hAnsi="Times New Roman" w:cs="Times New Roman"/>
          <w:sz w:val="26"/>
          <w:szCs w:val="26"/>
        </w:rPr>
        <w:lastRenderedPageBreak/>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ترى ، يجب أن تقرأ هذه الآية مع ما قبلها. نحن نتحدث عن أبيا وأنت تقرأ في الآية 3 ، "إرتكب كل الذنوب التي ارتكبها والده من قبله. لم يكن قلبه مكرسًا تمامًا للرب إلهه كما كان قلب داود أبيه. ومع ذلك ، من أجل داود ، أعطاه الرب سراجًا في أورشليم ، حيث أقام ابنًا ليخلفه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كما ترى ، النقطة التي أحاول إيصالها هي أن الوعد لديفيد هو أيضًا عامل في الطريقة التي يتطور بها مسار تاريخ إسرائيل. هناك عدد من الإشارات الأخرى إلى أن الملوك الثاني 8:19 هو إشارة أخرى. كما يظهر في إشارات عامة أكثر إلى الوعد لداود (1 ملوك 8:20 ، 25 ؛ 9: 5) ، وتأثير ذلك على تطورات تاريخية محددة في تاريخ يهوذا اللاحق. راجع ١ ملوك ١١ و ١٢ و ١٣: ١١- ٣٢. يدرك كاتب الملوك جيدًا أن شيئًا آخر كان عاملاً مهمًا في مسار تاريخ إسرائيل كان الوعد الذي أعطاه الرب لداود.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ز. حياة وعهد داود هو المعيار المثالي الذي </w:t>
      </w:r>
      <w:r w:rsidR="00664D96" w:rsidRPr="00664D96">
        <w:rPr>
          <w:rFonts w:ascii="Times New Roman" w:hAnsi="Times New Roman" w:cs="Times New Roman"/>
          <w:sz w:val="26"/>
          <w:szCs w:val="26"/>
        </w:rPr>
        <w:t xml:space="preserve">تُقاس </w:t>
      </w:r>
      <w:r w:rsidR="003A7846">
        <w:rPr>
          <w:rFonts w:ascii="Times New Roman" w:hAnsi="Times New Roman" w:cs="Times New Roman"/>
          <w:sz w:val="26"/>
          <w:szCs w:val="26"/>
        </w:rPr>
        <w:tab/>
      </w:r>
      <w:r w:rsidR="00664D96" w:rsidRPr="00664D96">
        <w:rPr>
          <w:rFonts w:ascii="Times New Roman" w:hAnsi="Times New Roman" w:cs="Times New Roman"/>
          <w:sz w:val="26"/>
          <w:szCs w:val="26"/>
        </w:rPr>
        <w:t xml:space="preserve">به حياة الملوك اللاحقين </w:t>
      </w:r>
      <w:r w:rsidR="00664D96" w:rsidRPr="00664D96">
        <w:rPr>
          <w:rFonts w:ascii="Times New Roman" w:hAnsi="Times New Roman" w:cs="Times New Roman"/>
          <w:sz w:val="26"/>
          <w:szCs w:val="26"/>
        </w:rPr>
        <w:br/>
      </w:r>
      <w:r w:rsidR="00DA2204" w:rsidRPr="00143D3F">
        <w:rPr>
          <w:rFonts w:ascii="Times New Roman" w:hAnsi="Times New Roman" w:cs="Times New Roman"/>
          <w:sz w:val="26"/>
          <w:szCs w:val="26"/>
        </w:rPr>
        <w:t xml:space="preserve">ز. لا يؤكد كاتب الملوك فقط على الوعد الإلهي لداود ومنزله وتأثير ذلك على التجربة التاريخية لإسرائيل ، ولكنه أيضًا يؤكد على الوعد الإلهي لداود ومنزله. يستخدم حياة داود وحكمه كمعيار مثالي تُقاس به حياة الملوك اللاحقين. وهذا هو المكان الذي نصادف فيه هذه العبارة بشكل متكرر ، لقد قرأنا واحدة منها فقط ، لكن دعني أختار واحدة هنا بشكل تعسفي. انظر إلى 15:11 لأن هذا </w:t>
      </w:r>
      <w:r w:rsidR="003A7846">
        <w:rPr>
          <w:rFonts w:ascii="Times New Roman" w:hAnsi="Times New Roman" w:cs="Times New Roman"/>
          <w:sz w:val="26"/>
          <w:szCs w:val="26"/>
        </w:rPr>
        <w:t xml:space="preserve">في نفس الإصحاح الذي نفتحه على 15:11 هو: "فعل آسا الصواب في عيني الرب ، كما فعل أبيه داود." انظر ، هذا النوع من التعبير حيث يفعل شخص ما شيئًا يستحق الثناء عليه ، ثم يتم إجراء مقارنة مع داود كمعيار يتم من خلاله الحكم على الملوك ، وداود هو المثالي - وهذا يتم كثيرًا. يُظهر الكاتب في هذا موقفًا إيجابيًا تجاه مؤسسة المُلك بشكل عام ، وتجاه داود تحديدًا. لا أعتقد أنه يمكنك القول أن كاتب الملوك لديه موقف سلبي تمامًا تجاه الملكية. الآن ، صحيح أن الملوك دائمًا ما يقصرون عن المثالية ، وقد تمت إدانتهم بسبب ذلك ، لكن هذا لا يعني أن الكاتب لديه وجهة نظر سلبية تمامًا عن الملكية. وهذا ينعكس ، كما أعتقد ، في الطريقة التي يتحدث بها عن داود.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ح </w:t>
      </w:r>
      <w:r w:rsidR="00664D96" w:rsidRPr="00664D96">
        <w:rPr>
          <w:rFonts w:ascii="Times New Roman" w:hAnsi="Times New Roman" w:cs="Times New Roman"/>
          <w:sz w:val="26"/>
          <w:szCs w:val="26"/>
        </w:rPr>
        <w:t xml:space="preserve">. الغرض من شرح سبب الإذلال لشعب في المنفى لأنهم </w:t>
      </w:r>
      <w:r w:rsidR="00664D96" w:rsidRPr="00664D96">
        <w:rPr>
          <w:rFonts w:ascii="Times New Roman" w:hAnsi="Times New Roman" w:cs="Times New Roman"/>
          <w:sz w:val="26"/>
          <w:szCs w:val="26"/>
        </w:rPr>
        <w:br/>
        <w:t xml:space="preserve">كسروا العهد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عند كل هذه العوامل ، لا أتذكر عددهم ، ولكن تم أخذ A إلى G معًا ، يبدو واضحًا أن 1 و كتب الملوك الثاني ليشرح لشعب في المنفى أن سبب حالة الإذلال هو أنهم كانوا شعبًا خالفًا للعهد. تذكر أنه مكتوب في المنفى. لقد خضعوا للحكم ، وإليك تفسير السبب عندما ينظرون إلى الوراء في تاريخهم. أعتقد أنه شرح لهم بوضوح شديد. الله قدوس وعادل في السبي عليهم.</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نرى هذا فيما يتعلق بالمملكة الشمالية في 2 ملوك 17: 6-23. لنلق نظرة على ذلك. أعتقد أن هذا فصل مهم لأن هذا هو انهيار المملكة الشمالية ، وعندما يحدث ذلك ، يتم تقديم التفسير لسبب نفي المملكة الشمالية. قرأت في أول 5 أو 6 آيات كيف جاء الآشوريون وغزوا السامرة واستولوا عليها ثم رحلوا الإسرائيليين إلى آشور.</w:t>
      </w:r>
      <w:r w:rsidR="008F52F9">
        <w:rPr>
          <w:rFonts w:ascii="Times New Roman" w:hAnsi="Times New Roman" w:cs="Times New Roman"/>
          <w:sz w:val="26"/>
          <w:szCs w:val="26"/>
        </w:rPr>
        <w:br/>
      </w:r>
      <w:r w:rsidR="008F52F9">
        <w:rPr>
          <w:rFonts w:ascii="Times New Roman" w:hAnsi="Times New Roman" w:cs="Times New Roman"/>
          <w:sz w:val="26"/>
          <w:szCs w:val="26"/>
        </w:rPr>
        <w:lastRenderedPageBreak/>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انظر إلى الآية 7: "حدث كل هذا لأن بني إسرائيل أخطأوا إلى الرب إلههم ، الذي أصعدهم من مصر من تحت سلطة فرعون ملك مصر. عبدوا آلهة أخرى واتبعوا ممارسات الأمم التي طردها الرب من قبلهم ، وكذلك الممارسات التي أدخلها ملوك إسرائيل. فعل الإسرائيليون سرًا أشياء ضد الرب إلههم لم تكن صحيحة. من برج المراقبة الى المدينة المحصنة بنوا لانفسهم مرتفعات في كل مدنهم </w:t>
      </w:r>
      <w:r w:rsidR="003A7846">
        <w:rPr>
          <w:rFonts w:ascii="Times New Roman" w:hAnsi="Times New Roman" w:cs="Times New Roman"/>
          <w:sz w:val="26"/>
          <w:szCs w:val="26"/>
        </w:rPr>
        <w:t xml:space="preserve">. نصبوا حجارة مقدسة وأعمدة عشيرة على كل تل مرتفع وتحت كل شجرة منتشرة. كانوا يوقدون في كل مرتفع مثل الأمم الذين طردهم الرب من قبلهم. لقد فعلوا أشياء شريرة أغضبت الرب. كانوا يعبدون الأوثان ، على الرغم من أن الرب قال: "لا تفعلوا هذا." حذر الرب إسرائيل ويهوذا بكل أنبيائه ورائيه: ارجع عن طرقك الشريرة. احترموا وصاياي ومراسيم ، حسب كل الشريعة التي أمرت آباءكم أن يطيعوها والتي سلمتها لكم من خلال عبيدي الأنبياء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 </w:t>
      </w:r>
      <w:r w:rsidR="00664D96" w:rsidRPr="00664D96">
        <w:rPr>
          <w:rFonts w:ascii="Times New Roman" w:hAnsi="Times New Roman" w:cs="Times New Roman"/>
          <w:sz w:val="26"/>
          <w:szCs w:val="26"/>
        </w:rPr>
        <w:t>. دعوة الأنبياء لهم بالعودة إلى العهد</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أترون ، هذه كانت وظيفة الأنبياء ، في إرجاعهم إلى العهد ، وإعادتهم إلى طاعة الناموس. "لكنهم لم يسمعوا ، وكانوا متيبسين مثل آبائهم الذين لم يثقوا في الرب إلههم." وهناك الآية 15 ، "لقد رفضوا أوامره والعهد الذي قطعه مع آبائهم ، والتحذيرات التي أعطاهم إياها." هذا هو قلبها. "رفضوا أحكامه وعهده". اتبعوا الأصنام. قلدوا الامم. الآية 16: "تركوا وصايا الرب". الآية 18: "فغضب الرب على إسرائيل وأزالهم من أمامه". هذه هي القضية ، وكتاب الملوك يشرح للناس في المنفى سبب وجودهم في هذا الموقف الذي يجدون أنفسهم فيه.</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لاحظ الطريقة التي تستمر بها الآية 18 ؛ لأن هذا الفصل هو في سياق سقوط المملكة الشمالية. بالطبع ، الكاتب يعيش في المنفى ، يعيش في الوقت الذي كانت فيه المملكة الجنوبية قد فعلت الشيء نفسه. فانظروا ماذا يقول ، "بقي سبط يهوذا فقط ، وحتى يهوذا لم يحفظوا وصايا الرب إلههم". كما ترى ، إنه نفس الدينونة التي تأتي على يهوذا. حتى يهوذا لم يحفظوا وصايا الرب إلههم ، فقد اتبعوا الممارسات التي أدخلها إسرائيل. لذلك رفض الرب كل شعب إسرائيل. إن تفسير الفصل 17 هو في الحقيقة تفسير لسبب عدم </w:t>
      </w:r>
      <w:r w:rsidR="00E63581">
        <w:rPr>
          <w:rFonts w:ascii="Times New Roman" w:hAnsi="Times New Roman" w:cs="Times New Roman"/>
          <w:sz w:val="26"/>
          <w:szCs w:val="26"/>
        </w:rPr>
        <w:t>تطبيقه على الشمال فحسب ، بل على الجنوب أيضًا. وهذه هي القضية. رفضوا العهد. فاذلهم ودفعهم في ايدي ناهبين حتى طردهم من امامه. هذا يتحدث عن يهوذا ، المملكة الجنوبية. حسنًا ، نرى هذا فيما يتعلق بالمملكة الشمالية في 2 ملوك 17: 6-23. نراه فيما يتعلق بالمملكة الجنوبية في 2 ملوك 17: 18-20 في هاتين الآيتين اللتين نظرنا إليهما للتو.</w:t>
      </w:r>
    </w:p>
    <w:p w14:paraId="2329F515"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 xml:space="preserve">يخبرنا ملوك الثاني 21 عن ملك منسى. وعندما تقرأ عن ملك منسى ، أشر ملوك الجنوب ، قال الرب بسبب منسى ، لا مفر من السبي ليهوذا. سيأتي ، إنه مصمم ، لقد تم ضبطه. بعد منسى ، تجد مع يوشيا إصلاحًا ، لكنه ليس كافيًا. لقد فات الأوان في هذه المرحلة لأن الحكم قد تم تحديده. في الملوك الثاني 22 و 23 ، يُنظر إلى الإصلاح تحت حكم يوشيا على أنه قليل جدًا ومتأخر جدًا (انظر ملوك الثاني 23: 26 و 27). تقول الآيات 26 و 27: "ولكن الرب لم يحد عن حمو غضبه الشديد الذي اشتعل على يهوذا بسبب كل ما فعله منسى لإغضابه. فقال الرب ، "سأخرج يهوذا </w:t>
      </w:r>
      <w:r w:rsidR="00E63581">
        <w:rPr>
          <w:rFonts w:ascii="Times New Roman" w:hAnsi="Times New Roman" w:cs="Times New Roman"/>
          <w:sz w:val="26"/>
          <w:szCs w:val="26"/>
        </w:rPr>
        <w:lastRenderedPageBreak/>
        <w:t>أيضًا من وجودي كما أزلت إسرائيل ، وسأرفض أورشليم ، المدينة التي اخترتها ، وهذا الهيكل ، الذي قلت عنه: يكون اسمي". حقيقة أنه جعل اسمه يسكن في الهيكل في أورشليم لم يكن شيئًا يضمن بطريقة تلقائية استمرار بقاء يهوذا بينما كانوا يبتعدون عنه بإصرار. إذن ، الكتاب هو في الأساس تحليل بأثر رجعي لتاريخ إسرائيل ، معطى لشرح أسباب تدمير القدس وتجربة النفي.</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لكن هذا لا يعني أن كل شيء قد ضاع وأنه لا أمل في المستقبل. يحافظ الكاتب على الوعد لداود على مر التاريخ. على الرغم من عصيان إسرائيل وما نتج عنه من تحقق لعنات ميثاق سيناء ، فإن الآثار المترتبة على وعده لداود بالنسبة لمستقبل إسرائيل لم يتم وضعها أو التعليق عليها. لكن الوعد بارز في سفر الملوك كأساس يمكن لإسرائيل أن تتطلع على أساسه إلى المستقبل لسبب وجيه للأمل وليس اليأس. في هذا الصدد ، يقول فون راد في مقالته "مشكلة الهكساتوخ" في 2 ملوك 25: 27-30 - هذا هو الجزء الأخير من الكتاب حيث كان يهوياكين ، الذي نُقل إلى بابل ووُضع في السجن . أطلق سراحه من سجن بابل. يقول فون راد </w:t>
      </w:r>
      <w:r w:rsidR="008F52F9">
        <w:rPr>
          <w:rFonts w:ascii="Times New Roman" w:hAnsi="Times New Roman" w:cs="Times New Roman"/>
          <w:sz w:val="26"/>
          <w:szCs w:val="26"/>
        </w:rPr>
        <w:t xml:space="preserve">- "من الواضح أنه لا يوجد شيء يقال هنا بمصطلحات لاهوتية بحتة. ولكن يتم إعطاء إشارة مدروسة بعناية حدث مشار إليه له أهمية كبيرة بالنسبة لعالم التثنية لأنه يوفر الأساس الذي يمكن أن يبني عليه الرب المزيد إذا أراد ذلك . في جميع الأحوال ، يجب على القارئ أن يفهم هذا المقطع على أنه مؤشر على حقيقة أن سلالة داود لم تصل إلى نهاية لا رجعة فيها ". في نهاية الكتاب ، لا يزال سلالة داود سليما. يهوياكين ما زال حيا. تم إطلاق سراحه من السجن. أنت لا تعرف ما الذي سيحدث بعد ذلك. الكاتب لا يتكهن. حسنًا ، كان هذا كله تحت هذا العنوان ، "شخصية وغرض الملوك الأول والثاني كما يظهر في هذه التأكيدات والتركيب."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تاريخ التثنية لمارتن نوث وجيرهارد فون راد</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دعني أقدم لك فكرة عن أنواع التأكيدات التي تراها وكيف ينعكس ذلك على الغرض من الكتاب. حسنًا ، "2" "بعض التعليقات الموجزة حول مناهج تاريخ التثنية التي دعا إليها مارتن نوث وجيرهارد فون راد." أولاً ، مارتن نوث ، كان منشئ هذا "تاريخ التثنية" بأكمله بالمعنى التقني للمصطلح. اقترح مارتن نوث فكرة أن كل كتابات سفر التثنية إلى الملوك الثاني كانت من عمل مؤرخ التثنية من العصر المنفي. ومع ذلك ، يرى معظم الناس أن تاريخ التثنية هذا يفتقر تمامًا إلى رؤية للمستقبل. الاهتمام الوحيد في الماضي. إنه لا يرى بعدًا أخرويًا في العمل ، ويقول إن مؤرخ تثنية التثنية لا يؤكد أو يلمح في أي مكان إلى أن تاريخ إسرائيل يمكن أن يستمر إلى ما بعد الكارثة التي جلبها الله عليهم بسبب خطاياهم. إنه تاريخ نهائي. ويشير إلى أن الملوك الثاني 25: 27-30 لا يحتوي على أي إشارة إلى استعادة المستقبل ، كما أنه لا يفسح المجال لمثل هذا التفسير بأي حال من الأحوال. هذه النظرة السلبية يرى نوث أنها تتفق مع سفر التثنية ، الذي أعلن لعنات العصيان.</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الآن ، إذا كنت تعرف سفر التثنية ، يمكنك أن تقول: "وماذا عن تثنية 30؟" يقول هذا أن الرب سيحدث التوبة </w:t>
      </w:r>
      <w:r w:rsidR="00DA2204" w:rsidRPr="00143D3F">
        <w:rPr>
          <w:rFonts w:ascii="Times New Roman" w:hAnsi="Times New Roman" w:cs="Times New Roman"/>
          <w:sz w:val="26"/>
          <w:szCs w:val="26"/>
        </w:rPr>
        <w:lastRenderedPageBreak/>
        <w:t xml:space="preserve">، وعندما يفعلون ذلك ، يعود الشتات. نوث يرى تثنية 30: 1-4 كإضافة لاحقة. كل هذا من السلسلة الحرجة. عندما لا يتناسب مقطع مثل هذا مع النظرية ، يُقال دائمًا أنه لم يكن موجودًا في الأصل. يبدو واضحًا أنه في وجهة النظر هذه ، هناك فشل في إيلاء الاهتمام الكافي لوعد داود ووعده في روايات الملوك. أعتقد أن هذا شيء يتم تجاهله </w:t>
      </w:r>
      <w:r w:rsidR="009641AE">
        <w:rPr>
          <w:rFonts w:ascii="Times New Roman" w:hAnsi="Times New Roman" w:cs="Times New Roman"/>
          <w:sz w:val="26"/>
          <w:szCs w:val="26"/>
        </w:rPr>
        <w:t xml:space="preserve">. إنه تقييم سلبي للغاية ، ومع ذلك فإن موضوع Davidic الذي يدور في الكتاب شيء إيجابي. من المسلم به الآن أن الملوك الذين جاءوا من سلالة داود لم يرقوا إلى المستوى المثالي ، لكن مع ذلك ظل هذا الوعد ساريًا. تعود عبارة "سأعطيك سلالة تدوم" إلى 2 صموئيل 14: 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[تاريخ الخلاص]</w:t>
      </w:r>
    </w:p>
    <w:p w14:paraId="1BABDE87"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دعنا ننتقل إلى فون راد. كلا من نوث وفون راد علماء حديث وعقلاني وناقدون وليسوا علماء إنجيليين. بينما يتوقع فون راد أطروحة نوث الأدبية لمؤرخ التثنية ، يختلف مع وجهة نظر نوث لهدف أو غرض العالم. من الأمور المركزية في وجهة نظر فون راد عن تاريخ تثنية التثنية هو لاهوت "كلمة الله" - مصطلحاته - التي وجدها فيها. تم إعلان هذه الكلمة لأول مرة في سفر التثنية ثم تكررت في بقية المواد. ما يحدث هو تأثير هذه الكلمة الكافية. إنه عمل هذه الكلمة ، الذي يجعل التاريخ هو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"تاريخ الخلاص". </w:t>
      </w:r>
      <w:r w:rsidRPr="008852FB">
        <w:rPr>
          <w:rFonts w:ascii="Times New Roman" w:hAnsi="Times New Roman" w:cs="Times New Roman"/>
          <w:i/>
          <w:iCs/>
          <w:sz w:val="26"/>
          <w:szCs w:val="26"/>
        </w:rPr>
        <w:t xml:space="preserve">Heils geschichte </w:t>
      </w:r>
      <w:r w:rsidR="00DA2204" w:rsidRPr="00143D3F">
        <w:rPr>
          <w:rFonts w:ascii="Times New Roman" w:hAnsi="Times New Roman" w:cs="Times New Roman"/>
          <w:sz w:val="26"/>
          <w:szCs w:val="26"/>
        </w:rPr>
        <w:t>هو مصطلح ألماني لـ "تاريخ الخلاص". ومع ذلك ، فإن هذه الكلمة تدين (كما تُرى في اللعنات مثل تثنية 28:15 وما يليها) وتحرر (كما يظهر في الوعد المسياني في 2 صموئيل 7). كلاهما فعال بنفس القدر في التاريخ. ما حدث وما سيحدث في تاريخ إسرائيل يعتمد على هذه الكلمة ذات الشقين ، التي يراها في الأساس قانونًا وإنجيلًا ، وليس على الأحداث نفسها. لهذا السبب ، فإن تاريخ إسرائيل منفتح على المستقبل. تترك نهاية الملوك الثاني مجالاً لاحتمال تحقيق الوعد المسياني في المستقبل.</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إذن ، ليس للتاريخ التثبيتي هدفًا سلبيًا كما هو الحال مع نوث ، ولكنه منفتح على إمكانية ترميم بيت داود. يبدو أن وجهة نظر فون راد تنصف محتوى يشوع من خلال الملوك أفضل من وجهة نظر نوث ؛ ومع ذلك ، فإن نهجه يتضمن عددًا من الافتراضات التي تسلب القيمة الحقيقية والثابتة بالنسبة لنا كشيء يمكننا أن نؤسس عليه وتقوي إيماننا. أعتقد أن هذا مهم. بالنسبة </w:t>
      </w:r>
      <w:r w:rsidRPr="008852FB">
        <w:rPr>
          <w:rFonts w:ascii="Times New Roman" w:hAnsi="Times New Roman" w:cs="Times New Roman"/>
          <w:i/>
          <w:iCs/>
          <w:sz w:val="26"/>
          <w:szCs w:val="26"/>
        </w:rPr>
        <w:t xml:space="preserve">لتاريخ </w:t>
      </w:r>
      <w:r w:rsidR="00DA2204" w:rsidRPr="00143D3F">
        <w:rPr>
          <w:rFonts w:ascii="Times New Roman" w:hAnsi="Times New Roman" w:cs="Times New Roman"/>
          <w:sz w:val="26"/>
          <w:szCs w:val="26"/>
        </w:rPr>
        <w:t xml:space="preserve">فون راد و </w:t>
      </w:r>
      <w:r w:rsidRPr="008852FB">
        <w:rPr>
          <w:rFonts w:ascii="Times New Roman" w:hAnsi="Times New Roman" w:cs="Times New Roman"/>
          <w:i/>
          <w:iCs/>
          <w:sz w:val="26"/>
          <w:szCs w:val="26"/>
        </w:rPr>
        <w:t xml:space="preserve">heilsgeschichte ، </w:t>
      </w:r>
      <w:r w:rsidR="00DA2204" w:rsidRPr="00143D3F">
        <w:rPr>
          <w:rFonts w:ascii="Times New Roman" w:hAnsi="Times New Roman" w:cs="Times New Roman"/>
          <w:sz w:val="26"/>
          <w:szCs w:val="26"/>
        </w:rPr>
        <w:t xml:space="preserve">يشير مصطلحان ألمانيان إلى نوعين مختلفين من التاريخ. </w:t>
      </w:r>
      <w:r w:rsidRPr="008852FB">
        <w:rPr>
          <w:rFonts w:ascii="Times New Roman" w:hAnsi="Times New Roman" w:cs="Times New Roman"/>
          <w:i/>
          <w:iCs/>
          <w:sz w:val="26"/>
          <w:szCs w:val="26"/>
        </w:rPr>
        <w:t xml:space="preserve">Heilsgeschichte </w:t>
      </w:r>
      <w:r>
        <w:rPr>
          <w:rFonts w:ascii="Times New Roman" w:hAnsi="Times New Roman" w:cs="Times New Roman"/>
          <w:sz w:val="26"/>
          <w:szCs w:val="26"/>
        </w:rPr>
        <w:t xml:space="preserve">هو "تاريخ الخلاص ، والتاريخ </w:t>
      </w:r>
      <w:r w:rsidRPr="008852FB">
        <w:rPr>
          <w:rFonts w:ascii="Times New Roman" w:hAnsi="Times New Roman" w:cs="Times New Roman"/>
          <w:i/>
          <w:iCs/>
          <w:sz w:val="26"/>
          <w:szCs w:val="26"/>
        </w:rPr>
        <w:t xml:space="preserve">" </w:t>
      </w:r>
      <w:r w:rsidR="00DA2204" w:rsidRPr="00143D3F">
        <w:rPr>
          <w:rFonts w:ascii="Times New Roman" w:hAnsi="Times New Roman" w:cs="Times New Roman"/>
          <w:sz w:val="26"/>
          <w:szCs w:val="26"/>
        </w:rPr>
        <w:t xml:space="preserve">التاريخ "بمعنى ما حدث.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ليس تاريخًا بمعنى ما حدث: إنه تاريخ مؤمن ، تاريخ معترف به. </w:t>
      </w:r>
      <w:r w:rsidRPr="008852FB">
        <w:rPr>
          <w:rFonts w:ascii="Times New Roman" w:hAnsi="Times New Roman" w:cs="Times New Roman"/>
          <w:i/>
          <w:iCs/>
          <w:sz w:val="26"/>
          <w:szCs w:val="26"/>
        </w:rPr>
        <w:t xml:space="preserve">التاريخية </w:t>
      </w:r>
      <w:r w:rsidR="00DA2204" w:rsidRPr="00143D3F">
        <w:rPr>
          <w:rFonts w:ascii="Times New Roman" w:hAnsi="Times New Roman" w:cs="Times New Roman"/>
          <w:sz w:val="26"/>
          <w:szCs w:val="26"/>
        </w:rPr>
        <w:t xml:space="preserve">هي التاريخ بمعنى ما حدث. بالنسبة لفون راد ، تم فصل </w:t>
      </w:r>
      <w:r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و </w:t>
      </w:r>
      <w:r w:rsidRPr="0054692B">
        <w:rPr>
          <w:rFonts w:ascii="Times New Roman" w:hAnsi="Times New Roman" w:cs="Times New Roman"/>
          <w:i/>
          <w:iCs/>
          <w:sz w:val="26"/>
          <w:szCs w:val="26"/>
        </w:rPr>
        <w:t xml:space="preserve">historyie </w:t>
      </w:r>
      <w:r w:rsidR="00DA2204" w:rsidRPr="00143D3F">
        <w:rPr>
          <w:rFonts w:ascii="Times New Roman" w:hAnsi="Times New Roman" w:cs="Times New Roman"/>
          <w:sz w:val="26"/>
          <w:szCs w:val="26"/>
        </w:rPr>
        <w:t xml:space="preserve">بشكل حاد. لم يكن اهتمامه بالتاريخ </w:t>
      </w:r>
      <w:r w:rsidR="0054692B" w:rsidRPr="0054692B">
        <w:rPr>
          <w:rFonts w:ascii="Times New Roman" w:hAnsi="Times New Roman" w:cs="Times New Roman"/>
          <w:i/>
          <w:iCs/>
          <w:sz w:val="26"/>
          <w:szCs w:val="26"/>
        </w:rPr>
        <w:t xml:space="preserve">، </w:t>
      </w:r>
      <w:r w:rsidR="00DA2204" w:rsidRPr="00143D3F">
        <w:rPr>
          <w:rFonts w:ascii="Times New Roman" w:hAnsi="Times New Roman" w:cs="Times New Roman"/>
          <w:sz w:val="26"/>
          <w:szCs w:val="26"/>
        </w:rPr>
        <w:t xml:space="preserve">بل فيما حدث ولكن في </w:t>
      </w:r>
      <w:r w:rsidR="0054692B" w:rsidRPr="0054692B">
        <w:rPr>
          <w:rFonts w:ascii="Times New Roman" w:hAnsi="Times New Roman" w:cs="Times New Roman"/>
          <w:i/>
          <w:iCs/>
          <w:sz w:val="26"/>
          <w:szCs w:val="26"/>
        </w:rPr>
        <w:t xml:space="preserve">heilsgeschichte الطائفي </w:t>
      </w:r>
      <w:r w:rsidR="00DA2204" w:rsidRPr="00143D3F">
        <w:rPr>
          <w:rFonts w:ascii="Times New Roman" w:hAnsi="Times New Roman" w:cs="Times New Roman"/>
          <w:sz w:val="26"/>
          <w:szCs w:val="26"/>
        </w:rPr>
        <w:t xml:space="preserve">الذي وجده في الروايات التاريخية للعهد القديم. هذا يعني في النهاية أن الروايات التاريخية عن سفر يشوع إلى الملوك الثاني لا تخبرنا كثيرًا عما حدث بالفعل. يخبروننا ما يعتقده عالم لاهوتي معين يعيش في المنفى حول الأهمية اللاهوتية لماضي إسرائيل وما هي الآثار التي قد </w:t>
      </w:r>
      <w:r w:rsidR="00DA2204" w:rsidRPr="00143D3F">
        <w:rPr>
          <w:rFonts w:ascii="Times New Roman" w:hAnsi="Times New Roman" w:cs="Times New Roman"/>
          <w:sz w:val="26"/>
          <w:szCs w:val="26"/>
        </w:rPr>
        <w:lastRenderedPageBreak/>
        <w:t>تترتب على ذلك في المستقبل.</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على سبيل المثال ، عند الحديث عن المعيار الإلزامي المزعوم للوحدة الدينية ، والذي يتم تطبيقه على جميع ملوك فترة المملكة من قبل مؤرخ Deuteronomistic ، فإن وجهة نظر شخص مثل فون راد ، في الواقع ، هي وجهة نظر واسعة الانتشار ، هل هذا الكاتب لديه هذا المثل الأعلى أن سفر التثنية تطلب مركزية العبادة. لم يكن هناك سوى مكان عبادة شرعي واحد ، وهو القدس. سيتم تقييم جميع ملوك الفترة بأكملها على ما إذا كانوا يتوافقون مع معيار مركزية العبادة أم لا.</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الآن ، يفترض نهجهم أن فكرة مركزية العبادة لم تنشأ حتى وقت يوشيا وكتاب الشريعة الذي تم العثور عليه في الهيكل هناك. يُفترض أنه تم تجميعه في عهد يوشيا ويُزعم أنه من الفسيفساء - في حين أنه لم يكن كذلك - بهدف محدد هو تركيز السلطة على القدس من قبل الأنبياء والكهنة في القدس من خلال حصر جميع العبادة المشروعة في القدس. وفقًا لمخطط فون راد ، يعود ذلك إلى ويلهاوزن: تلك الحركة في تاريخ إسرائيل من العديد من أماكن العبادة إلى مكان عبادة واحد بلغت ذروتها في زمن يوشيا. لذلك ترى ما يحدث هنا: عند الحديث عن "المعيار الإلزامي المزعوم للوحدة الطائفية الذي يطبقه مؤرخ تثنية التثنية على جميع ملوك فترة المملكة" ، يقول فون راد ، "من المسلم به أنه لم يكن معروفًا في العصر الملكي". هذا هو مطلب مركزية العبادة لأنه لم يأت حتى عام 621 قبل الميلاد.</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علاوة على ذلك ، يقول ، "في كل فترة من التاريخ ، كان الماضي دائمًا ، إلى حد ما ، </w:t>
      </w:r>
      <w:r w:rsidR="00487A46">
        <w:rPr>
          <w:rFonts w:ascii="Times New Roman" w:hAnsi="Times New Roman" w:cs="Times New Roman"/>
          <w:sz w:val="26"/>
          <w:szCs w:val="26"/>
        </w:rPr>
        <w:t xml:space="preserve">يُساء تقديره من خلال </w:t>
      </w:r>
      <w:r w:rsidR="0082239D">
        <w:rPr>
          <w:rFonts w:ascii="Times New Roman" w:hAnsi="Times New Roman" w:cs="Times New Roman"/>
          <w:sz w:val="26"/>
          <w:szCs w:val="26"/>
        </w:rPr>
        <w:t>التطبيق الذاتي للمعايير التي أصبحت ملزمة لعصر لاحق". هذا ما يقوله حدث طوال هذا التاريخ. تم تطبيق هذا المعيار المتأخر على الملوك الذين عاشوا قبل الوقت الذي كان فيه المعيار موجودًا. يتم الحكم عليهم من خلال معيار لم يكن موجودًا في الوقت الذي عاشوا فيه. يقول ، "في كل فترة ، كان الماضي دائمًا ، إلى حد ما ، يسيء تقديره من خلال التطبيق الذاتي للمعايير التي أصبحت ملزمة في عصر لاحق." ومع ذلك ، يتابع ليقول: "هذا الاقتباس لا يعني أنه يمكن أن يكون هناك أي شك في الصواب الموضوعي ، والضرورة في الواقع ، لإصدار مثل هذه الأحكام."</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لاحظ أن الموضوعية تُعزى إلى حكم اللاهوتي ، وليس إلى واقعية الأحداث التي يتم الإبلاغ عنها. أعتقد أن هذه مشكلته. إذا كنت ستتحدث عن الموضوعية بطريقة ما ذات مغزى ، يبدو لي أنك يجب أن تتحدث عن موضوعية الحقائق. إنه لا يتحدث عن الحقائق بمعنى ما حدث. إنه يتحدث عن موضوعية هذا الحكم ، وهو التطبيق الذاتي للقانون قبل وجوده. إنه يحاول الحصول على نوع من الموضوعية في شيء من الواضح أنه ليس كذلك ، على الأقل كما أفهم ما يقوله.</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كما يتحدث عن "النواقص الواضحة في الكتابة التاريخية لمؤرخ التثنية ( </w:t>
      </w:r>
      <w:r w:rsidR="00B51378" w:rsidRPr="00B51378">
        <w:rPr>
          <w:rFonts w:ascii="Times New Roman" w:hAnsi="Times New Roman" w:cs="Times New Roman"/>
          <w:i/>
          <w:iCs/>
          <w:sz w:val="26"/>
          <w:szCs w:val="26"/>
        </w:rPr>
        <w:t xml:space="preserve">لاهوت العهد القديم </w:t>
      </w:r>
      <w:r w:rsidR="00B51378">
        <w:rPr>
          <w:rFonts w:ascii="Times New Roman" w:hAnsi="Times New Roman" w:cs="Times New Roman"/>
          <w:sz w:val="26"/>
          <w:szCs w:val="26"/>
        </w:rPr>
        <w:t>، ص 336). يقول ، "لم يعد لدى عالم التثنية تحت تصرفه معايير سليمة للعديد من أحداث الماضي ، لكن اهتمامه يقتصر فقط على الأهمية اللاهوتية للكوارث التي حلت بالمملكتين. هذا القلق هو الذي أثار هذا المنظور للتاريخ ".</w:t>
      </w:r>
      <w:r w:rsidR="00B51378">
        <w:rPr>
          <w:rFonts w:ascii="Times New Roman" w:hAnsi="Times New Roman" w:cs="Times New Roman"/>
          <w:sz w:val="26"/>
          <w:szCs w:val="26"/>
        </w:rPr>
        <w:br/>
      </w:r>
      <w:r w:rsidR="00B51378">
        <w:rPr>
          <w:rFonts w:ascii="Times New Roman" w:hAnsi="Times New Roman" w:cs="Times New Roman"/>
          <w:sz w:val="26"/>
          <w:szCs w:val="26"/>
        </w:rPr>
        <w:lastRenderedPageBreak/>
        <w:t xml:space="preserve"> </w:t>
      </w:r>
      <w:r w:rsidR="00B51378">
        <w:rPr>
          <w:rFonts w:ascii="Times New Roman" w:hAnsi="Times New Roman" w:cs="Times New Roman"/>
          <w:sz w:val="26"/>
          <w:szCs w:val="26"/>
        </w:rPr>
        <w:tab/>
        <w:t xml:space="preserve">في مكان آخر </w:t>
      </w:r>
      <w:r w:rsidR="00CC5C4A">
        <w:rPr>
          <w:rFonts w:ascii="Times New Roman" w:hAnsi="Times New Roman" w:cs="Times New Roman"/>
          <w:sz w:val="26"/>
          <w:szCs w:val="26"/>
        </w:rPr>
        <w:t xml:space="preserve">، يتحدث فون راد عن مؤرخ التثنية يعمل مع مجموعة متنوعة من المواد التقليدية. يقول ، "غالبًا لم تكن هذه المادة تتكيف بسهولة مع الموقف اللاهوتي الأساسي لعالم التثنية. على سبيل المثال ، فإن المادة المتعلقة بعهد داود "، كما يقول فون راد ،" غير منطقية تمامًا. لكن مؤرخ تثنية التثنية لم يستبعدها على هذا الحساب ".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تاريخ Deuteronomic مقابل العهد Davidic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السبب في أنه غير ديوسي هو أن المادة حول ديفيد إيجابية. الفكرة هي أن </w:t>
      </w:r>
      <w:r w:rsidR="00D00512">
        <w:rPr>
          <w:rFonts w:ascii="Times New Roman" w:hAnsi="Times New Roman" w:cs="Times New Roman"/>
          <w:sz w:val="26"/>
          <w:szCs w:val="26"/>
        </w:rPr>
        <w:t xml:space="preserve">الأشخاص المتأثرين بالتثنية </w:t>
      </w:r>
      <w:r w:rsidR="00B51378">
        <w:rPr>
          <w:rFonts w:ascii="Times New Roman" w:hAnsi="Times New Roman" w:cs="Times New Roman"/>
          <w:sz w:val="26"/>
          <w:szCs w:val="26"/>
        </w:rPr>
        <w:t>كانوا ضد الملكية لأن الملكية انتهكت بطبيعتها ملكية الرب. المادة حول ديفيد إيجابية لذا فهي لا تتناسب مع لاهوت التثنية.</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أعتقد أن هذا خطأ في حد ذاته ، لكن هذه هي الطريقة التي يقرأها. ما يقوله هو ، "أن مادة العهد الداوودي غير ملهمة تمامًا ولكن مؤرخ تثنية التثنية لم يستبعدها على هذا الحساب. وهذا يعكس فكرة وجود تعارض أساسي بين عهدي موزاييك وديفيد ، يعكس كل منهما تقليدًا مختلفًا ومصالحًا مختلفة ". هذا رأي فون راد. لديك تقليدان مختلفان هنا لا يجب تنسيقهما ، لذا فإنك تطرح تعارضًا بين عهد سيناء وعهد داود.</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B51378">
        <w:rPr>
          <w:rFonts w:ascii="Times New Roman" w:hAnsi="Times New Roman" w:cs="Times New Roman"/>
          <w:sz w:val="26"/>
          <w:szCs w:val="26"/>
        </w:rPr>
        <w:t xml:space="preserve">يقول في </w:t>
      </w:r>
      <w:r w:rsidR="00D00512" w:rsidRPr="00D00512">
        <w:rPr>
          <w:rFonts w:ascii="Times New Roman" w:hAnsi="Times New Roman" w:cs="Times New Roman"/>
          <w:i/>
          <w:iCs/>
          <w:sz w:val="26"/>
          <w:szCs w:val="26"/>
        </w:rPr>
        <w:t xml:space="preserve">The Problem of the Hexateuch </w:t>
      </w:r>
      <w:r w:rsidR="00D00512">
        <w:rPr>
          <w:rFonts w:ascii="Times New Roman" w:hAnsi="Times New Roman" w:cs="Times New Roman"/>
          <w:sz w:val="26"/>
          <w:szCs w:val="26"/>
        </w:rPr>
        <w:t>، "باتباع هذا التقليد الراسخ ، ابتعد عالم تثنية التثنية على الفور عن مناخه الأصلي في سفر التثنية حيث نشأت وجهة نظره اللاهوتية. إن الامتداد الواسع الذي يستخدمه عالم التثنية لتقاليده يظهر أن التقاليد Deuteornomic لا يمكن أن تتمسك بأسبابها هنا. من الواضح أن المفهوم المسياني القوي للغاية قد اقتحمه وطالب بسماع ". لذلك كان هذا الكاتب ، الذي يعمل مع هذه التقاليد المختلفة ، قويًا جدًا لدرجة أنه لم يكن قادرًا على استبعاد أشياء داود ، لذلك يحاول دمجها ، لكنه في توتر ضد لاهوت تثنية. على الأقل هذا هو رأي فون راد.</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عندما يفهم المرء موقف فون راد السلبي تجاه تاريخية الروايات التاريخية لجوشوا عبر الملوك ، يضطر المرء إلى استنتاج أن تأكيده على أداء كلمة الله في تاريخ إسرائيل [وغالبًا ما يتحدث عنها] ، ليس شيئًا التي لها حقيقة كما تم الإبلاغ عنها ، ولكنها بالأحرى بناء لاهوتي لعالم التثنية اللاهوتي. إن عمل كلمة الله هو في الحقيقة مجرد بناء من لاهوتي التثنية من وجهة نظر فون راد.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تحليل فانوي للتاريخ مقابل Heilgeschichte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أعتقد أنه يمكنك أن تأخذ الكثير مما يقوله عن كلمة الله ووظيفتها بطريقة مشروعة وأن تتعلم حقًا شيئًا منها </w:t>
      </w:r>
      <w:r w:rsidR="00CC5C4A">
        <w:rPr>
          <w:rFonts w:ascii="Times New Roman" w:hAnsi="Times New Roman" w:cs="Times New Roman"/>
          <w:sz w:val="26"/>
          <w:szCs w:val="26"/>
        </w:rPr>
        <w:t xml:space="preserve">- إذا كان بإمكانك فصلها عن بنائه الذي يعطيها صورة مختلفة تمامًا دلالة. هذا التقسيم بين </w:t>
      </w:r>
      <w:r w:rsidR="007A0BB1" w:rsidRPr="007A0BB1">
        <w:rPr>
          <w:rFonts w:ascii="Times New Roman" w:hAnsi="Times New Roman" w:cs="Times New Roman"/>
          <w:i/>
          <w:iCs/>
          <w:sz w:val="26"/>
          <w:szCs w:val="26"/>
        </w:rPr>
        <w:t xml:space="preserve">heilsgeschichte ، </w:t>
      </w:r>
      <w:r w:rsidR="007A0BB1">
        <w:rPr>
          <w:rFonts w:ascii="Times New Roman" w:hAnsi="Times New Roman" w:cs="Times New Roman"/>
          <w:sz w:val="26"/>
          <w:szCs w:val="26"/>
        </w:rPr>
        <w:t xml:space="preserve">"التاريخ الطائفي" ، والتاريخ </w:t>
      </w:r>
      <w:r w:rsidR="007A0BB1" w:rsidRPr="007A0BB1">
        <w:rPr>
          <w:rFonts w:ascii="Times New Roman" w:hAnsi="Times New Roman" w:cs="Times New Roman"/>
          <w:i/>
          <w:iCs/>
          <w:sz w:val="26"/>
          <w:szCs w:val="26"/>
        </w:rPr>
        <w:t xml:space="preserve">، </w:t>
      </w:r>
      <w:r w:rsidR="007A0BB1">
        <w:rPr>
          <w:rFonts w:ascii="Times New Roman" w:hAnsi="Times New Roman" w:cs="Times New Roman"/>
          <w:sz w:val="26"/>
          <w:szCs w:val="26"/>
        </w:rPr>
        <w:t xml:space="preserve">بمعنى التاريخ أو الأشياء التي تحدث بالفعل ، هو المشكلة الرئيسية في نهج فون راد لأدب العهد القديم. على الرغم من أنه يمكن تعلم الكثير من تحليل فون راد اللاهوتي للعهد القديم ، إلا أنه يجب استخلاصه منه ونقله إلى نهج يتجنب الصراع المتأصل الذي يشجعه نظام فون راد بين الحقيقة التاريخية والحقيقة الدينية. بالنسبة لفون راد ، تعمل الحقيقة التاريخية والحقيقة الدينية على مستويين مختلفين. </w:t>
      </w:r>
      <w:r w:rsidR="007A0BB1">
        <w:rPr>
          <w:rFonts w:ascii="Times New Roman" w:hAnsi="Times New Roman" w:cs="Times New Roman"/>
          <w:sz w:val="26"/>
          <w:szCs w:val="26"/>
        </w:rPr>
        <w:lastRenderedPageBreak/>
        <w:t>يبدو لي أن النموذج الكتابي هو أن الحقيقة الدينية تقوم على الحقيقة التاريخية. يعمل الاثنان معًا.</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لكن v </w:t>
      </w:r>
      <w:r w:rsidR="007A0BB1">
        <w:rPr>
          <w:rFonts w:ascii="Times New Roman" w:hAnsi="Times New Roman" w:cs="Times New Roman"/>
          <w:sz w:val="26"/>
          <w:szCs w:val="26"/>
        </w:rPr>
        <w:t>on Rad يعطي بنية لاهوتية. إنه ببساطة ينسب الإشارات التاريخية إلى الكاتب الذي عاش في المنفى وهذا الكاتب يمثل تاريخ إسرائيل بطريقة كان لكلمة الله دور ووظيفة بارزة في تحديد مسار تاريخ إسرائيل كما كتب التاريخ. لكنه تاريخ معترف به. إنه بناء لاهوتي. إنه لا يتحدث عن شيء حدث بالفعل في الواقع بهذا المعنى.</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2B84A7DA"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نسخها ناثان ليفاد ، وبيتر لي ، وموريا أونيل ، وفاليري بليشتا ، وإريكا ساندرسون ،</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 وتحريره Peter Story</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الخام الذي حرره تيد هيلدبراندت</w:t>
      </w:r>
      <w:r>
        <w:rPr>
          <w:rFonts w:ascii="Times New Roman" w:hAnsi="Times New Roman" w:cs="Times New Roman"/>
          <w:sz w:val="20"/>
          <w:szCs w:val="20"/>
        </w:rPr>
        <w:br/>
        <w:t xml:space="preserve"> </w:t>
      </w:r>
      <w:r>
        <w:rPr>
          <w:rFonts w:ascii="Times New Roman" w:hAnsi="Times New Roman" w:cs="Times New Roman"/>
          <w:sz w:val="20"/>
          <w:szCs w:val="20"/>
        </w:rPr>
        <w:tab/>
        <w:t>تحرير نهائي من قبل الدكتور بيري فيليبس</w:t>
      </w:r>
      <w:r>
        <w:rPr>
          <w:rFonts w:ascii="Times New Roman" w:hAnsi="Times New Roman" w:cs="Times New Roman"/>
          <w:sz w:val="20"/>
          <w:szCs w:val="20"/>
        </w:rPr>
        <w:br/>
        <w:t xml:space="preserve"> </w:t>
      </w:r>
      <w:r>
        <w:rPr>
          <w:rFonts w:ascii="Times New Roman" w:hAnsi="Times New Roman" w:cs="Times New Roman"/>
          <w:sz w:val="20"/>
          <w:szCs w:val="20"/>
        </w:rPr>
        <w:tab/>
        <w:t>رواه الدكتور بيري فيليبس</w:t>
      </w:r>
      <w:r>
        <w:rPr>
          <w:rFonts w:ascii="Times New Roman" w:hAnsi="Times New Roman" w:cs="Times New Roman"/>
          <w:sz w:val="20"/>
          <w:szCs w:val="20"/>
        </w:rPr>
        <w:br/>
      </w:r>
    </w:p>
    <w:p w14:paraId="1B2822A0"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7672" w14:textId="77777777" w:rsidR="007C0544" w:rsidRDefault="007C0544" w:rsidP="00143D3F">
      <w:pPr>
        <w:spacing w:after="0" w:line="240" w:lineRule="auto"/>
      </w:pPr>
      <w:r>
        <w:separator/>
      </w:r>
    </w:p>
  </w:endnote>
  <w:endnote w:type="continuationSeparator" w:id="0">
    <w:p w14:paraId="62B3F8B5" w14:textId="77777777" w:rsidR="007C0544" w:rsidRDefault="007C0544"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6AC2" w14:textId="77777777" w:rsidR="007C0544" w:rsidRDefault="007C0544" w:rsidP="00143D3F">
      <w:pPr>
        <w:spacing w:after="0" w:line="240" w:lineRule="auto"/>
      </w:pPr>
      <w:r>
        <w:separator/>
      </w:r>
    </w:p>
  </w:footnote>
  <w:footnote w:type="continuationSeparator" w:id="0">
    <w:p w14:paraId="482176F0" w14:textId="77777777" w:rsidR="007C0544" w:rsidRDefault="007C0544"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8FC5" w14:textId="77777777" w:rsidR="00143D3F" w:rsidRDefault="00143D3F">
    <w:pPr>
      <w:pStyle w:val="Header"/>
      <w:bidi/>
      <w:jc w:val="right"/>
    </w:pPr>
    <w:r>
      <w:fldChar w:fldCharType="begin"/>
    </w:r>
    <w:r>
      <w:instrText xml:space="preserve"> PAGE   \* MERGEFORMAT </w:instrText>
    </w:r>
    <w:r>
      <w:fldChar w:fldCharType="separate"/>
    </w:r>
    <w:r w:rsidR="008E01EE">
      <w:rPr>
        <w:noProof/>
      </w:rPr>
      <w:t>1</w:t>
    </w:r>
    <w:r>
      <w:rPr>
        <w:noProof/>
      </w:rPr>
      <w:fldChar w:fldCharType="end"/>
    </w:r>
  </w:p>
  <w:p w14:paraId="782225D2"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7C0544"/>
    <w:rsid w:val="007C707C"/>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346F1"/>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6283</Words>
  <Characters>26896</Characters>
  <Application>Microsoft Office Word</Application>
  <DocSecurity>0</DocSecurity>
  <Lines>378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cp:lastPrinted>2012-03-04T19:27:00Z</cp:lastPrinted>
  <dcterms:created xsi:type="dcterms:W3CDTF">2012-03-04T19:29:00Z</dcterms:created>
  <dcterms:modified xsi:type="dcterms:W3CDTF">2023-07-20T12:22:00Z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fb66aaf2eeccfde0174dccb8b85d4a0814b10657ee89394477ba701c2b72ee07</vt:lpwstr>
  </property>
</Properties>
</file>