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7313" w14:textId="77777777" w:rsidR="005F37BB" w:rsidRDefault="00581510" w:rsidP="00E042E1">
      <w:pPr>
        <w:spacing w:line="360" w:lineRule="auto"/>
        <w:rPr>
          <w:rFonts w:asciiTheme="majorBidi" w:hAnsiTheme="majorBidi" w:cstheme="majorBidi"/>
          <w:b/>
          <w:bCs/>
          <w:sz w:val="28"/>
          <w:szCs w:val="28"/>
        </w:rPr>
      </w:pPr>
      <w:r w:rsidRPr="00E042E1">
        <w:rPr>
          <w:rFonts w:asciiTheme="majorBidi" w:hAnsiTheme="majorBidi" w:cstheme="majorBidi"/>
          <w:b/>
          <w:bCs/>
          <w:sz w:val="28"/>
          <w:szCs w:val="28"/>
        </w:rPr>
        <w:t>Роберт Ванной, Основы библейских пророчеств, Лекция 3</w:t>
      </w:r>
    </w:p>
    <w:p w14:paraId="68767D43" w14:textId="77777777" w:rsidR="00A06171" w:rsidRPr="005F37BB" w:rsidRDefault="005F37BB" w:rsidP="00E042E1">
      <w:pPr>
        <w:spacing w:line="360" w:lineRule="auto"/>
        <w:rPr>
          <w:rFonts w:asciiTheme="majorBidi" w:hAnsiTheme="majorBidi" w:cstheme="majorBidi"/>
          <w:sz w:val="28"/>
          <w:szCs w:val="28"/>
        </w:rPr>
      </w:pPr>
      <w:r>
        <w:rPr>
          <w:rFonts w:asciiTheme="majorBidi" w:hAnsiTheme="majorBidi" w:cstheme="majorBidi"/>
          <w:b/>
          <w:bCs/>
          <w:sz w:val="28"/>
          <w:szCs w:val="28"/>
        </w:rPr>
        <w:t xml:space="preserve">Отряды Пророков </w:t>
      </w:r>
      <w:r w:rsidR="00581510" w:rsidRPr="00E042E1">
        <w:rPr>
          <w:rFonts w:asciiTheme="majorBidi" w:hAnsiTheme="majorBidi" w:cstheme="majorBidi"/>
          <w:b/>
          <w:bCs/>
          <w:sz w:val="28"/>
          <w:szCs w:val="28"/>
        </w:rPr>
        <w:br/>
      </w:r>
      <w:r w:rsidRPr="005F37BB">
        <w:rPr>
          <w:rFonts w:asciiTheme="majorBidi" w:hAnsiTheme="majorBidi" w:cstheme="majorBidi"/>
          <w:sz w:val="28"/>
          <w:szCs w:val="28"/>
        </w:rPr>
        <w:t>F. 2. Отряды Пророков, называемые «Сынами Пророков»</w:t>
      </w:r>
    </w:p>
    <w:p w14:paraId="24B0599E" w14:textId="77777777" w:rsidR="00F37B6F" w:rsidRDefault="00A06171" w:rsidP="007607FF">
      <w:pPr>
        <w:pStyle w:val="HTMLBody"/>
        <w:spacing w:line="360" w:lineRule="auto"/>
        <w:ind w:firstLine="720"/>
        <w:outlineLvl w:val="0"/>
        <w:rPr>
          <w:rFonts w:asciiTheme="majorBidi" w:hAnsiTheme="majorBidi" w:cstheme="majorBidi"/>
          <w:bCs/>
          <w:sz w:val="26"/>
          <w:szCs w:val="26"/>
        </w:rPr>
      </w:pPr>
      <w:r w:rsidRPr="00581510">
        <w:rPr>
          <w:rFonts w:asciiTheme="majorBidi" w:hAnsiTheme="majorBidi" w:cstheme="majorBidi"/>
          <w:bCs/>
          <w:sz w:val="26"/>
          <w:szCs w:val="26"/>
        </w:rPr>
        <w:t xml:space="preserve">На прошлой неделе мы обсуждали римскую цифру I, и мы дошли до F. Римская цифра I была «Общими замечаниями о пророчестве в древнем Израиле», а в разделе F мы говорили о «бандах или отрядах пророков», которые упоминаются в Ветхий Завет. Мы рассмотрели некоторые из этих упоминаний в разделе F. 1. и я только что сообщил, что 2. членов этих отрядов стали называть «сыновьями пророков», « </w:t>
      </w:r>
      <w:r w:rsidR="00834C8B" w:rsidRPr="00834C8B">
        <w:rPr>
          <w:rFonts w:asciiTheme="majorBidi" w:hAnsiTheme="majorBidi" w:cstheme="majorBidi"/>
          <w:bCs/>
          <w:i/>
          <w:iCs/>
          <w:sz w:val="26"/>
          <w:szCs w:val="26"/>
        </w:rPr>
        <w:t xml:space="preserve">бене ханебиим». </w:t>
      </w:r>
      <w:r w:rsidR="00F31BD3" w:rsidRPr="00581510">
        <w:rPr>
          <w:rFonts w:asciiTheme="majorBidi" w:hAnsiTheme="majorBidi" w:cstheme="majorBidi"/>
          <w:bCs/>
          <w:sz w:val="26"/>
          <w:szCs w:val="26"/>
        </w:rPr>
        <w:t xml:space="preserve">Кажется, я упомянул в самом конце урока, что «сыновья» здесь определенно не означают «детей пророков». Термин «сын», </w:t>
      </w:r>
      <w:r w:rsidR="001D71D1" w:rsidRPr="001D71D1">
        <w:rPr>
          <w:rFonts w:asciiTheme="majorBidi" w:hAnsiTheme="majorBidi" w:cstheme="majorBidi"/>
          <w:bCs/>
          <w:i/>
          <w:iCs/>
          <w:sz w:val="26"/>
          <w:szCs w:val="26"/>
        </w:rPr>
        <w:t xml:space="preserve">бен </w:t>
      </w:r>
      <w:r w:rsidR="001D71D1" w:rsidRPr="00581510">
        <w:rPr>
          <w:rFonts w:asciiTheme="majorBidi" w:hAnsiTheme="majorBidi" w:cstheme="majorBidi"/>
          <w:bCs/>
          <w:sz w:val="26"/>
          <w:szCs w:val="26"/>
        </w:rPr>
        <w:t xml:space="preserve">на иврите, иногда означает «потомок мужского пола», иногда — более длинный термин «потомок». Иисус Христос — сын Давида, сын Авраама. Но это также может означать «член группы». Именно в этом последнем смысле следует понимать это выражение «сыны пророков». </w:t>
      </w:r>
      <w:r w:rsidR="005F37BB">
        <w:rPr>
          <w:rFonts w:asciiTheme="majorBidi" w:hAnsiTheme="majorBidi" w:cstheme="majorBidi"/>
          <w:bCs/>
          <w:sz w:val="26"/>
          <w:szCs w:val="26"/>
        </w:rPr>
        <w:br/>
        <w:t xml:space="preserve">а. «Сын» как член группы 1. Пример: Neh. 12:28 </w:t>
      </w:r>
      <w:r w:rsidR="007607FF">
        <w:rPr>
          <w:rFonts w:asciiTheme="majorBidi" w:hAnsiTheme="majorBidi" w:cstheme="majorBidi"/>
          <w:bCs/>
          <w:sz w:val="26"/>
          <w:szCs w:val="26"/>
        </w:rPr>
        <w:tab/>
      </w:r>
      <w:r w:rsidRPr="00581510">
        <w:rPr>
          <w:rFonts w:asciiTheme="majorBidi" w:hAnsiTheme="majorBidi" w:cstheme="majorBidi"/>
          <w:bCs/>
          <w:sz w:val="26"/>
          <w:szCs w:val="26"/>
        </w:rPr>
        <w:t xml:space="preserve">Я хочу привести вам пару примеров использования термина «сын». Если вы заглянули в Неем. 12:28, то прочитали там (я читаю из НИВ), « </w:t>
      </w:r>
      <w:r w:rsidRPr="004409E8">
        <w:rPr>
          <w:rFonts w:asciiTheme="majorBidi" w:hAnsiTheme="majorBidi" w:cstheme="majorBidi"/>
          <w:sz w:val="26"/>
          <w:szCs w:val="26"/>
        </w:rPr>
        <w:t xml:space="preserve">собраны были и певцы из окрестностей Иерусалима </w:t>
      </w:r>
      <w:r w:rsidR="004409E8" w:rsidRPr="00581510">
        <w:rPr>
          <w:rFonts w:asciiTheme="majorBidi" w:hAnsiTheme="majorBidi" w:cstheme="majorBidi"/>
          <w:bCs/>
          <w:sz w:val="26"/>
          <w:szCs w:val="26"/>
        </w:rPr>
        <w:t xml:space="preserve">— </w:t>
      </w:r>
      <w:r w:rsidRPr="004409E8">
        <w:rPr>
          <w:rFonts w:asciiTheme="majorBidi" w:hAnsiTheme="majorBidi" w:cstheme="majorBidi"/>
          <w:sz w:val="26"/>
          <w:szCs w:val="26"/>
        </w:rPr>
        <w:t xml:space="preserve">из селений нетофафских </w:t>
      </w:r>
      <w:r w:rsidRPr="004409E8">
        <w:rPr>
          <w:rFonts w:asciiTheme="majorBidi" w:hAnsiTheme="majorBidi" w:cstheme="majorBidi"/>
          <w:bCs/>
          <w:sz w:val="26"/>
          <w:szCs w:val="26"/>
        </w:rPr>
        <w:t xml:space="preserve">» и так далее. Если вы посмотрите на текст на иврите, это </w:t>
      </w:r>
      <w:r w:rsidR="00834C8B" w:rsidRPr="00834C8B">
        <w:rPr>
          <w:rFonts w:asciiTheme="majorBidi" w:hAnsiTheme="majorBidi" w:cstheme="majorBidi"/>
          <w:bCs/>
          <w:i/>
          <w:iCs/>
          <w:sz w:val="26"/>
          <w:szCs w:val="26"/>
        </w:rPr>
        <w:t xml:space="preserve">бене. </w:t>
      </w:r>
      <w:r w:rsidRPr="00581510">
        <w:rPr>
          <w:rFonts w:asciiTheme="majorBidi" w:hAnsiTheme="majorBidi" w:cstheme="majorBidi"/>
          <w:bCs/>
          <w:sz w:val="26"/>
          <w:szCs w:val="26"/>
        </w:rPr>
        <w:t xml:space="preserve">Это «сыновья певцов». Теперь кажется в контексте совершенно ясно, что это такое. Ссылка там на участников хора. Люди, принадлежащие к определенной группе, певцы. Так что я думаю, что NIV перевел это правильно — «певцы», а не «сыновья певцов». </w:t>
      </w:r>
      <w:r w:rsidR="005F37BB">
        <w:rPr>
          <w:rFonts w:asciiTheme="majorBidi" w:hAnsiTheme="majorBidi" w:cstheme="majorBidi"/>
          <w:bCs/>
          <w:sz w:val="26"/>
          <w:szCs w:val="26"/>
        </w:rPr>
        <w:br/>
        <w:t xml:space="preserve">2. Пример: Псалом 18:44. </w:t>
      </w:r>
      <w:r w:rsidR="00834C8B">
        <w:rPr>
          <w:rFonts w:asciiTheme="majorBidi" w:hAnsiTheme="majorBidi" w:cstheme="majorBidi"/>
          <w:bCs/>
          <w:sz w:val="26"/>
          <w:szCs w:val="26"/>
        </w:rPr>
        <w:tab/>
      </w:r>
      <w:r w:rsidR="004409E8">
        <w:rPr>
          <w:rFonts w:asciiTheme="majorBidi" w:hAnsiTheme="majorBidi" w:cstheme="majorBidi"/>
          <w:bCs/>
          <w:sz w:val="26"/>
          <w:szCs w:val="26"/>
        </w:rPr>
        <w:t xml:space="preserve">Если вы посмотрите на Псалом 18:45, стих 44 в английском переводе, NIV говорит о Псалме 18:44: « </w:t>
      </w:r>
      <w:r w:rsidRPr="00581510">
        <w:rPr>
          <w:rFonts w:asciiTheme="majorBidi" w:hAnsiTheme="majorBidi" w:cstheme="majorBidi"/>
          <w:color w:val="333333"/>
          <w:sz w:val="26"/>
          <w:szCs w:val="26"/>
        </w:rPr>
        <w:t xml:space="preserve">Как только они услышат меня, они повинуются мне; </w:t>
      </w:r>
      <w:r w:rsidRPr="00581510">
        <w:rPr>
          <w:rFonts w:asciiTheme="majorBidi" w:hAnsiTheme="majorBidi" w:cstheme="majorBidi"/>
          <w:bCs/>
          <w:sz w:val="26"/>
          <w:szCs w:val="26"/>
        </w:rPr>
        <w:t xml:space="preserve">», а затем следующее слово: « </w:t>
      </w:r>
      <w:r w:rsidRPr="00581510">
        <w:rPr>
          <w:rFonts w:asciiTheme="majorBidi" w:hAnsiTheme="majorBidi" w:cstheme="majorBidi"/>
          <w:color w:val="333333"/>
          <w:sz w:val="26"/>
          <w:szCs w:val="26"/>
        </w:rPr>
        <w:t xml:space="preserve">иностранцы съеживаются передо мной». </w:t>
      </w:r>
      <w:r w:rsidRPr="00581510">
        <w:rPr>
          <w:rFonts w:asciiTheme="majorBidi" w:hAnsiTheme="majorBidi" w:cstheme="majorBidi"/>
          <w:bCs/>
          <w:sz w:val="26"/>
          <w:szCs w:val="26"/>
        </w:rPr>
        <w:t xml:space="preserve">Иностранцы - чужие. На иврите </w:t>
      </w:r>
      <w:r w:rsidR="00834C8B" w:rsidRPr="00834C8B">
        <w:rPr>
          <w:rFonts w:asciiTheme="majorBidi" w:hAnsiTheme="majorBidi" w:cstheme="majorBidi"/>
          <w:bCs/>
          <w:i/>
          <w:iCs/>
          <w:sz w:val="26"/>
          <w:szCs w:val="26"/>
        </w:rPr>
        <w:t xml:space="preserve">bene </w:t>
      </w:r>
      <w:r w:rsidR="00F53D21" w:rsidRPr="00581510">
        <w:rPr>
          <w:rFonts w:asciiTheme="majorBidi" w:hAnsiTheme="majorBidi" w:cstheme="majorBidi"/>
          <w:bCs/>
          <w:sz w:val="26"/>
          <w:szCs w:val="26"/>
        </w:rPr>
        <w:t xml:space="preserve">— «сыны чужих». Не «чужие дети» или « </w:t>
      </w:r>
      <w:r w:rsidRPr="00581510">
        <w:rPr>
          <w:rFonts w:asciiTheme="majorBidi" w:hAnsiTheme="majorBidi" w:cstheme="majorBidi"/>
          <w:bCs/>
          <w:sz w:val="26"/>
          <w:szCs w:val="26"/>
        </w:rPr>
        <w:t xml:space="preserve">чужие дети </w:t>
      </w:r>
      <w:r w:rsidR="00834C8B">
        <w:rPr>
          <w:rFonts w:asciiTheme="majorBidi" w:hAnsiTheme="majorBidi" w:cstheme="majorBidi"/>
          <w:bCs/>
          <w:sz w:val="26"/>
          <w:szCs w:val="26"/>
        </w:rPr>
        <w:t xml:space="preserve">» съеживаются </w:t>
      </w:r>
      <w:r w:rsidR="00834C8B">
        <w:rPr>
          <w:rFonts w:asciiTheme="majorBidi" w:hAnsiTheme="majorBidi" w:cstheme="majorBidi"/>
          <w:bCs/>
          <w:sz w:val="26"/>
          <w:szCs w:val="26"/>
        </w:rPr>
        <w:lastRenderedPageBreak/>
        <w:t xml:space="preserve">передо мной, а те, кто принадлежит к этой категории или группе. « </w:t>
      </w:r>
      <w:r w:rsidRPr="00581510">
        <w:rPr>
          <w:rFonts w:asciiTheme="majorBidi" w:hAnsiTheme="majorBidi" w:cstheme="majorBidi"/>
          <w:color w:val="333333"/>
          <w:sz w:val="26"/>
          <w:szCs w:val="26"/>
        </w:rPr>
        <w:t xml:space="preserve">Иностранцы съеживаются передо мной. Все они падают духом; они приходят, дрожа от своих твердынь. </w:t>
      </w:r>
      <w:r w:rsidRPr="00581510">
        <w:rPr>
          <w:rFonts w:asciiTheme="majorBidi" w:hAnsiTheme="majorBidi" w:cstheme="majorBidi"/>
          <w:bCs/>
          <w:sz w:val="26"/>
          <w:szCs w:val="26"/>
        </w:rPr>
        <w:t xml:space="preserve">Смотрите, в стихе 43 сказано: « </w:t>
      </w:r>
      <w:r w:rsidRPr="00581510">
        <w:rPr>
          <w:rFonts w:asciiTheme="majorBidi" w:hAnsiTheme="majorBidi" w:cstheme="majorBidi"/>
          <w:color w:val="333333"/>
          <w:sz w:val="26"/>
          <w:szCs w:val="26"/>
        </w:rPr>
        <w:t xml:space="preserve">Люди, которых я не знал, подчиняются мне. Как только они слышат меня, они повинуются мне; иностранцы съеживаются передо мной. </w:t>
      </w:r>
      <w:r w:rsidRPr="00581510">
        <w:rPr>
          <w:rFonts w:asciiTheme="majorBidi" w:hAnsiTheme="majorBidi" w:cstheme="majorBidi"/>
          <w:bCs/>
          <w:sz w:val="26"/>
          <w:szCs w:val="26"/>
        </w:rPr>
        <w:t>”</w:t>
      </w:r>
    </w:p>
    <w:p w14:paraId="1C6AD9EB" w14:textId="77777777" w:rsidR="00A06171" w:rsidRPr="00581510" w:rsidRDefault="00F37B6F" w:rsidP="007607FF">
      <w:pPr>
        <w:pStyle w:val="HTMLBody"/>
        <w:spacing w:line="360" w:lineRule="auto"/>
        <w:ind w:firstLine="720"/>
        <w:outlineLvl w:val="0"/>
        <w:rPr>
          <w:rFonts w:asciiTheme="majorBidi" w:hAnsiTheme="majorBidi" w:cstheme="majorBidi"/>
          <w:bCs/>
          <w:sz w:val="26"/>
          <w:szCs w:val="26"/>
        </w:rPr>
      </w:pPr>
      <w:r>
        <w:rPr>
          <w:rFonts w:asciiTheme="majorBidi" w:hAnsiTheme="majorBidi" w:cstheme="majorBidi"/>
          <w:bCs/>
          <w:sz w:val="26"/>
          <w:szCs w:val="26"/>
        </w:rPr>
        <w:t>3. Пример: Пс 72:4.</w:t>
      </w:r>
      <w:r w:rsidR="00834C8B">
        <w:rPr>
          <w:rFonts w:asciiTheme="majorBidi" w:hAnsiTheme="majorBidi" w:cstheme="majorBidi"/>
          <w:bCs/>
          <w:sz w:val="26"/>
          <w:szCs w:val="26"/>
        </w:rPr>
        <w:br/>
        <w:t xml:space="preserve"> </w:t>
      </w:r>
      <w:r w:rsidR="00834C8B">
        <w:rPr>
          <w:rFonts w:asciiTheme="majorBidi" w:hAnsiTheme="majorBidi" w:cstheme="majorBidi"/>
          <w:bCs/>
          <w:sz w:val="26"/>
          <w:szCs w:val="26"/>
        </w:rPr>
        <w:tab/>
      </w:r>
      <w:r w:rsidR="004409E8">
        <w:rPr>
          <w:rFonts w:asciiTheme="majorBidi" w:hAnsiTheme="majorBidi" w:cstheme="majorBidi"/>
          <w:bCs/>
          <w:sz w:val="26"/>
          <w:szCs w:val="26"/>
        </w:rPr>
        <w:t xml:space="preserve">Посмотрите на Псалом 72:4. Теперь вот интересная ситуация, потому что вы попадаете в интерпретирующий вопрос. Здесь NIV переводит Псалом 72:4: «Он (то есть царь) будет защищать страждущих среди людей». Король будет поддерживать справедливость. Он будет судить людей и так далее. « </w:t>
      </w:r>
      <w:r w:rsidR="00A06171" w:rsidRPr="00581510">
        <w:rPr>
          <w:rFonts w:asciiTheme="majorBidi" w:hAnsiTheme="majorBidi" w:cstheme="majorBidi"/>
          <w:color w:val="333333"/>
          <w:sz w:val="26"/>
          <w:szCs w:val="26"/>
        </w:rPr>
        <w:t xml:space="preserve">Он защитит страждущих среди людей. </w:t>
      </w:r>
      <w:r w:rsidR="00A06171" w:rsidRPr="00581510">
        <w:rPr>
          <w:rFonts w:asciiTheme="majorBidi" w:hAnsiTheme="majorBidi" w:cstheme="majorBidi"/>
          <w:bCs/>
          <w:sz w:val="26"/>
          <w:szCs w:val="26"/>
        </w:rPr>
        <w:t xml:space="preserve">Но затем следующая фраза в НИВ гласит: « </w:t>
      </w:r>
      <w:r w:rsidR="00A06171" w:rsidRPr="00581510">
        <w:rPr>
          <w:rFonts w:asciiTheme="majorBidi" w:hAnsiTheme="majorBidi" w:cstheme="majorBidi"/>
          <w:color w:val="333333"/>
          <w:sz w:val="26"/>
          <w:szCs w:val="26"/>
        </w:rPr>
        <w:t xml:space="preserve">И спасай детей нуждающихся». </w:t>
      </w:r>
      <w:r w:rsidR="00F53D21" w:rsidRPr="00581510">
        <w:rPr>
          <w:rFonts w:asciiTheme="majorBidi" w:hAnsiTheme="majorBidi" w:cstheme="majorBidi"/>
          <w:bCs/>
          <w:sz w:val="26"/>
          <w:szCs w:val="26"/>
        </w:rPr>
        <w:t xml:space="preserve">Евреи там </w:t>
      </w:r>
      <w:r w:rsidR="00834C8B" w:rsidRPr="00834C8B">
        <w:rPr>
          <w:rFonts w:asciiTheme="majorBidi" w:hAnsiTheme="majorBidi" w:cstheme="majorBidi"/>
          <w:bCs/>
          <w:i/>
          <w:iCs/>
          <w:sz w:val="26"/>
          <w:szCs w:val="26"/>
        </w:rPr>
        <w:t xml:space="preserve">bebe </w:t>
      </w:r>
      <w:r w:rsidR="00A06171" w:rsidRPr="00581510">
        <w:rPr>
          <w:rFonts w:asciiTheme="majorBidi" w:hAnsiTheme="majorBidi" w:cstheme="majorBidi"/>
          <w:bCs/>
          <w:sz w:val="26"/>
          <w:szCs w:val="26"/>
        </w:rPr>
        <w:t xml:space="preserve">«дети» нуждающихся. Теперь NIV здесь перевела это как «дети нуждающихся». Другими словами, царь « </w:t>
      </w:r>
      <w:r w:rsidR="00A06171" w:rsidRPr="00581510">
        <w:rPr>
          <w:rFonts w:asciiTheme="majorBidi" w:hAnsiTheme="majorBidi" w:cstheme="majorBidi"/>
          <w:color w:val="333333"/>
          <w:sz w:val="26"/>
          <w:szCs w:val="26"/>
        </w:rPr>
        <w:t xml:space="preserve">защитит страждущих среди людей, он спасет детей нуждающихся; он сокрушит угнетателя». </w:t>
      </w:r>
      <w:r w:rsidR="00F53D21" w:rsidRPr="00581510">
        <w:rPr>
          <w:rFonts w:asciiTheme="majorBidi" w:hAnsiTheme="majorBidi" w:cstheme="majorBidi"/>
          <w:bCs/>
          <w:sz w:val="26"/>
          <w:szCs w:val="26"/>
        </w:rPr>
        <w:t>Какой там правильный перевод? Собирается ли царь спасать «детей бедняков» или он собирается спасать нуждающихся? Являются ли дети нуждающихся людьми, которые принадлежат к той категории людей: нуждающиеся.</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Если вы посмотрите на параллелизм, вы увидите, что первая фраза — «он защитит страждущих среди людей». Мне кажется, на основе параллелизма здесь было бы оправданным заключить: «Он защитит страждущих в народе и спасет нуждающихся». Не «дети бедняков», а сами бедняки. Но вы могли бы обсудить это. NIV, New American Standard и King James переводят «дети нуждающихся». В Пересмотренной стандартной версии это слово переведено как «нуждающийся». «Он спасет нуждающихся». В версии Еврейского издательского общества (версия JPS) говорится: «Пусть он защитит низших среди людей, избавит нуждающихся» — не «детей бедных», а «бедных людей» — «и сокрушит тех, кто обижает их». ». Теперь я склонен воспринимать это как еще одну иллюстрацию </w:t>
      </w:r>
      <w:r w:rsidR="00A06171" w:rsidRPr="00581510">
        <w:rPr>
          <w:rFonts w:asciiTheme="majorBidi" w:hAnsiTheme="majorBidi" w:cstheme="majorBidi"/>
          <w:bCs/>
          <w:sz w:val="26"/>
          <w:szCs w:val="26"/>
        </w:rPr>
        <w:lastRenderedPageBreak/>
        <w:t xml:space="preserve">использования bene </w:t>
      </w:r>
      <w:r w:rsidR="00834C8B" w:rsidRPr="00834C8B">
        <w:rPr>
          <w:rFonts w:asciiTheme="majorBidi" w:hAnsiTheme="majorBidi" w:cstheme="majorBidi"/>
          <w:bCs/>
          <w:i/>
          <w:iCs/>
          <w:sz w:val="26"/>
          <w:szCs w:val="26"/>
        </w:rPr>
        <w:t xml:space="preserve">в </w:t>
      </w:r>
      <w:r w:rsidR="00834C8B">
        <w:rPr>
          <w:rFonts w:asciiTheme="majorBidi" w:hAnsiTheme="majorBidi" w:cstheme="majorBidi"/>
          <w:bCs/>
          <w:sz w:val="26"/>
          <w:szCs w:val="26"/>
        </w:rPr>
        <w:t xml:space="preserve">качестве «члена группы». </w:t>
      </w:r>
      <w:r>
        <w:rPr>
          <w:rFonts w:asciiTheme="majorBidi" w:hAnsiTheme="majorBidi" w:cstheme="majorBidi"/>
          <w:bCs/>
          <w:sz w:val="26"/>
          <w:szCs w:val="26"/>
        </w:rPr>
        <w:br/>
        <w:t>4. Пример: 2 Хр. 25:13</w:t>
      </w:r>
    </w:p>
    <w:p w14:paraId="4A36C5D7" w14:textId="77777777" w:rsidR="00F37B6F" w:rsidRDefault="00834C8B" w:rsidP="00EE6DB6">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У меня есть еще одна ссылка, которую я хочу дать вам. Это 2 Паралипоменон 25:13. Там вы читаете в NIV: « </w:t>
      </w:r>
      <w:r w:rsidR="00A06171" w:rsidRPr="00581510">
        <w:rPr>
          <w:rFonts w:asciiTheme="majorBidi" w:hAnsiTheme="majorBidi" w:cstheme="majorBidi"/>
          <w:color w:val="333333"/>
          <w:sz w:val="26"/>
          <w:szCs w:val="26"/>
        </w:rPr>
        <w:t xml:space="preserve">Тем временем войска, которые Амасия отослал назад и не допустил к войне, совершили набег на иудейские города от Самарии до Бет-Хорона. </w:t>
      </w:r>
      <w:r w:rsidR="00A06171" w:rsidRPr="00581510">
        <w:rPr>
          <w:rFonts w:asciiTheme="majorBidi" w:hAnsiTheme="majorBidi" w:cstheme="majorBidi"/>
          <w:bCs/>
          <w:sz w:val="26"/>
          <w:szCs w:val="26"/>
        </w:rPr>
        <w:t xml:space="preserve">Перевод "войска" если смотреть на иврите там это </w:t>
      </w:r>
      <w:r w:rsidRPr="00834C8B">
        <w:rPr>
          <w:rFonts w:asciiTheme="majorBidi" w:hAnsiTheme="majorBidi" w:cstheme="majorBidi"/>
          <w:bCs/>
          <w:i/>
          <w:iCs/>
          <w:sz w:val="26"/>
          <w:szCs w:val="26"/>
        </w:rPr>
        <w:t xml:space="preserve">убене </w:t>
      </w:r>
      <w:r w:rsidR="00A06171" w:rsidRPr="00581510">
        <w:rPr>
          <w:rFonts w:asciiTheme="majorBidi" w:hAnsiTheme="majorBidi" w:cstheme="majorBidi"/>
          <w:bCs/>
          <w:sz w:val="26"/>
          <w:szCs w:val="26"/>
        </w:rPr>
        <w:t>. Это «сыновья отряда» или «сыновья отряда, отряда или отряда». Так вот, я не думаю, что Амасия отослал обратно своих детей или сыновей воинов, он отослал назад войска, людей, которые относились к той категории, отождествляемой с той группой.</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Таким образом, имеется довольно много примеров такого употребления слова «сын», и я думаю, что по аналогии, когда вы сталкиваетесь с выражением «сыны пророков», бене ханебиим, мы должны понимать, что речь </w:t>
      </w:r>
      <w:r w:rsidR="00AD1F38" w:rsidRPr="00AD1F38">
        <w:rPr>
          <w:rFonts w:asciiTheme="majorBidi" w:hAnsiTheme="majorBidi" w:cstheme="majorBidi"/>
          <w:bCs/>
          <w:i/>
          <w:iCs/>
          <w:sz w:val="26"/>
          <w:szCs w:val="26"/>
        </w:rPr>
        <w:t xml:space="preserve">идет </w:t>
      </w:r>
      <w:r w:rsidR="00A06171" w:rsidRPr="00581510">
        <w:rPr>
          <w:rFonts w:asciiTheme="majorBidi" w:hAnsiTheme="majorBidi" w:cstheme="majorBidi"/>
          <w:bCs/>
          <w:sz w:val="26"/>
          <w:szCs w:val="26"/>
        </w:rPr>
        <w:t>о те люди, которые принадлежат к категории или классу людей, известных как пророки. Не дети пророков; они пророки, но они определены как группа пророков. Именно по этой причине NIV, когда дело доходит до выражения «сыны пророков», часто переводит его как «отряд пророков».</w:t>
      </w:r>
    </w:p>
    <w:p w14:paraId="3250AF29" w14:textId="77777777" w:rsidR="00A06171" w:rsidRPr="00581510" w:rsidRDefault="00F37B6F" w:rsidP="00EE6DB6">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Е. 3. Термин или выражение «Школа Пророков» </w:t>
      </w:r>
      <w:r>
        <w:rPr>
          <w:rFonts w:asciiTheme="majorBidi" w:hAnsiTheme="majorBidi" w:cstheme="majorBidi"/>
          <w:bCs/>
          <w:sz w:val="26"/>
          <w:szCs w:val="26"/>
        </w:rPr>
        <w:br/>
        <w:t>а. Нет поддержки для «школы»</w:t>
      </w:r>
    </w:p>
    <w:p w14:paraId="5C5C7A81" w14:textId="77777777" w:rsidR="00F37B6F" w:rsidRDefault="00AD1F38"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Давайте </w:t>
      </w:r>
      <w:r w:rsidR="00A06171" w:rsidRPr="00581510">
        <w:rPr>
          <w:rFonts w:asciiTheme="majorBidi" w:hAnsiTheme="majorBidi" w:cstheme="majorBidi"/>
          <w:bCs/>
          <w:sz w:val="26"/>
          <w:szCs w:val="26"/>
        </w:rPr>
        <w:t xml:space="preserve">перейдем к 3. Термин или выражение «школа пророков» — мы сейчас говорим об этих группах пророков. Раньше утверждалось — гораздо больше, чем сегодня, хотя эта идея все еще актуальна, — что группы пророков следует понимать как нечто вроде учебного заведения, куда приходит группа людей, идентифицированных как пророки. преподавать различные предметы, вероятно, в связи с пониманием их роли и того, как это следует интерпретировать и пропагандировать. Люди могли получать наставления от одного из великих учителей, таких как Самуил, Илия или Елисей, а затем идти и учить других тому, чему они научились. Итак, у вас </w:t>
      </w:r>
      <w:r w:rsidR="00A06171" w:rsidRPr="00581510">
        <w:rPr>
          <w:rFonts w:asciiTheme="majorBidi" w:hAnsiTheme="majorBidi" w:cstheme="majorBidi"/>
          <w:bCs/>
          <w:sz w:val="26"/>
          <w:szCs w:val="26"/>
        </w:rPr>
        <w:lastRenderedPageBreak/>
        <w:t>была школа пророков. Это очень старая идея в отношении этих групп пророков. Это появляется в Таргумах, которые были арамейскими переводами, которые были больше парафразами, чем переводы на иврит Ветхого Завета.</w:t>
      </w:r>
      <w:r w:rsidR="00F37B6F">
        <w:rPr>
          <w:rFonts w:asciiTheme="majorBidi" w:hAnsiTheme="majorBidi" w:cstheme="majorBidi"/>
          <w:bCs/>
          <w:sz w:val="26"/>
          <w:szCs w:val="26"/>
        </w:rPr>
        <w:br/>
        <w:t xml:space="preserve"> </w:t>
      </w:r>
      <w:r w:rsidR="00F37B6F">
        <w:rPr>
          <w:rFonts w:asciiTheme="majorBidi" w:hAnsiTheme="majorBidi" w:cstheme="majorBidi"/>
          <w:bCs/>
          <w:sz w:val="26"/>
          <w:szCs w:val="26"/>
        </w:rPr>
        <w:tab/>
      </w:r>
      <w:r w:rsidR="00A06171" w:rsidRPr="00581510">
        <w:rPr>
          <w:rFonts w:asciiTheme="majorBidi" w:hAnsiTheme="majorBidi" w:cstheme="majorBidi"/>
          <w:bCs/>
          <w:sz w:val="26"/>
          <w:szCs w:val="26"/>
        </w:rPr>
        <w:t xml:space="preserve">Но я не думаю, что есть какие-то действительно четкие основания или доказательства того, что эти группы были своего рода образовательной </w:t>
      </w:r>
      <w:r w:rsidR="00E069F4" w:rsidRPr="00581510">
        <w:rPr>
          <w:rFonts w:asciiTheme="majorBidi" w:hAnsiTheme="majorBidi" w:cstheme="majorBidi"/>
          <w:bCs/>
          <w:sz w:val="26"/>
          <w:szCs w:val="26"/>
        </w:rPr>
        <w:t>ситуацией. Сам термин «школа пророков» не является библейским выражением. Он нигде не встречается в Ветхом Завете. Я не думаю, что есть что-то, что указывало бы на то, что пророки получали какое-то специальное обучение или образование для выполнения своей задачи или функции. Конечно, это верно в отношении великих писавших пророков или канонических пророков — Исаии, Иеремии, Амоса и т. д. Мы никогда не читали, что для того, чтобы эти великие пророки выполняли свои задачи, требовалось какое-либо особое обучение или образование.</w:t>
      </w:r>
      <w:r w:rsidR="00F37B6F">
        <w:rPr>
          <w:rFonts w:asciiTheme="majorBidi" w:hAnsiTheme="majorBidi" w:cstheme="majorBidi"/>
          <w:bCs/>
          <w:sz w:val="26"/>
          <w:szCs w:val="26"/>
        </w:rPr>
        <w:br/>
        <w:t xml:space="preserve"> </w:t>
      </w:r>
      <w:r w:rsidR="00F37B6F">
        <w:rPr>
          <w:rFonts w:asciiTheme="majorBidi" w:hAnsiTheme="majorBidi" w:cstheme="majorBidi"/>
          <w:bCs/>
          <w:sz w:val="26"/>
          <w:szCs w:val="26"/>
        </w:rPr>
        <w:tab/>
      </w:r>
      <w:r w:rsidR="00A06171" w:rsidRPr="00581510">
        <w:rPr>
          <w:rFonts w:asciiTheme="majorBidi" w:hAnsiTheme="majorBidi" w:cstheme="majorBidi"/>
          <w:bCs/>
          <w:sz w:val="26"/>
          <w:szCs w:val="26"/>
        </w:rPr>
        <w:t xml:space="preserve">Гораздо больше похоже на то, что это были люди, призванные Богом от их обычной работы — Амос был пастухом, собиравшим смоквы смоковницы, — призванные от этой обычной профессии и уполномоченные Господом нести Свою весть людям. . Как мы отмечали на прошлой неделе, Господь сказал: «Вложу слово Мое в уста твои. Вы идете; возвещай все, что Я даю тебе сказать народу». </w:t>
      </w:r>
      <w:r w:rsidR="00F37B6F">
        <w:rPr>
          <w:rFonts w:asciiTheme="majorBidi" w:hAnsiTheme="majorBidi" w:cstheme="majorBidi"/>
          <w:bCs/>
          <w:sz w:val="26"/>
          <w:szCs w:val="26"/>
        </w:rPr>
        <w:br/>
        <w:t xml:space="preserve">б. Самуил как лидер — 1 Сэм. 19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Так вот, я думаю, самое близкое к доказательству того, что отряды пророков были своего рода образовательной группой, можно найти в 1 Царств 19:20 и 2 Царств 4:38. 1 Царств 19:20 — это отрывок, в котором Саул послал своих посланников, чтобы попытаться схватить Давида, когда тот укрылся с Самуилом в месте, называемом Наваф в Раме, а в стихе 20 говорится: «Когда они увидели группу пророков, пророчествующих </w:t>
      </w:r>
      <w:r w:rsidR="00397F51">
        <w:rPr>
          <w:rFonts w:asciiTheme="majorBidi" w:hAnsiTheme="majorBidi" w:cstheme="majorBidi"/>
          <w:color w:val="333333"/>
          <w:sz w:val="26"/>
          <w:szCs w:val="26"/>
        </w:rPr>
        <w:t xml:space="preserve">, когда Самуил стоял там как их вождь, Дух Божий сошел на людей Саула, и они тоже пророчествовали». </w:t>
      </w:r>
      <w:r w:rsidR="00A06171" w:rsidRPr="00581510">
        <w:rPr>
          <w:rFonts w:asciiTheme="majorBidi" w:hAnsiTheme="majorBidi" w:cstheme="majorBidi"/>
          <w:bCs/>
          <w:sz w:val="26"/>
          <w:szCs w:val="26"/>
        </w:rPr>
        <w:t xml:space="preserve">Вы помните, мы говорили об этом отрывке на прошлой неделе — что означает слово «пророчествовать»? </w:t>
      </w:r>
      <w:r w:rsidR="00A06171" w:rsidRPr="00581510">
        <w:rPr>
          <w:rFonts w:asciiTheme="majorBidi" w:hAnsiTheme="majorBidi" w:cstheme="majorBidi"/>
          <w:bCs/>
          <w:sz w:val="26"/>
          <w:szCs w:val="26"/>
        </w:rPr>
        <w:lastRenderedPageBreak/>
        <w:t>Это рассматривается как какое-то ненормальное поведение. Святой Дух сошел на этих людей, и они не смогли схватить Давида. Но в контексте этой ситуации говорится: «Самуил был их лидером». Тогда мы задаемся вопросом, что именно это означает? Что делал Самуил? Наставлял ли он? Ну, возможно. Это не так. Трудно понять без дополнительной информации.</w:t>
      </w:r>
    </w:p>
    <w:p w14:paraId="62D4930F"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в. Елисей как лидер — 2 кг 4</w:t>
      </w:r>
    </w:p>
    <w:p w14:paraId="101A8B62"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2 Царств 4:38 — у вас есть это с Елисеем. Во 4 Царств 4:38 вы читаете: « </w:t>
      </w:r>
      <w:r w:rsidR="00A06171" w:rsidRPr="00581510">
        <w:rPr>
          <w:rFonts w:asciiTheme="majorBidi" w:hAnsiTheme="majorBidi" w:cstheme="majorBidi"/>
          <w:color w:val="333333"/>
          <w:sz w:val="26"/>
          <w:szCs w:val="26"/>
        </w:rPr>
        <w:t xml:space="preserve">Елисей возвратился в Гилгал, и в той местности был голод. В то время как собрание пророков встречалось с ним </w:t>
      </w:r>
      <w:r w:rsidR="00EE6DB6">
        <w:rPr>
          <w:rFonts w:asciiTheme="majorBidi" w:hAnsiTheme="majorBidi" w:cstheme="majorBidi"/>
          <w:color w:val="333333"/>
          <w:sz w:val="26"/>
          <w:szCs w:val="26"/>
        </w:rPr>
        <w:t xml:space="preserve">» </w:t>
      </w:r>
      <w:r w:rsidR="00A06171" w:rsidRPr="00581510">
        <w:rPr>
          <w:rFonts w:asciiTheme="majorBidi" w:hAnsiTheme="majorBidi" w:cstheme="majorBidi"/>
          <w:bCs/>
          <w:sz w:val="26"/>
          <w:szCs w:val="26"/>
        </w:rPr>
        <w:t xml:space="preserve">— я совершенно уверен, что «общество» есть </w:t>
      </w:r>
      <w:r w:rsidR="00AD1F38" w:rsidRPr="00AD1F38">
        <w:rPr>
          <w:rFonts w:asciiTheme="majorBidi" w:hAnsiTheme="majorBidi" w:cstheme="majorBidi"/>
          <w:bCs/>
          <w:i/>
          <w:iCs/>
          <w:sz w:val="26"/>
          <w:szCs w:val="26"/>
        </w:rPr>
        <w:t xml:space="preserve">bene hanebiim </w:t>
      </w:r>
      <w:r w:rsidR="00A06171" w:rsidRPr="00581510">
        <w:rPr>
          <w:rFonts w:asciiTheme="majorBidi" w:hAnsiTheme="majorBidi" w:cstheme="majorBidi"/>
          <w:bCs/>
          <w:sz w:val="26"/>
          <w:szCs w:val="26"/>
        </w:rPr>
        <w:t xml:space="preserve">— «Он </w:t>
      </w:r>
      <w:r w:rsidR="00A06171" w:rsidRPr="00581510">
        <w:rPr>
          <w:rFonts w:asciiTheme="majorBidi" w:hAnsiTheme="majorBidi" w:cstheme="majorBidi"/>
          <w:color w:val="333333"/>
          <w:sz w:val="26"/>
          <w:szCs w:val="26"/>
        </w:rPr>
        <w:t xml:space="preserve">сказал своему слуге: «Поставь большой котел и приготовь похлебки для этих людей» </w:t>
      </w:r>
      <w:r w:rsidR="00A06171" w:rsidRPr="00581510">
        <w:rPr>
          <w:rFonts w:asciiTheme="majorBidi" w:hAnsiTheme="majorBidi" w:cstheme="majorBidi"/>
          <w:bCs/>
          <w:sz w:val="26"/>
          <w:szCs w:val="26"/>
        </w:rPr>
        <w:t>. что Елисей там лидер: он дает команду; он обеспечивает еду для большей группы. И снова ничего не сказано об обучении. Итак, Елисей на самом деле является лидером, Самуил выступает в качестве лидера, но трудно понять, что из этого следует делать и какова именно эта функция.</w:t>
      </w:r>
    </w:p>
    <w:p w14:paraId="6561D56A"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д. Не древнее семинарское обучение</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Я не думаю, что сами пророки, будь то Самуил или Елисей, или даже эти группы пророков, являются неким древним эквивалентом современных студентов семинарии, которым необходимо богословское образование, чтобы выполнять свою задачу. Пророки были людьми, которые получали свое послание непосредственно от Бога и провозглашали его людям. Таким образом, эти комментарии о школе пророков или обществах пророков, по-видимому, жили в своих общинах.</w:t>
      </w:r>
    </w:p>
    <w:p w14:paraId="754520CA"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е. Места компаний пророков</w:t>
      </w:r>
    </w:p>
    <w:p w14:paraId="7807EB0D"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На прошлой неделе мы отметили, что в самых ранних главах 4-й книги Царств в разных местах были группы пророков — в Вефиле, в Иерихоне и в Галгале. Если вы вернетесь к 1 Царств 10, когда Саул встретил группу пророков с музыкальными инструментами, которые пророчествовали, и он стал одним из них, и он пророчествовал — это в Гиве. </w:t>
      </w:r>
      <w:r w:rsidR="00A06171" w:rsidRPr="00581510">
        <w:rPr>
          <w:rFonts w:asciiTheme="majorBidi" w:hAnsiTheme="majorBidi" w:cstheme="majorBidi"/>
          <w:bCs/>
          <w:sz w:val="26"/>
          <w:szCs w:val="26"/>
        </w:rPr>
        <w:lastRenderedPageBreak/>
        <w:t xml:space="preserve">Затем 1-я Царств 19, которую мы только что рассмотрели минуту назад — Наиоф в Раме — это была компания пророков. Эти компании разбросаны по разным местам, и некоторые предполагают, что они жили вместе в каком-то монастыре. Очень похоже на монастырь в гораздо более поздние времена. Доказательства этого опять же скудны </w:t>
      </w:r>
      <w:r w:rsidR="00E069F4" w:rsidRPr="00581510">
        <w:rPr>
          <w:rFonts w:asciiTheme="majorBidi" w:hAnsiTheme="majorBidi" w:cstheme="majorBidi"/>
          <w:b/>
          <w:bCs/>
          <w:sz w:val="26"/>
          <w:szCs w:val="26"/>
        </w:rPr>
        <w:t>.</w:t>
      </w:r>
      <w:r w:rsidR="00A06171" w:rsidRPr="00581510">
        <w:rPr>
          <w:rFonts w:asciiTheme="majorBidi" w:hAnsiTheme="majorBidi" w:cstheme="majorBidi"/>
          <w:bCs/>
          <w:sz w:val="26"/>
          <w:szCs w:val="26"/>
        </w:rPr>
        <w:t xml:space="preserve"> </w:t>
      </w:r>
    </w:p>
    <w:p w14:paraId="62D153B9"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F. 4. Группы пророков, по-видимому, жили в своих общинах</w:t>
      </w:r>
    </w:p>
    <w:p w14:paraId="1385BFBE" w14:textId="77777777" w:rsidR="00A06171"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Коммунальное жилье и питание</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Но во 2 Царств 4:38 говорится, что они ели вместе. Вот тот отрывок, который мы рассматривали всего минуту назад: «Элиша </w:t>
      </w:r>
      <w:r w:rsidR="00A06171" w:rsidRPr="00581510">
        <w:rPr>
          <w:rFonts w:asciiTheme="majorBidi" w:hAnsiTheme="majorBidi" w:cstheme="majorBidi"/>
          <w:color w:val="333333"/>
          <w:sz w:val="26"/>
          <w:szCs w:val="26"/>
        </w:rPr>
        <w:t xml:space="preserve">вернулся в Гилгал, и в тех краях был голод. Когда группа пророков собралась с ним, он сказал своему слуге: «Поставь большой котел и приготовь похлебки для этих людей». Там </w:t>
      </w:r>
      <w:r w:rsidR="00EE6DB6">
        <w:rPr>
          <w:rFonts w:asciiTheme="majorBidi" w:hAnsiTheme="majorBidi" w:cstheme="majorBidi"/>
          <w:color w:val="333333"/>
          <w:sz w:val="26"/>
          <w:szCs w:val="26"/>
        </w:rPr>
        <w:t xml:space="preserve">Елисей </w:t>
      </w:r>
      <w:r w:rsidR="00A06171" w:rsidRPr="00581510">
        <w:rPr>
          <w:rFonts w:asciiTheme="majorBidi" w:hAnsiTheme="majorBidi" w:cstheme="majorBidi"/>
          <w:bCs/>
          <w:sz w:val="26"/>
          <w:szCs w:val="26"/>
        </w:rPr>
        <w:t>дал им еду, и кажется, что они ели вместе. Однако это время голода, что не обязательно означает, что они ели так, как принято.</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 xml:space="preserve">Другая ссылка, к которой иногда обращаются в поддержку идеи общинного жилья, — это 4 Царств 6:2. Вы читаете: «Компания пророков </w:t>
      </w:r>
      <w:r w:rsidR="00A06171" w:rsidRPr="00581510">
        <w:rPr>
          <w:rFonts w:asciiTheme="majorBidi" w:hAnsiTheme="majorBidi" w:cstheme="majorBidi"/>
          <w:color w:val="333333"/>
          <w:sz w:val="26"/>
          <w:szCs w:val="26"/>
        </w:rPr>
        <w:t xml:space="preserve">сказала Елисею: «Смотри, место, где мы встречаемся с тобой, слишком мало для нас. Пойдем к Иордану, где каждый из нас может получить шест; и построим себе там место для жизни'». </w:t>
      </w:r>
      <w:r w:rsidR="00A06171" w:rsidRPr="00581510">
        <w:rPr>
          <w:rFonts w:asciiTheme="majorBidi" w:hAnsiTheme="majorBidi" w:cstheme="majorBidi"/>
          <w:bCs/>
          <w:sz w:val="26"/>
          <w:szCs w:val="26"/>
        </w:rPr>
        <w:t xml:space="preserve">Теперь, если вы посмотрите на иврит этого, вы возьмете последнюю фразу «сделаем для нас» маком </w:t>
      </w:r>
      <w:r w:rsidR="00AD1F38" w:rsidRPr="00AD1F38">
        <w:rPr>
          <w:rFonts w:asciiTheme="majorBidi" w:hAnsiTheme="majorBidi" w:cstheme="majorBidi"/>
          <w:bCs/>
          <w:i/>
          <w:iCs/>
          <w:sz w:val="26"/>
          <w:szCs w:val="26"/>
        </w:rPr>
        <w:t xml:space="preserve">« </w:t>
      </w:r>
      <w:r w:rsidR="00A06171" w:rsidRPr="00581510">
        <w:rPr>
          <w:rFonts w:asciiTheme="majorBidi" w:hAnsiTheme="majorBidi" w:cstheme="majorBidi"/>
          <w:bCs/>
          <w:sz w:val="26"/>
          <w:szCs w:val="26"/>
        </w:rPr>
        <w:t xml:space="preserve">место» </w:t>
      </w:r>
      <w:r w:rsidR="00AD1F38" w:rsidRPr="00EE6DB6">
        <w:rPr>
          <w:rFonts w:asciiTheme="majorBidi" w:hAnsiTheme="majorBidi" w:cstheme="majorBidi"/>
          <w:bCs/>
          <w:i/>
          <w:iCs/>
          <w:sz w:val="26"/>
          <w:szCs w:val="26"/>
        </w:rPr>
        <w:t xml:space="preserve">фиктивное </w:t>
      </w:r>
      <w:r w:rsidR="00E069F4" w:rsidRPr="00581510">
        <w:rPr>
          <w:rFonts w:asciiTheme="majorBidi" w:hAnsiTheme="majorBidi" w:cstheme="majorBidi"/>
          <w:bCs/>
          <w:sz w:val="26"/>
          <w:szCs w:val="26"/>
        </w:rPr>
        <w:t xml:space="preserve">«там». Теперь вы видите, </w:t>
      </w:r>
      <w:r w:rsidR="00AD1F38" w:rsidRPr="00AD1F38">
        <w:rPr>
          <w:rFonts w:asciiTheme="majorBidi" w:hAnsiTheme="majorBidi" w:cstheme="majorBidi"/>
          <w:bCs/>
          <w:i/>
          <w:iCs/>
          <w:sz w:val="26"/>
          <w:szCs w:val="26"/>
        </w:rPr>
        <w:t xml:space="preserve">что лешевет </w:t>
      </w:r>
      <w:r w:rsidR="00A06171" w:rsidRPr="00581510">
        <w:rPr>
          <w:rFonts w:asciiTheme="majorBidi" w:hAnsiTheme="majorBidi" w:cstheme="majorBidi"/>
          <w:bCs/>
          <w:sz w:val="26"/>
          <w:szCs w:val="26"/>
        </w:rPr>
        <w:t xml:space="preserve">может означать «сидеть» или «жить». Это место, где можно посидеть и собраться, или это место для проживания — дом какой-нибудь? Я думаю, вы могли бы понимать термин «место» как место, где могли быть построены различные жилища, не обязательно одно жилище. Но эту фразу также можно перевести как «место для сидения». Какой-то актовый зал. Вы видите, что в предыдущем стихе сказано: « </w:t>
      </w:r>
      <w:r w:rsidR="00A06171" w:rsidRPr="00581510">
        <w:rPr>
          <w:rFonts w:asciiTheme="majorBidi" w:hAnsiTheme="majorBidi" w:cstheme="majorBidi"/>
          <w:color w:val="333333"/>
          <w:sz w:val="26"/>
          <w:szCs w:val="26"/>
        </w:rPr>
        <w:t xml:space="preserve">Смотри, место, где мы встретимся с тобой, слишком мало для нас». </w:t>
      </w:r>
      <w:r w:rsidR="00A06171" w:rsidRPr="00581510">
        <w:rPr>
          <w:rFonts w:asciiTheme="majorBidi" w:hAnsiTheme="majorBidi" w:cstheme="majorBidi"/>
          <w:bCs/>
          <w:sz w:val="26"/>
          <w:szCs w:val="26"/>
        </w:rPr>
        <w:t>Так что опять же я не думаю, что это ссылка, неопровержимо устанавливающая, что это какое-то коммунальное жилище.</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 xml:space="preserve">Если вы обратитесь к 4-й Царств 4 — несколькими главами ранее — </w:t>
      </w:r>
      <w:r w:rsidR="00A06171" w:rsidRPr="00581510">
        <w:rPr>
          <w:rFonts w:asciiTheme="majorBidi" w:hAnsiTheme="majorBidi" w:cstheme="majorBidi"/>
          <w:bCs/>
          <w:sz w:val="26"/>
          <w:szCs w:val="26"/>
        </w:rPr>
        <w:lastRenderedPageBreak/>
        <w:t xml:space="preserve">кажется, что у этих членов группы пророков были свои собственные отдельные жилища, а не одно общее жилище. Во 4 Царств 4:1-7 есть история о жене члена группы пророков, которая пришла к Елисею и сказала: «Мой муж умер, и эти кредиторы идут, чтобы взять двух моих мальчиков в рабство». У нее были долги, а платить было нечем. Итак, в 4:2 Елисей говорит: « </w:t>
      </w:r>
      <w:r w:rsidR="00A06171" w:rsidRPr="00581510">
        <w:rPr>
          <w:rFonts w:asciiTheme="majorBidi" w:hAnsiTheme="majorBidi" w:cstheme="majorBidi"/>
          <w:color w:val="333333"/>
          <w:sz w:val="26"/>
          <w:szCs w:val="26"/>
        </w:rPr>
        <w:t xml:space="preserve">Чем я могу помочь тебе? Скажи мне, что у тебя есть в доме?» </w:t>
      </w:r>
      <w:r w:rsidR="00A06171" w:rsidRPr="00581510">
        <w:rPr>
          <w:rFonts w:asciiTheme="majorBidi" w:hAnsiTheme="majorBidi" w:cstheme="majorBidi"/>
          <w:bCs/>
          <w:sz w:val="26"/>
          <w:szCs w:val="26"/>
        </w:rPr>
        <w:t xml:space="preserve">Похоже, у нее было свое жилище. «Что у тебя есть в доме?» « </w:t>
      </w:r>
      <w:r w:rsidR="00A06171" w:rsidRPr="00581510">
        <w:rPr>
          <w:rFonts w:asciiTheme="majorBidi" w:hAnsiTheme="majorBidi" w:cstheme="majorBidi"/>
          <w:color w:val="333333"/>
          <w:sz w:val="26"/>
          <w:szCs w:val="26"/>
        </w:rPr>
        <w:t xml:space="preserve">У твоей служанки там совсем ничего нет, — сказала она, — кроме небольшого количества масла». Елисей сказал: «Пойдите и спросите у всех ваших соседей пустые кувшины. Не просите всего несколько. Затем войдите внутрь и закройте дверь за собой и вашими сыновьями. Наливайте масло во все кувшины, и по мере наполнения каждого отставляйте его в сторону» </w:t>
      </w:r>
      <w:r w:rsidR="00A06171" w:rsidRPr="00581510">
        <w:rPr>
          <w:rFonts w:asciiTheme="majorBidi" w:hAnsiTheme="majorBidi" w:cstheme="majorBidi"/>
          <w:bCs/>
          <w:sz w:val="26"/>
          <w:szCs w:val="26"/>
        </w:rPr>
        <w:t xml:space="preserve">и так далее. Она так и делает, и, конечно же, ее кувшины полны, и она продает их, и она может заплатить свой долг. Но смысл поднимать это </w:t>
      </w:r>
      <w:r w:rsidR="00EE6DB6">
        <w:rPr>
          <w:rFonts w:asciiTheme="majorBidi" w:hAnsiTheme="majorBidi" w:cstheme="majorBidi"/>
          <w:bCs/>
          <w:sz w:val="26"/>
          <w:szCs w:val="26"/>
        </w:rPr>
        <w:t>здесь в том, что это не похоже на совместную жизнь для этой жены одного из членов группы или компании пророков. Похоже, что она могла жить в каком-то пророческом районе, но у нее был собственный дом.</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Я думаю, что это соответствует своего рода случайной черте 1 Царств 19. Если вы вернетесь к этому отрывку, он касается Найота из Рамы. Это выражение «Наиоф из Рамы» встречается в 1 Царств 19:19, где царю Саулу сказано, что Давид находится в Наифе в Раме. Что ж, Рама — это город; что такое Наиоф в Раме? Еврейское слово — «жилище» или «жилище». Найот, по-видимому, является множественной формой этого слова. Так что вполне возможно, что Найот означает «жилище» во множественном числе. Если так понимать Найоф, я думаю, вы могли бы понимать его как район, который вы могли бы сказать о Раме, где был комплекс домов, в которых жили эти пророки — члены группы или группы пророков. Итак, Самуил привел Давида в ту часть города в Раме, где жили члены группы пророков, но во множественном числе это не было бы единое общинное жилище.</w:t>
      </w:r>
      <w:r w:rsidR="00AD1F38">
        <w:rPr>
          <w:rFonts w:asciiTheme="majorBidi" w:hAnsiTheme="majorBidi" w:cstheme="majorBidi"/>
          <w:bCs/>
          <w:sz w:val="26"/>
          <w:szCs w:val="26"/>
        </w:rPr>
        <w:br/>
      </w:r>
      <w:r w:rsidR="00AD1F38">
        <w:rPr>
          <w:rFonts w:asciiTheme="majorBidi" w:hAnsiTheme="majorBidi" w:cstheme="majorBidi"/>
          <w:bCs/>
          <w:sz w:val="26"/>
          <w:szCs w:val="26"/>
        </w:rPr>
        <w:lastRenderedPageBreak/>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Итак, № 4.: «Компании пророков, по-видимому, жили в своих общинах». Я думаю, что это предпочтительнее, чем идея, что у них было какое-то аббатство или монастырь.</w:t>
      </w:r>
    </w:p>
    <w:p w14:paraId="0D19A635"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F. 5. Вырождение пророческой функции внутри компаний</w:t>
      </w:r>
    </w:p>
    <w:p w14:paraId="2C09EBFD" w14:textId="77777777" w:rsidR="00F37B6F" w:rsidRPr="00581510"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а. Елисей – 2 кг 4</w:t>
      </w:r>
    </w:p>
    <w:p w14:paraId="13AF0D3F" w14:textId="77777777" w:rsidR="00A06171" w:rsidRDefault="00AD1F38"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Номер </w:t>
      </w:r>
      <w:r w:rsidR="00A06171" w:rsidRPr="00581510">
        <w:rPr>
          <w:rFonts w:asciiTheme="majorBidi" w:hAnsiTheme="majorBidi" w:cstheme="majorBidi"/>
          <w:bCs/>
          <w:sz w:val="26"/>
          <w:szCs w:val="26"/>
        </w:rPr>
        <w:t xml:space="preserve">5.: «Вырождение пророческой функции внутри компаний». Когда вы читаете ссылки на эти группы пророков, кажется, что со временем начинается вырождение. Это чтение между строк. Мы мало что знаем об этих компаниях, но вполне возможно, что со временем люди стали связываться с компаниями ради материальной выгоды. Другими словами, какую выгоду они могут извлечь из этого. Мы читаем об этом во 2 Царств 4:42. В 4:42 Илия получает пищу для компании, которая была дана для их пропитания. « </w:t>
      </w:r>
      <w:r w:rsidR="00A06171" w:rsidRPr="00581510">
        <w:rPr>
          <w:rFonts w:asciiTheme="majorBidi" w:hAnsiTheme="majorBidi" w:cstheme="majorBidi"/>
          <w:color w:val="333333"/>
          <w:sz w:val="26"/>
          <w:szCs w:val="26"/>
        </w:rPr>
        <w:t xml:space="preserve">Пришел человек из Баал-Шалиши и принес человеку Божию двадцать хлебов ячменного хлеба, испеченных из первого созревшего зерна, и несколько колосьев нового зерна. «Отдайте его людям, чтобы поесть». Люди здесь </w:t>
      </w:r>
      <w:r>
        <w:rPr>
          <w:rFonts w:asciiTheme="majorBidi" w:hAnsiTheme="majorBidi" w:cstheme="majorBidi"/>
          <w:color w:val="333333"/>
          <w:sz w:val="26"/>
          <w:szCs w:val="26"/>
        </w:rPr>
        <w:t xml:space="preserve">— </w:t>
      </w:r>
      <w:r w:rsidR="00A06171" w:rsidRPr="00581510">
        <w:rPr>
          <w:rFonts w:asciiTheme="majorBidi" w:hAnsiTheme="majorBidi" w:cstheme="majorBidi"/>
          <w:bCs/>
          <w:sz w:val="26"/>
          <w:szCs w:val="26"/>
        </w:rPr>
        <w:t xml:space="preserve">компания пророков. « </w:t>
      </w:r>
      <w:r w:rsidR="00A06171" w:rsidRPr="00581510">
        <w:rPr>
          <w:rFonts w:asciiTheme="majorBidi" w:hAnsiTheme="majorBidi" w:cstheme="majorBidi"/>
          <w:color w:val="333333"/>
          <w:sz w:val="26"/>
          <w:szCs w:val="26"/>
        </w:rPr>
        <w:t xml:space="preserve">Как я могу представить это сотне человек?» — спросил его слуга. Но Елисей ответил: «Отдай народу есть». Ибо так говорит ГОСПОДЬ: « </w:t>
      </w:r>
      <w:r w:rsidR="00A06171" w:rsidRPr="00581510">
        <w:rPr>
          <w:rFonts w:asciiTheme="majorBidi" w:hAnsiTheme="majorBidi" w:cstheme="majorBidi"/>
          <w:bCs/>
          <w:sz w:val="26"/>
          <w:szCs w:val="26"/>
        </w:rPr>
        <w:t xml:space="preserve">Они будут </w:t>
      </w:r>
      <w:r w:rsidR="00A06171" w:rsidRPr="00581510">
        <w:rPr>
          <w:rFonts w:asciiTheme="majorBidi" w:hAnsiTheme="majorBidi" w:cstheme="majorBidi"/>
          <w:color w:val="333333"/>
          <w:sz w:val="26"/>
          <w:szCs w:val="26"/>
        </w:rPr>
        <w:t xml:space="preserve">есть, и останется еще». </w:t>
      </w:r>
      <w:r w:rsidR="00A06171" w:rsidRPr="00581510">
        <w:rPr>
          <w:rFonts w:asciiTheme="majorBidi" w:hAnsiTheme="majorBidi" w:cstheme="majorBidi"/>
          <w:bCs/>
          <w:sz w:val="26"/>
          <w:szCs w:val="26"/>
        </w:rPr>
        <w:t xml:space="preserve">пророки. Вполне возможно, что группы пророков жили за счет таких даров </w:t>
      </w:r>
      <w:r w:rsidR="00F93159" w:rsidRPr="00581510">
        <w:rPr>
          <w:rFonts w:asciiTheme="majorBidi" w:hAnsiTheme="majorBidi" w:cstheme="majorBidi"/>
          <w:b/>
          <w:bCs/>
          <w:sz w:val="26"/>
          <w:szCs w:val="26"/>
        </w:rPr>
        <w:t>.</w:t>
      </w:r>
      <w:r w:rsidR="00A06171" w:rsidRPr="00581510">
        <w:rPr>
          <w:rFonts w:asciiTheme="majorBidi" w:hAnsiTheme="majorBidi" w:cstheme="majorBidi"/>
          <w:bCs/>
          <w:sz w:val="26"/>
          <w:szCs w:val="26"/>
        </w:rPr>
        <w:t xml:space="preserve">  </w:t>
      </w:r>
      <w:r w:rsidR="00F37B6F">
        <w:rPr>
          <w:rFonts w:asciiTheme="majorBidi" w:hAnsiTheme="majorBidi" w:cstheme="majorBidi"/>
          <w:bCs/>
          <w:sz w:val="26"/>
          <w:szCs w:val="26"/>
        </w:rPr>
        <w:br/>
        <w:t xml:space="preserve">б. Пророки царского двора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Продвигаясь дальше по Ветхому Завету, вы обнаружите, что у некоторых царей были группы пророков, связанных с двором, к которым они обращались, в частности, если хотели получить благоприятную весть. Другими словами, это не обязательно были истинные пророки — это были люди, которые выдавали себя за пророков, но говорили царю то, что он хотел услышать. У Ахава были пророки такого рода, связанные с его двором. Если вы посмотрите на 3 Царств 22:4, когда Ахав попросил Иосафата присоединиться к нему в битве против Рамы в Галааде. Иосафат </w:t>
      </w:r>
      <w:r w:rsidR="00A06171" w:rsidRPr="00581510">
        <w:rPr>
          <w:rFonts w:asciiTheme="majorBidi" w:hAnsiTheme="majorBidi" w:cstheme="majorBidi"/>
          <w:color w:val="333333"/>
          <w:sz w:val="26"/>
          <w:szCs w:val="26"/>
        </w:rPr>
        <w:t xml:space="preserve">ответил царю Израиля: «Я такой же, как ты, мой народ такой же, как твой народ, мои кони как твои кони». Но Иосафат также сказал царю </w:t>
      </w:r>
      <w:r w:rsidR="00A06171" w:rsidRPr="00581510">
        <w:rPr>
          <w:rFonts w:asciiTheme="majorBidi" w:hAnsiTheme="majorBidi" w:cstheme="majorBidi"/>
          <w:color w:val="333333"/>
          <w:sz w:val="26"/>
          <w:szCs w:val="26"/>
        </w:rPr>
        <w:lastRenderedPageBreak/>
        <w:t xml:space="preserve">Израильскому: «Сначала ищи совета у Господа». </w:t>
      </w:r>
      <w:r w:rsidR="00A06171" w:rsidRPr="00581510">
        <w:rPr>
          <w:rFonts w:asciiTheme="majorBidi" w:hAnsiTheme="majorBidi" w:cstheme="majorBidi"/>
          <w:bCs/>
          <w:sz w:val="26"/>
          <w:szCs w:val="26"/>
        </w:rPr>
        <w:t xml:space="preserve">Так что же делает Ахав? « </w:t>
      </w:r>
      <w:r w:rsidR="00D866CF">
        <w:rPr>
          <w:rFonts w:asciiTheme="majorBidi" w:hAnsiTheme="majorBidi" w:cstheme="majorBidi"/>
          <w:color w:val="333333"/>
          <w:sz w:val="26"/>
          <w:szCs w:val="26"/>
        </w:rPr>
        <w:t xml:space="preserve">Царь Израильский собрал пророков — около четырехсот человек — и спросил их: идти ли мне войною на Рамоф Галаадский или воздержаться?» «Идите, — ответили они, — ибо Господь отдаст его в руки царя». </w:t>
      </w:r>
      <w:r w:rsidR="00A06171" w:rsidRPr="00581510">
        <w:rPr>
          <w:rFonts w:asciiTheme="majorBidi" w:hAnsiTheme="majorBidi" w:cstheme="majorBidi"/>
          <w:bCs/>
          <w:sz w:val="26"/>
          <w:szCs w:val="26"/>
        </w:rPr>
        <w:t xml:space="preserve">Это то, что, как они предполагали, Ахав хотел от них сказать. Он призвал Иосафата пойти с ним. Но каков ответ Иосафата? Иосафат говорит: « </w:t>
      </w:r>
      <w:r w:rsidR="00A06171" w:rsidRPr="00581510">
        <w:rPr>
          <w:rFonts w:asciiTheme="majorBidi" w:hAnsiTheme="majorBidi" w:cstheme="majorBidi"/>
          <w:color w:val="333333"/>
          <w:sz w:val="26"/>
          <w:szCs w:val="26"/>
        </w:rPr>
        <w:t xml:space="preserve">Нет ли здесь пророка Господня, которого мы могли бы вопросить?» </w:t>
      </w:r>
      <w:r w:rsidR="00A06171" w:rsidRPr="00581510">
        <w:rPr>
          <w:rFonts w:asciiTheme="majorBidi" w:hAnsiTheme="majorBidi" w:cstheme="majorBidi"/>
          <w:bCs/>
          <w:sz w:val="26"/>
          <w:szCs w:val="26"/>
        </w:rPr>
        <w:t xml:space="preserve">Другими словами, он не верил, что эти люди говорили от имени Господа. Ахав отвечает: « </w:t>
      </w:r>
      <w:r w:rsidR="00A06171" w:rsidRPr="00581510">
        <w:rPr>
          <w:rFonts w:asciiTheme="majorBidi" w:hAnsiTheme="majorBidi" w:cstheme="majorBidi"/>
          <w:color w:val="333333"/>
          <w:sz w:val="26"/>
          <w:szCs w:val="26"/>
        </w:rPr>
        <w:t xml:space="preserve">Есть еще один человек, через которого мы можем вопрошать Господа, но я ненавижу его, потому что он никогда не пророчествует обо мне ничего хорошего, но всегда плохое. Он Михей, сын Имлы». </w:t>
      </w:r>
      <w:r w:rsidR="008742F6">
        <w:rPr>
          <w:rFonts w:asciiTheme="majorBidi" w:hAnsiTheme="majorBidi" w:cstheme="majorBidi"/>
          <w:bCs/>
          <w:sz w:val="26"/>
          <w:szCs w:val="26"/>
        </w:rPr>
        <w:t xml:space="preserve">Я хочу обратить ваше внимание на то, что были группы пророков, связанных с царскими дворами и не всегда </w:t>
      </w:r>
      <w:r w:rsidR="00A06171" w:rsidRPr="00581510">
        <w:rPr>
          <w:rFonts w:asciiTheme="majorBidi" w:hAnsiTheme="majorBidi" w:cstheme="majorBidi"/>
          <w:bCs/>
          <w:sz w:val="26"/>
          <w:szCs w:val="26"/>
        </w:rPr>
        <w:t>говорящих слово Господа.</w:t>
      </w:r>
      <w:r w:rsidR="00A26DC0">
        <w:rPr>
          <w:rFonts w:asciiTheme="majorBidi" w:hAnsiTheme="majorBidi" w:cstheme="majorBidi"/>
          <w:bCs/>
          <w:sz w:val="26"/>
          <w:szCs w:val="26"/>
        </w:rPr>
        <w:br/>
        <w:t xml:space="preserve"> </w:t>
      </w:r>
      <w:r w:rsidR="00A26DC0">
        <w:rPr>
          <w:rFonts w:asciiTheme="majorBidi" w:hAnsiTheme="majorBidi" w:cstheme="majorBidi"/>
          <w:bCs/>
          <w:sz w:val="26"/>
          <w:szCs w:val="26"/>
        </w:rPr>
        <w:tab/>
      </w:r>
      <w:r w:rsidR="00A06171" w:rsidRPr="00581510">
        <w:rPr>
          <w:rFonts w:asciiTheme="majorBidi" w:hAnsiTheme="majorBidi" w:cstheme="majorBidi"/>
          <w:bCs/>
          <w:sz w:val="26"/>
          <w:szCs w:val="26"/>
        </w:rPr>
        <w:t xml:space="preserve">Если вы посмотрите на Михея 3:5, Михей говорит: « </w:t>
      </w:r>
      <w:r w:rsidR="00A06171" w:rsidRPr="00581510">
        <w:rPr>
          <w:rFonts w:asciiTheme="majorBidi" w:hAnsiTheme="majorBidi" w:cstheme="majorBidi"/>
          <w:color w:val="333333"/>
          <w:sz w:val="26"/>
          <w:szCs w:val="26"/>
        </w:rPr>
        <w:t xml:space="preserve">Что касается пророков, которые вводят народ Мой в заблуждение, то, если их накормить, они возвещают «мир»; если он этого не сделает, они готовятся вести против него войну». </w:t>
      </w:r>
      <w:r w:rsidR="00A06171" w:rsidRPr="00581510">
        <w:rPr>
          <w:rFonts w:asciiTheme="majorBidi" w:hAnsiTheme="majorBidi" w:cstheme="majorBidi"/>
          <w:bCs/>
          <w:sz w:val="26"/>
          <w:szCs w:val="26"/>
        </w:rPr>
        <w:t>Другими словами, вы знаете руку, которая вас кормит, и вы говорите то, что, по вашему мнению, этот человек хочет услышать, а не провозглашаете слово от Господа. Таким образом, кажется, что среди групп пророков постепенно наступило ухудшение.</w:t>
      </w:r>
    </w:p>
    <w:p w14:paraId="3D9BF68A" w14:textId="77777777" w:rsidR="00F37B6F" w:rsidRPr="00581510"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6. Канонические пророки отличаются от этих компаний</w:t>
      </w:r>
    </w:p>
    <w:p w14:paraId="234DDF01" w14:textId="77777777" w:rsidR="00A06171" w:rsidRPr="00581510" w:rsidRDefault="00A26DC0"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Номер </w:t>
      </w:r>
      <w:r w:rsidR="00A06171" w:rsidRPr="00581510">
        <w:rPr>
          <w:rFonts w:asciiTheme="majorBidi" w:hAnsiTheme="majorBidi" w:cstheme="majorBidi"/>
          <w:bCs/>
          <w:sz w:val="26"/>
          <w:szCs w:val="26"/>
        </w:rPr>
        <w:t xml:space="preserve">6.: «Канонические пророки отличаются от этих компаний». Я не думаю, что есть какое-либо доказательство того, что кто-либо из пишущих пророков, то есть канонических пророков, написавших одну из пророческих книг, содержащихся в каноне Ветхого Завета, принадлежал к какой-либо компании или гильдии пророков. Мы также не читаем о том, чтобы кто-либо из канонических пророков получал деньги, поддержку или средства к существованию за счет выполнения пророческих задач. Есть один текст, в котором кажется, что один из канонических пророков явно отвергает </w:t>
      </w:r>
      <w:r w:rsidR="00A06171" w:rsidRPr="00581510">
        <w:rPr>
          <w:rFonts w:asciiTheme="majorBidi" w:hAnsiTheme="majorBidi" w:cstheme="majorBidi"/>
          <w:bCs/>
          <w:sz w:val="26"/>
          <w:szCs w:val="26"/>
        </w:rPr>
        <w:lastRenderedPageBreak/>
        <w:t xml:space="preserve">идею о том, что его следует считать частью пророческой группы. В Амоса 7:14 Амос говорит: </w:t>
      </w:r>
      <w:r w:rsidR="00A06171" w:rsidRPr="00581510">
        <w:rPr>
          <w:rFonts w:asciiTheme="majorBidi" w:hAnsiTheme="majorBidi" w:cstheme="majorBidi"/>
          <w:color w:val="333333"/>
          <w:sz w:val="26"/>
          <w:szCs w:val="26"/>
        </w:rPr>
        <w:t xml:space="preserve">«Я не был ни пророком, ни сыном пророка». </w:t>
      </w:r>
      <w:r w:rsidR="00A06171" w:rsidRPr="00581510">
        <w:rPr>
          <w:rFonts w:asciiTheme="majorBidi" w:hAnsiTheme="majorBidi" w:cstheme="majorBidi"/>
          <w:bCs/>
          <w:sz w:val="26"/>
          <w:szCs w:val="26"/>
        </w:rPr>
        <w:t xml:space="preserve">Теперь вы видите вопрос: что он имеет в виду под «сыном пророка»? Имеет ли он в виду члена группы? Вполне возможно, что да, учитывая, что это выражение используется так много раз. Кажется, что он говорит: «Я не был ни пророком, ни сыном пророка, но я был пастухом». Теперь я хочу рассмотреть это немного подробнее, и для этого, я думаю, нам нужно вернуться назад и получить весь контекст.Амос поднялся из Иудеи в северное царство в город Вефиль.Помните царя Иеровоама. Я установил жертвенники в Вефиле и Дане.В то время человек Божий из Иудеи поднялся и воззвал к тому жертвеннику в Вефиле.Теперь в гораздо более поздние времена при Иеровоаме II Амос делает то же самое, и он идет в Вефиль и Амасию. Вы читаете в стихе 10: " </w:t>
      </w:r>
      <w:r w:rsidR="000845BA">
        <w:rPr>
          <w:rFonts w:asciiTheme="majorBidi" w:hAnsiTheme="majorBidi" w:cstheme="majorBidi"/>
          <w:color w:val="333333"/>
          <w:sz w:val="26"/>
          <w:szCs w:val="26"/>
        </w:rPr>
        <w:t xml:space="preserve">Священник Вефиля послал весть к Иеровоаму, царю Израильскому: "Амос составляет заговор против тебя в самом сердце Израиля. Земля не может вынести всех слов его. Ибо это то, что говорит Амос. «Иеровоам умрет от меча, а </w:t>
      </w:r>
      <w:r w:rsidR="00A06171" w:rsidRPr="00581510">
        <w:rPr>
          <w:rFonts w:asciiTheme="majorBidi" w:hAnsiTheme="majorBidi" w:cstheme="majorBidi"/>
          <w:color w:val="333333"/>
          <w:sz w:val="26"/>
          <w:szCs w:val="26"/>
        </w:rPr>
        <w:t xml:space="preserve">Израиль обязательно отправится в изгнание </w:t>
      </w:r>
      <w:r w:rsidR="000845BA">
        <w:rPr>
          <w:rFonts w:asciiTheme="majorBidi" w:hAnsiTheme="majorBidi" w:cstheme="majorBidi"/>
          <w:color w:val="333333"/>
          <w:sz w:val="26"/>
          <w:szCs w:val="26"/>
        </w:rPr>
        <w:t xml:space="preserve">, подальше от своей родной земли». </w:t>
      </w:r>
      <w:r w:rsidR="000845BA" w:rsidRPr="00581510">
        <w:rPr>
          <w:rFonts w:asciiTheme="majorBidi" w:hAnsiTheme="majorBidi" w:cstheme="majorBidi"/>
          <w:bCs/>
          <w:sz w:val="26"/>
          <w:szCs w:val="26"/>
        </w:rPr>
        <w:t xml:space="preserve">Это не то, что Иеровоам хотел услышать </w:t>
      </w:r>
      <w:r w:rsidR="00A06171" w:rsidRPr="00581510">
        <w:rPr>
          <w:rFonts w:asciiTheme="majorBidi" w:hAnsiTheme="majorBidi" w:cstheme="majorBidi"/>
          <w:color w:val="333333"/>
          <w:sz w:val="26"/>
          <w:szCs w:val="26"/>
        </w:rPr>
        <w:t xml:space="preserve">. земля Иудейская». </w:t>
      </w:r>
      <w:r w:rsidR="00A06171" w:rsidRPr="00581510">
        <w:rPr>
          <w:rFonts w:asciiTheme="majorBidi" w:hAnsiTheme="majorBidi" w:cstheme="majorBidi"/>
          <w:bCs/>
          <w:sz w:val="26"/>
          <w:szCs w:val="26"/>
        </w:rPr>
        <w:t xml:space="preserve">Затем следует следующая фраза, которая, как мне кажется, является существенной и важной частью конфликта. « </w:t>
      </w:r>
      <w:r w:rsidR="00A06171" w:rsidRPr="00581510">
        <w:rPr>
          <w:rFonts w:asciiTheme="majorBidi" w:hAnsiTheme="majorBidi" w:cstheme="majorBidi"/>
          <w:color w:val="333333"/>
          <w:sz w:val="26"/>
          <w:szCs w:val="26"/>
        </w:rPr>
        <w:t xml:space="preserve">Зарабатывай там на хлеб и там пророчествуй». </w:t>
      </w:r>
      <w:r w:rsidR="00A06171" w:rsidRPr="00581510">
        <w:rPr>
          <w:rFonts w:asciiTheme="majorBidi" w:hAnsiTheme="majorBidi" w:cstheme="majorBidi"/>
          <w:bCs/>
          <w:sz w:val="26"/>
          <w:szCs w:val="26"/>
        </w:rPr>
        <w:t xml:space="preserve">Видите, он связывает пророчество и средства к существованию. « </w:t>
      </w:r>
      <w:r w:rsidR="00A06171" w:rsidRPr="00581510">
        <w:rPr>
          <w:rFonts w:asciiTheme="majorBidi" w:hAnsiTheme="majorBidi" w:cstheme="majorBidi"/>
          <w:color w:val="333333"/>
          <w:sz w:val="26"/>
          <w:szCs w:val="26"/>
        </w:rPr>
        <w:t xml:space="preserve">Зарабатывай там на хлеб и там пророчествуй». Как будто </w:t>
      </w:r>
      <w:r w:rsidR="00A06171" w:rsidRPr="00581510">
        <w:rPr>
          <w:rFonts w:asciiTheme="majorBidi" w:hAnsiTheme="majorBidi" w:cstheme="majorBidi"/>
          <w:bCs/>
          <w:sz w:val="26"/>
          <w:szCs w:val="26"/>
        </w:rPr>
        <w:t xml:space="preserve">эти два понятия связаны. «Не </w:t>
      </w:r>
      <w:r w:rsidR="00A06171" w:rsidRPr="00581510">
        <w:rPr>
          <w:rFonts w:asciiTheme="majorBidi" w:hAnsiTheme="majorBidi" w:cstheme="majorBidi"/>
          <w:color w:val="333333"/>
          <w:sz w:val="26"/>
          <w:szCs w:val="26"/>
        </w:rPr>
        <w:t xml:space="preserve">пророчествуй больше в Вефиле, потому что это святилище царя и храм царства». </w:t>
      </w:r>
      <w:r w:rsidR="00A06171" w:rsidRPr="00581510">
        <w:rPr>
          <w:rFonts w:asciiTheme="majorBidi" w:hAnsiTheme="majorBidi" w:cstheme="majorBidi"/>
          <w:bCs/>
          <w:sz w:val="26"/>
          <w:szCs w:val="26"/>
        </w:rPr>
        <w:t xml:space="preserve">Вот что отвечает Амос. Он говорит Амасии: « </w:t>
      </w:r>
      <w:r w:rsidR="00A06171" w:rsidRPr="00581510">
        <w:rPr>
          <w:rFonts w:asciiTheme="majorBidi" w:hAnsiTheme="majorBidi" w:cstheme="majorBidi"/>
          <w:color w:val="333333"/>
          <w:sz w:val="26"/>
          <w:szCs w:val="26"/>
        </w:rPr>
        <w:t>Я не был ни пророком, ни сыном пророка, но я был пастухом, и я ухаживал за смоковницами».</w:t>
      </w:r>
      <w:r>
        <w:rPr>
          <w:rFonts w:asciiTheme="majorBidi" w:hAnsiTheme="majorBidi" w:cstheme="majorBidi"/>
          <w:color w:val="333333"/>
          <w:sz w:val="26"/>
          <w:szCs w:val="26"/>
        </w:rPr>
        <w:br/>
        <w:t xml:space="preserve"> </w:t>
      </w:r>
      <w:r>
        <w:rPr>
          <w:rFonts w:asciiTheme="majorBidi" w:hAnsiTheme="majorBidi" w:cstheme="majorBidi"/>
          <w:color w:val="333333"/>
          <w:sz w:val="26"/>
          <w:szCs w:val="26"/>
        </w:rPr>
        <w:tab/>
      </w:r>
      <w:r w:rsidR="00A06171" w:rsidRPr="00581510">
        <w:rPr>
          <w:rFonts w:asciiTheme="majorBidi" w:hAnsiTheme="majorBidi" w:cstheme="majorBidi"/>
          <w:bCs/>
          <w:sz w:val="26"/>
          <w:szCs w:val="26"/>
        </w:rPr>
        <w:t xml:space="preserve">Отсюда возникает вопрос перевода. Вопрос связан с тем, что здесь говорит Амос, и как нам понимать то, что он говорит, что вызывает двусмысленность в еврейском тексте. Там нет глагола. Амос «отвечал и </w:t>
      </w:r>
      <w:r w:rsidR="00A06171" w:rsidRPr="00581510">
        <w:rPr>
          <w:rFonts w:asciiTheme="majorBidi" w:hAnsiTheme="majorBidi" w:cstheme="majorBidi"/>
          <w:bCs/>
          <w:sz w:val="26"/>
          <w:szCs w:val="26"/>
        </w:rPr>
        <w:lastRenderedPageBreak/>
        <w:t xml:space="preserve">сказал Амасии: «lo' nabi anni». Буквально: «Не пророк I». «Не пророк I и не сын пророка I». Теперь, если вы посмотрите на переводы этого, вы должны поставить глагол «быть». Вы ставите глагол «быть» в настоящем или прошедшем времени? Новый американский стандарт употребляется в настоящем времени. «Я не пророк и не сын пророка, но я пастух и собиратель смоковницы». Но если вы посмотрите на Короля Иакова и NIV, они переведут это прошедшее время глаголом «быть». Для прилагаемого глагола «я не был ни пророком, ни я не был сыном пророка, но я был пастухом, собирателем плодов смоковницы». В версии Беркли есть и то, и другое. «Я не пророк и не сын пророка, но я был пастухом, собирателем смоковницы». Какая разница в значении того, что говорит Амос, если перевести это в настоящее или прошедшее время? Это может показаться несущественным в том, что они говорили. Я думаю, что это имеет большое значение в смысле. Те, кто предлагает прошедшее время, такое как король Иаков и NIV, понимают, что Амос говорит, что он не сделал себя пророком, но Бог призвал его к этой задаче. «Я не был пророком, я не был сыном пророка, я был пастухом», и затем вы переходите к стиху 15: « </w:t>
      </w:r>
      <w:r w:rsidR="00A06171" w:rsidRPr="00581510">
        <w:rPr>
          <w:rFonts w:asciiTheme="majorBidi" w:hAnsiTheme="majorBidi" w:cstheme="majorBidi"/>
          <w:color w:val="333333"/>
          <w:sz w:val="26"/>
          <w:szCs w:val="26"/>
        </w:rPr>
        <w:t xml:space="preserve">Но Господь взял меня от пасти стада , и Господь сказал мне: </w:t>
      </w:r>
      <w:r>
        <w:rPr>
          <w:rFonts w:asciiTheme="majorBidi" w:hAnsiTheme="majorBidi" w:cstheme="majorBidi"/>
          <w:color w:val="333333"/>
          <w:sz w:val="26"/>
          <w:szCs w:val="26"/>
        </w:rPr>
        <w:t xml:space="preserve">«Иди, пророчествуй». </w:t>
      </w:r>
      <w:r w:rsidR="00A06171" w:rsidRPr="00581510">
        <w:rPr>
          <w:rFonts w:asciiTheme="majorBidi" w:hAnsiTheme="majorBidi" w:cstheme="majorBidi"/>
          <w:bCs/>
          <w:sz w:val="26"/>
          <w:szCs w:val="26"/>
        </w:rPr>
        <w:t>Итак, я не был пророком, но Господь призвал меня, и я стал пророком. Это в основном то, что он говорит. Итак, Амос не отрицает, что он пророк, он только говорит: «Я изначально не был таким. Изначально я был фермером».</w:t>
      </w:r>
      <w:r w:rsidR="007607FF">
        <w:rPr>
          <w:rFonts w:asciiTheme="majorBidi" w:hAnsiTheme="majorBidi" w:cstheme="majorBidi"/>
          <w:bCs/>
          <w:sz w:val="26"/>
          <w:szCs w:val="26"/>
        </w:rPr>
        <w:br/>
        <w:t xml:space="preserve"> </w:t>
      </w:r>
      <w:r w:rsidR="007607FF">
        <w:rPr>
          <w:rFonts w:asciiTheme="majorBidi" w:hAnsiTheme="majorBidi" w:cstheme="majorBidi"/>
          <w:bCs/>
          <w:sz w:val="26"/>
          <w:szCs w:val="26"/>
        </w:rPr>
        <w:tab/>
      </w:r>
      <w:r w:rsidR="00A06171" w:rsidRPr="00581510">
        <w:rPr>
          <w:rFonts w:asciiTheme="majorBidi" w:hAnsiTheme="majorBidi" w:cstheme="majorBidi"/>
          <w:bCs/>
          <w:sz w:val="26"/>
          <w:szCs w:val="26"/>
        </w:rPr>
        <w:t xml:space="preserve">Но если вы переведете это в настоящее время, это придаст другое значение тому, что говорит Амос. Помните, Амос на самом деле отвечает на заявление священника в стихе 12: «Заработай там свой хлеб. </w:t>
      </w:r>
      <w:r w:rsidR="00A06171" w:rsidRPr="00581510">
        <w:rPr>
          <w:rFonts w:asciiTheme="majorBidi" w:hAnsiTheme="majorBidi" w:cstheme="majorBidi"/>
          <w:color w:val="333333"/>
          <w:sz w:val="26"/>
          <w:szCs w:val="26"/>
        </w:rPr>
        <w:t xml:space="preserve">Вернитесь в землю Иуды. Там зарабатывай на хлеб и там пророчествуй». </w:t>
      </w:r>
      <w:r w:rsidR="00A06171" w:rsidRPr="00581510">
        <w:rPr>
          <w:rFonts w:asciiTheme="majorBidi" w:hAnsiTheme="majorBidi" w:cstheme="majorBidi"/>
          <w:bCs/>
          <w:sz w:val="26"/>
          <w:szCs w:val="26"/>
        </w:rPr>
        <w:t xml:space="preserve">Амос ничего не получает, и он отвечает на это. Если вы переведете это в смысле настоящего времени: «Я не пророк, я не сын пророка», я думаю, что тогда Амос говорит Амасии: «Я не пророк в том смысле, который вы понимаете». То есть «я не пророк в том смысле, что я тот, кто пророчествует, чтобы заработать себе на </w:t>
      </w:r>
      <w:r w:rsidR="00A06171" w:rsidRPr="00581510">
        <w:rPr>
          <w:rFonts w:asciiTheme="majorBidi" w:hAnsiTheme="majorBidi" w:cstheme="majorBidi"/>
          <w:bCs/>
          <w:sz w:val="26"/>
          <w:szCs w:val="26"/>
        </w:rPr>
        <w:lastRenderedPageBreak/>
        <w:t xml:space="preserve">жизнь». Что касается Амасии, то вот что такое пророк: кто-то, кто участвует в том, что он может получить от этого. Но Амос отвечает, я думаю, говоря: «Я не такой «пророк», и я не сын пророка. Я не член одной из этих пророческих компаний. Потому что мне не нужно делать это для моего существования. Я пастух. Я собираю или выращиваю фиги платана; Я могу поддерживать себя. Я не пророчу материальную выгоду. Но Господь подошел ко мне и сказал: «Иди, возьми это послание туда, иди пророчествуй». Теперь, если вы переведете это так, то в настоящем времени я думаю, что здесь происходит то, что Амасия сделал это заявление, которое явно предполагает что пророки занимаются бизнесом из-за денег. « </w:t>
      </w:r>
      <w:r w:rsidR="00A06171" w:rsidRPr="00581510">
        <w:rPr>
          <w:rFonts w:asciiTheme="majorBidi" w:hAnsiTheme="majorBidi" w:cstheme="majorBidi"/>
          <w:color w:val="333333"/>
          <w:sz w:val="26"/>
          <w:szCs w:val="26"/>
        </w:rPr>
        <w:t xml:space="preserve">Вернитесь в землю Иудейскую. Там зарабатывай на хлеб и там пророчествуй». </w:t>
      </w:r>
      <w:r w:rsidR="00A06171" w:rsidRPr="00581510">
        <w:rPr>
          <w:rFonts w:asciiTheme="majorBidi" w:hAnsiTheme="majorBidi" w:cstheme="majorBidi"/>
          <w:bCs/>
          <w:sz w:val="26"/>
          <w:szCs w:val="26"/>
        </w:rPr>
        <w:t>А Амос отвечает: «Я не такой. Я пастух, мне не нужно зарабатывать себе на жизнь пророчеством. Я не пророчествую ради денежной выгоды».</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Теперь, если вы читаете это таким образом, это предполагает несколько вещей. Я думаю, это говорит о том, что в те дни пророчество стало пониматься как определенный вид профессии или средства к существованию — мне кажется, именно это понимал там Амасия. Во-вторых, я думаю, это предполагает, что Амос хотел ясно дать понять: «Я не такой пророк». Амос не отрицает, что он пророк в собственном смысле этого слова, но он говорит следующее: «Я не имею ничего общего с пророками, с которыми </w:t>
      </w:r>
      <w:r>
        <w:rPr>
          <w:rFonts w:asciiTheme="majorBidi" w:hAnsiTheme="majorBidi" w:cstheme="majorBidi"/>
          <w:bCs/>
          <w:sz w:val="26"/>
          <w:szCs w:val="26"/>
        </w:rPr>
        <w:t>были знакомы и он, и Амасия: это люди, которые пророчествовали то, что царь или кто-то еще хотел услышать, чтобы получить любую выгоду, которую они могли извлечь из этого».</w:t>
      </w:r>
      <w:r>
        <w:rPr>
          <w:rFonts w:asciiTheme="majorBidi" w:hAnsiTheme="majorBidi" w:cstheme="majorBidi"/>
          <w:bCs/>
          <w:sz w:val="26"/>
          <w:szCs w:val="26"/>
        </w:rPr>
        <w:br/>
        <w:t xml:space="preserve"> </w:t>
      </w:r>
      <w:r>
        <w:rPr>
          <w:rFonts w:asciiTheme="majorBidi" w:hAnsiTheme="majorBidi" w:cstheme="majorBidi"/>
          <w:bCs/>
          <w:sz w:val="26"/>
          <w:szCs w:val="26"/>
        </w:rPr>
        <w:tab/>
      </w:r>
      <w:r w:rsidR="000845BA">
        <w:rPr>
          <w:rFonts w:asciiTheme="majorBidi" w:hAnsiTheme="majorBidi" w:cstheme="majorBidi"/>
          <w:bCs/>
          <w:sz w:val="26"/>
          <w:szCs w:val="26"/>
        </w:rPr>
        <w:t xml:space="preserve">Здесь NIV использует прошедшее время. Сейчас есть то, что называется TNIV, если кто-то из вас знаком с этим, — это пересмотр NIV. Это еще в прошлом, но ТНИВ читает: «Я не был ни пророком, ни учеником пророка». Другими словами, «я не был ни пророком, ни сыном пророка, сыном пророка». Теперь сказано: «Я не был ни пророком, ни учеником </w:t>
      </w:r>
      <w:r w:rsidR="000845BA">
        <w:rPr>
          <w:rFonts w:asciiTheme="majorBidi" w:hAnsiTheme="majorBidi" w:cstheme="majorBidi"/>
          <w:bCs/>
          <w:sz w:val="26"/>
          <w:szCs w:val="26"/>
        </w:rPr>
        <w:lastRenderedPageBreak/>
        <w:t>пророка, но я был пастухом, и я пас смоковницы смоковницы». Так что они все еще в прошедшем времени с TNIV.</w:t>
      </w:r>
      <w:r w:rsidR="00911D03">
        <w:rPr>
          <w:rFonts w:asciiTheme="majorBidi" w:hAnsiTheme="majorBidi" w:cstheme="majorBidi"/>
          <w:bCs/>
          <w:sz w:val="26"/>
          <w:szCs w:val="26"/>
        </w:rPr>
        <w:br/>
        <w:t xml:space="preserve"> </w:t>
      </w:r>
      <w:r w:rsidR="00911D03">
        <w:rPr>
          <w:rFonts w:asciiTheme="majorBidi" w:hAnsiTheme="majorBidi" w:cstheme="majorBidi"/>
          <w:bCs/>
          <w:sz w:val="26"/>
          <w:szCs w:val="26"/>
        </w:rPr>
        <w:tab/>
      </w:r>
      <w:r w:rsidR="00A06171" w:rsidRPr="00581510">
        <w:rPr>
          <w:rFonts w:asciiTheme="majorBidi" w:hAnsiTheme="majorBidi" w:cstheme="majorBidi"/>
          <w:bCs/>
          <w:sz w:val="26"/>
          <w:szCs w:val="26"/>
        </w:rPr>
        <w:t>Версия Еврейского издательского общества в настоящем времени. Это как НАНБ. И я думаю, что это должно быть предпочтительным. Там сказано: «Я не пророк и я не ученик пророка» — они используют то же выражение «ученик пророка». «Я занимаюсь разведением крупного рогатого скота». Есть — кто-нибудь из вас когда-нибудь сталкивался с еврейской учебной Библией издательства Оксфордского университета? Есть Еврейская Учебная Библия, очень похожая на Учебную Библию NIV, но с еврейской точки зрения, опубликованная Oxford Press. В примечании к Еврейской учебной Библии, в котором для перевода используется версия Еврейского издательского общества, говорится: «Амос утверждает, что он не профессиональный пророк, потому что его можно нанять за свои услуги и таким образом купить». Теперь я думаю, что они поняли это правильно. В стихе 12, когда он говорит: «Я не пророк и не сын пророка», Амос утверждает, что он не профессиональный пророк, которого можно нанять за свои услуги и таким образом купить. Таким образом, канонические пророки отличаются от этих компаний. У вас нет упоминаний о том, что какой-либо из канонических пророков был частью одной из этих компаний, и мне кажется, что Амос делает это явным образом. Он не хочет быть семьей с компанией пророков или своего рода пророком, который был в ней ради выгоды.</w:t>
      </w:r>
    </w:p>
    <w:p w14:paraId="7D70FF27" w14:textId="77777777" w:rsidR="00A06171" w:rsidRPr="00581510" w:rsidRDefault="000845BA" w:rsidP="00911D03">
      <w:pPr>
        <w:pStyle w:val="HTMLBody"/>
        <w:spacing w:line="360" w:lineRule="auto"/>
        <w:ind w:firstLine="720"/>
        <w:outlineLvl w:val="0"/>
        <w:rPr>
          <w:rFonts w:asciiTheme="majorBidi" w:hAnsiTheme="majorBidi" w:cstheme="majorBidi"/>
          <w:bCs/>
          <w:sz w:val="26"/>
          <w:szCs w:val="26"/>
        </w:rPr>
      </w:pPr>
      <w:r>
        <w:rPr>
          <w:rFonts w:asciiTheme="majorBidi" w:hAnsiTheme="majorBidi" w:cstheme="majorBidi"/>
          <w:bCs/>
          <w:sz w:val="26"/>
          <w:szCs w:val="26"/>
        </w:rPr>
        <w:t xml:space="preserve">Снова кажется, что были компании с Елисеем, Илией, Самуилом и всеми ими. Похоже, что Самуил, Елисей и Илия были лидерами </w:t>
      </w:r>
      <w:r w:rsidR="00A06171" w:rsidRPr="00581510">
        <w:rPr>
          <w:rFonts w:asciiTheme="majorBidi" w:hAnsiTheme="majorBidi" w:cstheme="majorBidi"/>
          <w:bCs/>
          <w:sz w:val="26"/>
          <w:szCs w:val="26"/>
        </w:rPr>
        <w:t xml:space="preserve">компаний. Так что, если вы сделаете их частью компаний, мне кажется, что компании были своего рода группой — </w:t>
      </w:r>
      <w:r>
        <w:rPr>
          <w:rFonts w:asciiTheme="majorBidi" w:hAnsiTheme="majorBidi" w:cstheme="majorBidi"/>
          <w:bCs/>
          <w:sz w:val="26"/>
          <w:szCs w:val="26"/>
        </w:rPr>
        <w:t>Еврейское издательское общество говорит «учеников» — может быть, это хороший термин. Я думаю, что вы смотрели бы на Самуила, Илию и Елисея, как на выше общества, а не как на его часть.</w:t>
      </w:r>
    </w:p>
    <w:p w14:paraId="72F97A8B" w14:textId="77777777" w:rsidR="00A06171" w:rsidRDefault="00722F0B" w:rsidP="00E33D9C">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Вы знаете, некоторые люди любят использовать выражение «должность пророка». Я стараюсь этого избегать. Я предпочитаю выражение «пророческая функция», потому что мне кажется, что у священника была должность, у царя была должность. Царь был царем, и он был помазан им быть. Он был королем, и у него были официальные роли и обязанности. У священников были официальные роли и обязанности. Кажется, что эти пророки делали что-то более спорадическое. Когда на них сошел Дух, они заговорили и, таким образом, выполнили эту пророческую функцию, но я не уверен, что хочу называть это служением, как будто это все, чем они когда-либо занимались. Мы возвращаемся к тому, что сами пророки знали в своем сердце и разуме, когда они говорили слово Господа по сравнению со своим собственным словом. Кто-то вроде Нафана, который часто был пророком Давида, где он передал ему послание Господа и спросил его, где то, что он сказал Давиду, было его личным мнением, было неправильным. Поэтому каждое слово, которое они говорили, не было вдохновленным словом.</w:t>
      </w:r>
    </w:p>
    <w:p w14:paraId="67DF1E9B" w14:textId="77777777" w:rsidR="00F20E96" w:rsidRPr="00581510" w:rsidRDefault="00F20E96" w:rsidP="00E33D9C">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G. Канонические пророки писали пророков</w:t>
      </w:r>
    </w:p>
    <w:p w14:paraId="75A600BD" w14:textId="77777777" w:rsidR="00F20E96" w:rsidRDefault="00E031E3"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 xml:space="preserve">Теперь </w:t>
      </w:r>
      <w:r w:rsidR="00A06171" w:rsidRPr="00581510">
        <w:rPr>
          <w:rFonts w:asciiTheme="majorBidi" w:hAnsiTheme="majorBidi" w:cstheme="majorBidi"/>
          <w:bCs/>
          <w:sz w:val="26"/>
          <w:szCs w:val="26"/>
        </w:rPr>
        <w:t>Г.: «Канонические пророки — это пишущие пророки». Я просто хочу сделать пару замечаний по поводу этикеток. Вы найдете оба эти ярлыка в литературе.</w:t>
      </w:r>
    </w:p>
    <w:p w14:paraId="7C774A18" w14:textId="77777777" w:rsidR="00F20E96" w:rsidRDefault="00F20E96" w:rsidP="00F20E96">
      <w:pPr>
        <w:pStyle w:val="HTMLBody"/>
        <w:numPr>
          <w:ilvl w:val="0"/>
          <w:numId w:val="33"/>
        </w:numPr>
        <w:spacing w:line="360" w:lineRule="auto"/>
        <w:outlineLvl w:val="0"/>
        <w:rPr>
          <w:rFonts w:asciiTheme="majorBidi" w:hAnsiTheme="majorBidi" w:cstheme="majorBidi"/>
          <w:bCs/>
          <w:sz w:val="26"/>
          <w:szCs w:val="26"/>
        </w:rPr>
      </w:pPr>
      <w:r>
        <w:rPr>
          <w:rFonts w:asciiTheme="majorBidi" w:hAnsiTheme="majorBidi" w:cstheme="majorBidi"/>
          <w:bCs/>
          <w:sz w:val="26"/>
          <w:szCs w:val="26"/>
        </w:rPr>
        <w:t>Написание пророков</w:t>
      </w:r>
    </w:p>
    <w:p w14:paraId="0762693E" w14:textId="77777777" w:rsidR="00F20E96"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E031E3">
        <w:rPr>
          <w:rFonts w:asciiTheme="majorBidi" w:hAnsiTheme="majorBidi" w:cstheme="majorBidi"/>
          <w:bCs/>
          <w:sz w:val="26"/>
          <w:szCs w:val="26"/>
        </w:rPr>
        <w:t xml:space="preserve">«Писающие пророки» — это обозначение тех пророков, которые дали нам письменность, носящую их имя в ветхозаветном каноне. Другими словами, пишущие пророки — это 4 главных и 12 второстепенных пророков канона Ветхого Завета. Так что в этом смысле пишущие пророки и канонические пророки являются синонимами — мы имеем в виду одних и тех же людей. Я думаю, что эти ярлыки полезны, но их можно неправильно понять. Что касается «пишущих пророков» — мы знаем, что были пророки, которые писали, чьи писания не сохранились для нас в каноне Писания </w:t>
      </w:r>
      <w:r w:rsidR="00A06171" w:rsidRPr="00581510">
        <w:rPr>
          <w:rFonts w:asciiTheme="majorBidi" w:hAnsiTheme="majorBidi" w:cstheme="majorBidi"/>
          <w:bCs/>
          <w:sz w:val="26"/>
          <w:szCs w:val="26"/>
        </w:rPr>
        <w:t xml:space="preserve">. Другими словами, если вы действительно хотите подтолкнуть это, </w:t>
      </w:r>
      <w:r w:rsidR="00A06171" w:rsidRPr="00581510">
        <w:rPr>
          <w:rFonts w:asciiTheme="majorBidi" w:hAnsiTheme="majorBidi" w:cstheme="majorBidi"/>
          <w:bCs/>
          <w:sz w:val="26"/>
          <w:szCs w:val="26"/>
        </w:rPr>
        <w:lastRenderedPageBreak/>
        <w:t xml:space="preserve">выражение «пишущие пророки» больше, чем «канонические пророки». Летописи говорят о сочинениях ряда лиц, чьи сочинения — назовем их пророками, — чьи сочинения не сохранились для нас и не включены в канон. Мы рассмотрим пару ссылок. 2 Паралипоменон 9:29, где вы читаете: « </w:t>
      </w:r>
      <w:r w:rsidR="00A06171" w:rsidRPr="00581510">
        <w:rPr>
          <w:rFonts w:asciiTheme="majorBidi" w:hAnsiTheme="majorBidi" w:cstheme="majorBidi"/>
          <w:color w:val="333333"/>
          <w:sz w:val="26"/>
          <w:szCs w:val="26"/>
        </w:rPr>
        <w:t xml:space="preserve">Что же касается других событий царствования Соломона, от начала до конца, то не описаны ли они в записях пророка Нафана, в пророчестве Ахии Шилонитянина и в видениях Аддо? пророк." </w:t>
      </w:r>
      <w:r w:rsidR="00A06171" w:rsidRPr="00581510">
        <w:rPr>
          <w:rFonts w:asciiTheme="majorBidi" w:hAnsiTheme="majorBidi" w:cstheme="majorBidi"/>
          <w:bCs/>
          <w:sz w:val="26"/>
          <w:szCs w:val="26"/>
        </w:rPr>
        <w:t>Итак, есть Нафан, Ахия и Иддо, которые писали и писали как пророки Божьи, но эти писания по какой-то причине не были сохранены и включены в канон Ветхого Завета. Есть и другие ссылки — 2 Паралипоменон 13:22 и 21:12 — я не буду тратить время на их рассмотрение.</w:t>
      </w:r>
    </w:p>
    <w:p w14:paraId="656C2000" w14:textId="77777777"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2. «Канонические пророки»</w:t>
      </w:r>
      <w:r w:rsidR="00E031E3">
        <w:rPr>
          <w:rFonts w:asciiTheme="majorBidi" w:hAnsiTheme="majorBidi" w:cstheme="majorBidi"/>
          <w:bCs/>
          <w:sz w:val="26"/>
          <w:szCs w:val="26"/>
        </w:rPr>
        <w:br/>
        <w:t xml:space="preserve"> </w:t>
      </w:r>
      <w:r w:rsidR="00E031E3">
        <w:rPr>
          <w:rFonts w:asciiTheme="majorBidi" w:hAnsiTheme="majorBidi" w:cstheme="majorBidi"/>
          <w:bCs/>
          <w:sz w:val="26"/>
          <w:szCs w:val="26"/>
        </w:rPr>
        <w:tab/>
        <w:t xml:space="preserve">Можно </w:t>
      </w:r>
      <w:r w:rsidR="00A06171" w:rsidRPr="00581510">
        <w:rPr>
          <w:rFonts w:asciiTheme="majorBidi" w:hAnsiTheme="majorBidi" w:cstheme="majorBidi"/>
          <w:bCs/>
          <w:sz w:val="26"/>
          <w:szCs w:val="26"/>
        </w:rPr>
        <w:t>также сказать, что даже сам термин «канонические пророки» также несколько ущербен, поскольку он отделяет пророческие книги от исторических книг. В еврейской традиции нет такого разделения между пророческими и историческими книгами. В еврейской традиции мы имеем ссылку на тех, кого вы называете «прежним пророком» и «поздним пророком». Прежние пророки — это то, что мы называем историческими книгами: Иисус Навин, Судьи, Самуил и Цари. Это бывшие пророки. Последние пророки — это то, что мы называем пророческими книгами. Поэтому я думаю, что еврейская традиция гораздо точнее. Все эти книги являются пророческими книгами. Исторические книги – это богодухновенные записи и толкования того, что происходило с этими людьми в ветхозаветный период. Они пророческие точно так же, как и книги, которые мы называем пророческими.</w:t>
      </w:r>
    </w:p>
    <w:p w14:paraId="00148DD9" w14:textId="77777777" w:rsidR="00A06171" w:rsidRPr="00581510" w:rsidRDefault="00E031E3" w:rsidP="00581510">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Вопрос ученика: «Считаются ли теперь Елисей и Илия каноническими пророками?»</w:t>
      </w:r>
    </w:p>
    <w:p w14:paraId="2F927C40" w14:textId="77777777" w:rsidR="00A06171" w:rsidRPr="00581510" w:rsidRDefault="00A06171" w:rsidP="00E031E3">
      <w:pPr>
        <w:pStyle w:val="HTMLBody"/>
        <w:spacing w:line="360" w:lineRule="auto"/>
        <w:outlineLvl w:val="0"/>
        <w:rPr>
          <w:rFonts w:asciiTheme="majorBidi" w:hAnsiTheme="majorBidi" w:cstheme="majorBidi"/>
          <w:bCs/>
          <w:sz w:val="26"/>
          <w:szCs w:val="26"/>
        </w:rPr>
      </w:pPr>
      <w:r w:rsidRPr="00581510">
        <w:rPr>
          <w:rFonts w:asciiTheme="majorBidi" w:hAnsiTheme="majorBidi" w:cstheme="majorBidi"/>
          <w:bCs/>
          <w:sz w:val="26"/>
          <w:szCs w:val="26"/>
        </w:rPr>
        <w:lastRenderedPageBreak/>
        <w:t>Нет, потому что у них нет полной канонизации Писания. У них нет написанной ими канонической книги. Они не будут считаться каноническими пророками или писающими пророками — ни одним из них.</w:t>
      </w:r>
    </w:p>
    <w:p w14:paraId="21B5627E" w14:textId="77777777"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II. Пророческая номенклатура</w:t>
      </w:r>
      <w:r>
        <w:rPr>
          <w:rFonts w:asciiTheme="majorBidi" w:hAnsiTheme="majorBidi" w:cstheme="majorBidi"/>
          <w:bCs/>
          <w:sz w:val="26"/>
          <w:szCs w:val="26"/>
        </w:rPr>
        <w:br/>
      </w:r>
      <w:r w:rsidR="00E031E3">
        <w:rPr>
          <w:rFonts w:asciiTheme="majorBidi" w:hAnsiTheme="majorBidi" w:cstheme="majorBidi"/>
          <w:bCs/>
          <w:sz w:val="26"/>
          <w:szCs w:val="26"/>
        </w:rPr>
        <w:t xml:space="preserve"> </w:t>
      </w:r>
      <w:r w:rsidR="00E031E3">
        <w:rPr>
          <w:rFonts w:asciiTheme="majorBidi" w:hAnsiTheme="majorBidi" w:cstheme="majorBidi"/>
          <w:bCs/>
          <w:sz w:val="26"/>
          <w:szCs w:val="26"/>
        </w:rPr>
        <w:tab/>
        <w:t xml:space="preserve">Перейдем </w:t>
      </w:r>
      <w:r w:rsidR="00A06171" w:rsidRPr="00581510">
        <w:rPr>
          <w:rFonts w:asciiTheme="majorBidi" w:hAnsiTheme="majorBidi" w:cstheme="majorBidi"/>
          <w:bCs/>
          <w:sz w:val="26"/>
          <w:szCs w:val="26"/>
        </w:rPr>
        <w:t xml:space="preserve">к римской цифре II, «пророческой номенклатуре». Я хочу перейти к некоторым словам и фразам, которые используются в Ветхом Завете для обозначения пророков. Я думаю, глядя на номенклатуру, мы получаем некоторое представление о природе пророческой функции. С самого начала позвольте мне сделать этот комментарий. Большинство людей, когда они слышат слово «пророк», сразу думают, что в Ветхом Завете была эта группа людей, которые предсказывали будущее. Другими словами, пророк — это тот, кто предсказывает будущее. Я думаю, что это действительно упускает суть. Да, это правда, что во многих пророческих книгах у вас есть предсказания о том, что произойдет в будущем, но это не было сутью того, что значит быть пророком — предсказывать будущее. Пророки в основном были проповедниками. Они обращались к нуждам народа Божьего в ветхозаветный период, и многое из того, что они говорили, было призывом к покаянию, призывом вернуться к завету, призывом быть послушным Господу и отказаться от ложного поклонения. . Таким образом, сущность пророческого служения заключается не в предсказании. Эти два понятия не являются синонимами. Быть пророком не обязательно всегда рассказывать о том, что будет в будущем. Я думаю, что это проявляется в некоторой номенклатуре, с которой отождествляются пророки. </w:t>
      </w:r>
      <w:r>
        <w:rPr>
          <w:rFonts w:asciiTheme="majorBidi" w:hAnsiTheme="majorBidi" w:cstheme="majorBidi"/>
          <w:bCs/>
          <w:sz w:val="26"/>
          <w:szCs w:val="26"/>
        </w:rPr>
        <w:br/>
        <w:t xml:space="preserve">А. Человек Божий </w:t>
      </w:r>
      <w:r w:rsidR="00E031E3">
        <w:rPr>
          <w:rFonts w:asciiTheme="majorBidi" w:hAnsiTheme="majorBidi" w:cstheme="majorBidi"/>
          <w:bCs/>
          <w:sz w:val="26"/>
          <w:szCs w:val="26"/>
        </w:rPr>
        <w:tab/>
        <w:t xml:space="preserve">А. под II. </w:t>
      </w:r>
      <w:r w:rsidR="00A06171" w:rsidRPr="00581510">
        <w:rPr>
          <w:rFonts w:asciiTheme="majorBidi" w:hAnsiTheme="majorBidi" w:cstheme="majorBidi"/>
          <w:bCs/>
          <w:sz w:val="26"/>
          <w:szCs w:val="26"/>
        </w:rPr>
        <w:t xml:space="preserve">самое общее название: «человек Божий». Это выражение используется в Ветхом Завете 76 раз. Около половины из них используются в связи с Елисеем, которого часто просто называют «человеком Божьим». В 3-й книге Царств 13 есть ряд, где есть человек Божий, который вышел и пророчествовал против жертвенника Иеровоама I. Но многие другие широко разбросаны. Моисей назван «человеком Божьим», </w:t>
      </w:r>
      <w:r w:rsidR="00A06171" w:rsidRPr="00581510">
        <w:rPr>
          <w:rFonts w:asciiTheme="majorBidi" w:hAnsiTheme="majorBidi" w:cstheme="majorBidi"/>
          <w:bCs/>
          <w:sz w:val="26"/>
          <w:szCs w:val="26"/>
        </w:rPr>
        <w:lastRenderedPageBreak/>
        <w:t>как и Самуил, Илия и Шемия. Таким образом, он широко используется. Это предполагает следующее: пророк — это человек, находящийся в отношениях с Богом. Если вы человек Божий, вы находитесь в каких-то отношениях с Богом — точно, какие именно отношения, не определено. Но вот люди, которые являются людьми Божьими.</w:t>
      </w:r>
    </w:p>
    <w:p w14:paraId="46904893" w14:textId="77777777"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Б. Слуга Господа</w:t>
      </w:r>
      <w:r>
        <w:rPr>
          <w:rFonts w:asciiTheme="majorBidi" w:hAnsiTheme="majorBidi" w:cstheme="majorBidi"/>
          <w:bCs/>
          <w:sz w:val="26"/>
          <w:szCs w:val="26"/>
        </w:rPr>
        <w:br/>
      </w:r>
      <w:r w:rsidR="00E031E3">
        <w:rPr>
          <w:rFonts w:asciiTheme="majorBidi" w:hAnsiTheme="majorBidi" w:cstheme="majorBidi"/>
          <w:bCs/>
          <w:sz w:val="26"/>
          <w:szCs w:val="26"/>
        </w:rPr>
        <w:t xml:space="preserve"> </w:t>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 xml:space="preserve">Б. это: «Раб Господень». На прошлой неделе мы говорили о «Моих слугах пророках». Здесь связь выражена более четко. Эти пророки были слугами Бога. Отношения — это служение. Но опять же, это все еще довольно общее. Он используется со многими пророками, но также используется более широко, потому что люди, кроме пророков, называются служителями Бога. Одно интересное упоминание относится к царю Навуходоносору в Иеремии 27:6 и 43:10. Его называют «рабом Господним». Он не был пророком, он даже не был верующим чадом Божьим, но он был орудием в руке Бога, исполнившим Божьи цели и планы в связи с грядущим наказанием Иудеи, поэтому его называют «рабом Бога». Господин." </w:t>
      </w:r>
      <w:r>
        <w:rPr>
          <w:rFonts w:asciiTheme="majorBidi" w:hAnsiTheme="majorBidi" w:cstheme="majorBidi"/>
          <w:bCs/>
          <w:sz w:val="26"/>
          <w:szCs w:val="26"/>
        </w:rPr>
        <w:br/>
        <w:t>C. Посланник Господа</w:t>
      </w:r>
    </w:p>
    <w:p w14:paraId="283D1036" w14:textId="77777777" w:rsidR="00A06171" w:rsidRPr="00581510" w:rsidRDefault="00E031E3"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 xml:space="preserve">C. — «Посланник Господа». Теперь здесь вы получаете более явное. Пророк – это человек, несущий весть о Боге людям. Вы можете подумать, что это будет широко использоваться, потому что это суть того, что делает пророк, но это не так. Что интересно, очень редко. Оно используется только по отношению к Аггею. В Аггея 1:13 сказано: « </w:t>
      </w:r>
      <w:r w:rsidR="00A06171" w:rsidRPr="00581510">
        <w:rPr>
          <w:rFonts w:asciiTheme="majorBidi" w:hAnsiTheme="majorBidi" w:cstheme="majorBidi"/>
          <w:color w:val="333333"/>
          <w:sz w:val="26"/>
          <w:szCs w:val="26"/>
        </w:rPr>
        <w:t xml:space="preserve">Аггей, посланник Господень, передал это слово Господне народу». </w:t>
      </w:r>
      <w:r w:rsidR="00A06171" w:rsidRPr="00581510">
        <w:rPr>
          <w:rFonts w:asciiTheme="majorBidi" w:hAnsiTheme="majorBidi" w:cstheme="majorBidi"/>
          <w:bCs/>
          <w:sz w:val="26"/>
          <w:szCs w:val="26"/>
        </w:rPr>
        <w:t xml:space="preserve">Я говорю, что это используется только по отношению к Аггею. То есть оно используется только по отношению к Аггею, если только вы не возьмете Малахию 1:1, где сказано: « </w:t>
      </w:r>
      <w:r w:rsidR="00A06171" w:rsidRPr="00581510">
        <w:rPr>
          <w:rFonts w:asciiTheme="majorBidi" w:hAnsiTheme="majorBidi" w:cstheme="majorBidi"/>
          <w:color w:val="333333"/>
          <w:sz w:val="26"/>
          <w:szCs w:val="26"/>
        </w:rPr>
        <w:t xml:space="preserve">Пророчество: слово Господне к Израилю через Малахию». </w:t>
      </w:r>
      <w:r w:rsidR="00A06171" w:rsidRPr="00581510">
        <w:rPr>
          <w:rFonts w:asciiTheme="majorBidi" w:hAnsiTheme="majorBidi" w:cstheme="majorBidi"/>
          <w:bCs/>
          <w:sz w:val="26"/>
          <w:szCs w:val="26"/>
        </w:rPr>
        <w:t xml:space="preserve">Но если вы посмотрите на это на иврите, это будет «оракул: слово Господа к Израилю через </w:t>
      </w:r>
      <w:r w:rsidR="00A06171" w:rsidRPr="00911D03">
        <w:rPr>
          <w:rFonts w:asciiTheme="majorBidi" w:hAnsiTheme="majorBidi" w:cstheme="majorBidi"/>
          <w:bCs/>
          <w:i/>
          <w:iCs/>
          <w:sz w:val="26"/>
          <w:szCs w:val="26"/>
        </w:rPr>
        <w:t xml:space="preserve">Малиаха </w:t>
      </w:r>
      <w:r w:rsidR="00A06171" w:rsidRPr="00581510">
        <w:rPr>
          <w:rFonts w:asciiTheme="majorBidi" w:hAnsiTheme="majorBidi" w:cstheme="majorBidi"/>
          <w:bCs/>
          <w:sz w:val="26"/>
          <w:szCs w:val="26"/>
        </w:rPr>
        <w:t xml:space="preserve">. </w:t>
      </w:r>
      <w:r w:rsidR="00A06171" w:rsidRPr="00911D03">
        <w:rPr>
          <w:rFonts w:asciiTheme="majorBidi" w:hAnsiTheme="majorBidi" w:cstheme="majorBidi"/>
          <w:bCs/>
          <w:i/>
          <w:iCs/>
          <w:sz w:val="26"/>
          <w:szCs w:val="26"/>
        </w:rPr>
        <w:t xml:space="preserve">Малиачи, </w:t>
      </w:r>
      <w:r w:rsidR="00A06171" w:rsidRPr="00581510">
        <w:rPr>
          <w:rFonts w:asciiTheme="majorBidi" w:hAnsiTheme="majorBidi" w:cstheme="majorBidi"/>
          <w:bCs/>
          <w:sz w:val="26"/>
          <w:szCs w:val="26"/>
        </w:rPr>
        <w:t xml:space="preserve">если перевести, это «Мой посланник». И есть некоторые люди, которые думают, что мы не знаем имени этого пророка, что это просто </w:t>
      </w:r>
      <w:r w:rsidR="00A06171" w:rsidRPr="00581510">
        <w:rPr>
          <w:rFonts w:asciiTheme="majorBidi" w:hAnsiTheme="majorBidi" w:cstheme="majorBidi"/>
          <w:bCs/>
          <w:sz w:val="26"/>
          <w:szCs w:val="26"/>
        </w:rPr>
        <w:lastRenderedPageBreak/>
        <w:t xml:space="preserve">общее обозначение посланника от Господа. «Оракул: слово Господа к Израилю через </w:t>
      </w:r>
      <w:r w:rsidR="00A06171" w:rsidRPr="00911D03">
        <w:rPr>
          <w:rFonts w:asciiTheme="majorBidi" w:hAnsiTheme="majorBidi" w:cstheme="majorBidi"/>
          <w:bCs/>
          <w:i/>
          <w:iCs/>
          <w:sz w:val="26"/>
          <w:szCs w:val="26"/>
        </w:rPr>
        <w:t xml:space="preserve">Малиахию </w:t>
      </w:r>
      <w:r>
        <w:rPr>
          <w:rFonts w:asciiTheme="majorBidi" w:hAnsiTheme="majorBidi" w:cstheme="majorBidi"/>
          <w:bCs/>
          <w:sz w:val="26"/>
          <w:szCs w:val="26"/>
        </w:rPr>
        <w:t>, Моего Посланника». Я склонен думать, что это имя собственное, потому что эта вступительная строка очень близка к роли пророческих вестников. У вас есть имя пророка, приведенное в других произведениях, поэтому мне кажется, что это, скорее всего, его имя. Но это К., «посланник Господа».</w:t>
      </w:r>
    </w:p>
    <w:p w14:paraId="49A3B52B" w14:textId="77777777" w:rsidR="00F20E96"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D. Еврейский термин Наби [пророк]</w:t>
      </w:r>
      <w:r w:rsidR="00E031E3">
        <w:rPr>
          <w:rFonts w:asciiTheme="majorBidi" w:hAnsiTheme="majorBidi" w:cstheme="majorBidi"/>
          <w:bCs/>
          <w:sz w:val="26"/>
          <w:szCs w:val="26"/>
        </w:rPr>
        <w:t xml:space="preserve"> </w:t>
      </w:r>
      <w:r>
        <w:rPr>
          <w:rFonts w:asciiTheme="majorBidi" w:hAnsiTheme="majorBidi" w:cstheme="majorBidi"/>
          <w:bCs/>
          <w:sz w:val="26"/>
          <w:szCs w:val="26"/>
        </w:rPr>
        <w:br/>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 xml:space="preserve">Д. — еврейское слово </w:t>
      </w:r>
      <w:r w:rsidR="00E031E3" w:rsidRPr="00E031E3">
        <w:rPr>
          <w:rFonts w:asciiTheme="majorBidi" w:hAnsiTheme="majorBidi" w:cstheme="majorBidi"/>
          <w:bCs/>
          <w:i/>
          <w:iCs/>
          <w:sz w:val="26"/>
          <w:szCs w:val="26"/>
        </w:rPr>
        <w:t xml:space="preserve">наби </w:t>
      </w:r>
      <w:r w:rsidR="00A06171" w:rsidRPr="00581510">
        <w:rPr>
          <w:rFonts w:asciiTheme="majorBidi" w:hAnsiTheme="majorBidi" w:cstheme="majorBidi"/>
          <w:bCs/>
          <w:sz w:val="26"/>
          <w:szCs w:val="26"/>
        </w:rPr>
        <w:t xml:space="preserve">. Это слово чаще всего используется для обозначения пророка. Когда вы сталкиваетесь со словом пророк в ваших английских переводах Ветхого Завета на иврите, это перевод этого слова. В Септуагинте это еврейское слово переведено греческим словом </w:t>
      </w:r>
      <w:r w:rsidR="00A06171" w:rsidRPr="00911D03">
        <w:rPr>
          <w:rFonts w:asciiTheme="majorBidi" w:hAnsiTheme="majorBidi" w:cstheme="majorBidi"/>
          <w:bCs/>
          <w:i/>
          <w:iCs/>
          <w:sz w:val="26"/>
          <w:szCs w:val="26"/>
        </w:rPr>
        <w:t xml:space="preserve">пророки </w:t>
      </w:r>
      <w:r w:rsidR="00A06171" w:rsidRPr="00581510">
        <w:rPr>
          <w:rFonts w:asciiTheme="majorBidi" w:hAnsiTheme="majorBidi" w:cstheme="majorBidi"/>
          <w:bCs/>
          <w:sz w:val="26"/>
          <w:szCs w:val="26"/>
        </w:rPr>
        <w:t xml:space="preserve">. Отсюда мы получаем наше английское слово «пророк». Английское слово «пророк» происходит от греческого слова « </w:t>
      </w:r>
      <w:r w:rsidR="00A06171" w:rsidRPr="00E031E3">
        <w:rPr>
          <w:rFonts w:asciiTheme="majorBidi" w:hAnsiTheme="majorBidi" w:cstheme="majorBidi"/>
          <w:bCs/>
          <w:i/>
          <w:iCs/>
          <w:sz w:val="26"/>
          <w:szCs w:val="26"/>
        </w:rPr>
        <w:t xml:space="preserve">пророки» </w:t>
      </w:r>
      <w:r w:rsidR="00A06171" w:rsidRPr="00581510">
        <w:rPr>
          <w:rFonts w:asciiTheme="majorBidi" w:hAnsiTheme="majorBidi" w:cstheme="majorBidi"/>
          <w:bCs/>
          <w:sz w:val="26"/>
          <w:szCs w:val="26"/>
        </w:rPr>
        <w:t xml:space="preserve">. Это перевод слова </w:t>
      </w:r>
      <w:r w:rsidR="00053E36">
        <w:rPr>
          <w:rFonts w:asciiTheme="majorBidi" w:hAnsiTheme="majorBidi" w:cstheme="majorBidi"/>
          <w:bCs/>
          <w:i/>
          <w:iCs/>
          <w:sz w:val="26"/>
          <w:szCs w:val="26"/>
        </w:rPr>
        <w:t xml:space="preserve">наби из греческой Септуагинты </w:t>
      </w:r>
      <w:r w:rsidR="00A06171" w:rsidRPr="00581510">
        <w:rPr>
          <w:rFonts w:asciiTheme="majorBidi" w:hAnsiTheme="majorBidi" w:cstheme="majorBidi"/>
          <w:bCs/>
          <w:sz w:val="26"/>
          <w:szCs w:val="26"/>
        </w:rPr>
        <w:t xml:space="preserve">. Тогда возникает вопрос: что означало </w:t>
      </w:r>
      <w:r w:rsidR="00053E36">
        <w:rPr>
          <w:rFonts w:asciiTheme="majorBidi" w:hAnsiTheme="majorBidi" w:cstheme="majorBidi"/>
          <w:bCs/>
          <w:i/>
          <w:iCs/>
          <w:sz w:val="26"/>
          <w:szCs w:val="26"/>
        </w:rPr>
        <w:t xml:space="preserve">наби </w:t>
      </w:r>
      <w:r w:rsidR="00A06171" w:rsidRPr="00581510">
        <w:rPr>
          <w:rFonts w:asciiTheme="majorBidi" w:hAnsiTheme="majorBidi" w:cstheme="majorBidi"/>
          <w:bCs/>
          <w:sz w:val="26"/>
          <w:szCs w:val="26"/>
        </w:rPr>
        <w:t xml:space="preserve">для кого-то особенно в ветхозаветный период, кто слышал это слово? Каково было тогда значение этого слова? И это поднимает много вопросов, где есть много разногласий относительно происхождения, этимологии и так далее. Но я думаю, ясно то, что </w:t>
      </w:r>
      <w:r w:rsidR="00053E36">
        <w:rPr>
          <w:rFonts w:asciiTheme="majorBidi" w:hAnsiTheme="majorBidi" w:cstheme="majorBidi"/>
          <w:bCs/>
          <w:i/>
          <w:iCs/>
          <w:sz w:val="26"/>
          <w:szCs w:val="26"/>
        </w:rPr>
        <w:t xml:space="preserve">наби </w:t>
      </w:r>
      <w:r w:rsidR="00A06171" w:rsidRPr="00581510">
        <w:rPr>
          <w:rFonts w:asciiTheme="majorBidi" w:hAnsiTheme="majorBidi" w:cstheme="majorBidi"/>
          <w:bCs/>
          <w:sz w:val="26"/>
          <w:szCs w:val="26"/>
        </w:rPr>
        <w:t xml:space="preserve">не имел в виду какого-то прорицателя, прорицателя, предсказателя, кого-то, кто делал подобные вещи. </w:t>
      </w:r>
      <w:r w:rsidR="00A06171" w:rsidRPr="00E031E3">
        <w:rPr>
          <w:rFonts w:asciiTheme="majorBidi" w:hAnsiTheme="majorBidi" w:cstheme="majorBidi"/>
          <w:bCs/>
          <w:i/>
          <w:iCs/>
          <w:sz w:val="26"/>
          <w:szCs w:val="26"/>
        </w:rPr>
        <w:t xml:space="preserve">Пророки </w:t>
      </w:r>
      <w:r w:rsidR="00A06171" w:rsidRPr="00581510">
        <w:rPr>
          <w:rFonts w:asciiTheme="majorBidi" w:hAnsiTheme="majorBidi" w:cstheme="majorBidi"/>
          <w:bCs/>
          <w:sz w:val="26"/>
          <w:szCs w:val="26"/>
        </w:rPr>
        <w:t xml:space="preserve">— это греческий перевод слова </w:t>
      </w:r>
      <w:r w:rsidR="00E031E3" w:rsidRPr="00E031E3">
        <w:rPr>
          <w:rFonts w:asciiTheme="majorBidi" w:hAnsiTheme="majorBidi" w:cstheme="majorBidi"/>
          <w:bCs/>
          <w:i/>
          <w:iCs/>
          <w:sz w:val="26"/>
          <w:szCs w:val="26"/>
        </w:rPr>
        <w:t xml:space="preserve">наби </w:t>
      </w:r>
      <w:r w:rsidR="00A06171" w:rsidRPr="00581510">
        <w:rPr>
          <w:rFonts w:asciiTheme="majorBidi" w:hAnsiTheme="majorBidi" w:cstheme="majorBidi"/>
          <w:bCs/>
          <w:sz w:val="26"/>
          <w:szCs w:val="26"/>
        </w:rPr>
        <w:t xml:space="preserve">. Для практики гадания, прорицания и тому подобного в греческом языке использовался термин </w:t>
      </w:r>
      <w:r w:rsidR="00A06171" w:rsidRPr="00911D03">
        <w:rPr>
          <w:rFonts w:asciiTheme="majorBidi" w:hAnsiTheme="majorBidi" w:cstheme="majorBidi"/>
          <w:bCs/>
          <w:i/>
          <w:iCs/>
          <w:sz w:val="26"/>
          <w:szCs w:val="26"/>
        </w:rPr>
        <w:t xml:space="preserve">богомол </w:t>
      </w:r>
      <w:r w:rsidR="00A06171" w:rsidRPr="00581510">
        <w:rPr>
          <w:rFonts w:asciiTheme="majorBidi" w:hAnsiTheme="majorBidi" w:cstheme="majorBidi"/>
          <w:bCs/>
          <w:sz w:val="26"/>
          <w:szCs w:val="26"/>
        </w:rPr>
        <w:t>. Итак, как в древнееврейском ветхозаветном, так и в греческом есть различие между прорицателем и прорицателем и пророком.</w:t>
      </w:r>
      <w:r w:rsidR="00E031E3">
        <w:rPr>
          <w:rFonts w:asciiTheme="majorBidi" w:hAnsiTheme="majorBidi" w:cstheme="majorBidi"/>
          <w:bCs/>
          <w:sz w:val="26"/>
          <w:szCs w:val="26"/>
        </w:rPr>
        <w:br/>
        <w:t xml:space="preserve"> </w:t>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 xml:space="preserve">В классической греческой литературе </w:t>
      </w:r>
      <w:r w:rsidR="00A06171" w:rsidRPr="00E031E3">
        <w:rPr>
          <w:rFonts w:asciiTheme="majorBidi" w:hAnsiTheme="majorBidi" w:cstheme="majorBidi"/>
          <w:bCs/>
          <w:i/>
          <w:iCs/>
          <w:sz w:val="26"/>
          <w:szCs w:val="26"/>
        </w:rPr>
        <w:t xml:space="preserve">под пророками </w:t>
      </w:r>
      <w:r w:rsidR="00A06171" w:rsidRPr="00581510">
        <w:rPr>
          <w:rFonts w:asciiTheme="majorBidi" w:hAnsiTheme="majorBidi" w:cstheme="majorBidi"/>
          <w:bCs/>
          <w:sz w:val="26"/>
          <w:szCs w:val="26"/>
        </w:rPr>
        <w:t xml:space="preserve">понимались те, кто интерпретировал послания богов людям. Одно место, где это становится особенно очевидным, — это храм Аполлона в Дельфах. Жила-была жрица по имени Пифия. Эта жрица передавала сообщения от божества в неистовом трансе, сидя на золотом треножнике. Итак, вот эта Пифия, которая дает такое непонятное откровение от божества Аполлона. Но потом вы видите, что </w:t>
      </w:r>
      <w:r w:rsidR="00A06171" w:rsidRPr="00581510">
        <w:rPr>
          <w:rFonts w:asciiTheme="majorBidi" w:hAnsiTheme="majorBidi" w:cstheme="majorBidi"/>
          <w:bCs/>
          <w:sz w:val="26"/>
          <w:szCs w:val="26"/>
        </w:rPr>
        <w:lastRenderedPageBreak/>
        <w:t xml:space="preserve">произошло, появились </w:t>
      </w:r>
      <w:r w:rsidR="00A06171" w:rsidRPr="00E031E3">
        <w:rPr>
          <w:rFonts w:asciiTheme="majorBidi" w:hAnsiTheme="majorBidi" w:cstheme="majorBidi"/>
          <w:bCs/>
          <w:i/>
          <w:iCs/>
          <w:sz w:val="26"/>
          <w:szCs w:val="26"/>
        </w:rPr>
        <w:t xml:space="preserve">пророки </w:t>
      </w:r>
      <w:r w:rsidR="00A06171" w:rsidRPr="00581510">
        <w:rPr>
          <w:rFonts w:asciiTheme="majorBidi" w:hAnsiTheme="majorBidi" w:cstheme="majorBidi"/>
          <w:bCs/>
          <w:sz w:val="26"/>
          <w:szCs w:val="26"/>
        </w:rPr>
        <w:t xml:space="preserve">и перевели эти непонятные звуки Пифии на понятный язык. Так </w:t>
      </w:r>
      <w:r w:rsidR="00A06171" w:rsidRPr="00D66795">
        <w:rPr>
          <w:rFonts w:asciiTheme="majorBidi" w:hAnsiTheme="majorBidi" w:cstheme="majorBidi"/>
          <w:bCs/>
          <w:i/>
          <w:iCs/>
          <w:sz w:val="26"/>
          <w:szCs w:val="26"/>
        </w:rPr>
        <w:t xml:space="preserve">пророки </w:t>
      </w:r>
      <w:r w:rsidR="00A06171" w:rsidRPr="00581510">
        <w:rPr>
          <w:rFonts w:asciiTheme="majorBidi" w:hAnsiTheme="majorBidi" w:cstheme="majorBidi"/>
          <w:bCs/>
          <w:sz w:val="26"/>
          <w:szCs w:val="26"/>
        </w:rPr>
        <w:t xml:space="preserve">истолковывали откровения богов для людей. Если вы посмотрите на свои цитаты на странице 2 внизу страницы, там есть абзац вашего любимого писателя на темы Ветхого Завета, Герхарда Воса, из его библейского богословия, где он говорит о </w:t>
      </w:r>
      <w:r w:rsidR="00053E36">
        <w:rPr>
          <w:rFonts w:asciiTheme="majorBidi" w:hAnsiTheme="majorBidi" w:cstheme="majorBidi"/>
          <w:bCs/>
          <w:i/>
          <w:iCs/>
          <w:sz w:val="26"/>
          <w:szCs w:val="26"/>
        </w:rPr>
        <w:t xml:space="preserve">наби </w:t>
      </w:r>
      <w:r w:rsidR="00A06171" w:rsidRPr="00581510">
        <w:rPr>
          <w:rFonts w:asciiTheme="majorBidi" w:hAnsiTheme="majorBidi" w:cstheme="majorBidi"/>
          <w:bCs/>
          <w:sz w:val="26"/>
          <w:szCs w:val="26"/>
        </w:rPr>
        <w:t xml:space="preserve">. И он говорит: «С этим исследованием значения </w:t>
      </w:r>
      <w:r w:rsidR="00053E36">
        <w:rPr>
          <w:rFonts w:asciiTheme="majorBidi" w:hAnsiTheme="majorBidi" w:cstheme="majorBidi"/>
          <w:bCs/>
          <w:i/>
          <w:iCs/>
          <w:sz w:val="26"/>
          <w:szCs w:val="26"/>
        </w:rPr>
        <w:t xml:space="preserve">наби </w:t>
      </w:r>
      <w:r w:rsidR="00A06171" w:rsidRPr="00581510">
        <w:rPr>
          <w:rFonts w:asciiTheme="majorBidi" w:hAnsiTheme="majorBidi" w:cstheme="majorBidi"/>
          <w:bCs/>
          <w:sz w:val="26"/>
          <w:szCs w:val="26"/>
        </w:rPr>
        <w:t xml:space="preserve">мы можем объединить краткое обсуждение его кратких эквивалентов </w:t>
      </w:r>
      <w:r w:rsidR="00A06171" w:rsidRPr="00D66795">
        <w:rPr>
          <w:rFonts w:asciiTheme="majorBidi" w:hAnsiTheme="majorBidi" w:cstheme="majorBidi"/>
          <w:bCs/>
          <w:i/>
          <w:iCs/>
          <w:sz w:val="26"/>
          <w:szCs w:val="26"/>
        </w:rPr>
        <w:t xml:space="preserve">пророков </w:t>
      </w:r>
      <w:r w:rsidR="00A06171" w:rsidRPr="00581510">
        <w:rPr>
          <w:rFonts w:asciiTheme="majorBidi" w:hAnsiTheme="majorBidi" w:cstheme="majorBidi"/>
          <w:bCs/>
          <w:sz w:val="26"/>
          <w:szCs w:val="26"/>
        </w:rPr>
        <w:t xml:space="preserve">, от которых </w:t>
      </w:r>
      <w:r w:rsidR="00B77D04">
        <w:rPr>
          <w:rFonts w:asciiTheme="majorBidi" w:hAnsiTheme="majorBidi" w:cstheme="majorBidi"/>
          <w:bCs/>
          <w:sz w:val="26"/>
          <w:szCs w:val="26"/>
        </w:rPr>
        <w:t xml:space="preserve">произошло </w:t>
      </w:r>
      <w:r w:rsidR="00A06171" w:rsidRPr="00581510">
        <w:rPr>
          <w:rFonts w:asciiTheme="majorBidi" w:hAnsiTheme="majorBidi" w:cstheme="majorBidi"/>
          <w:bCs/>
          <w:sz w:val="26"/>
          <w:szCs w:val="26"/>
        </w:rPr>
        <w:t xml:space="preserve">наше слово «пророк». </w:t>
      </w:r>
      <w:r w:rsidR="00B77D04">
        <w:rPr>
          <w:rFonts w:asciiTheme="majorBidi" w:hAnsiTheme="majorBidi" w:cstheme="majorBidi"/>
          <w:bCs/>
          <w:sz w:val="26"/>
          <w:szCs w:val="26"/>
        </w:rPr>
        <w:t xml:space="preserve">С этим у нас чаще всего ассоциируется представление о предсказателе или предсказателе. Это не согласуется с первоначальной греческой этимологией. Предлог «про-» в составе не выражает временного смысла заранее. Имеет местное значение. Пророк – </w:t>
      </w:r>
      <w:r w:rsidR="00A06171" w:rsidRPr="00D66795">
        <w:rPr>
          <w:rFonts w:asciiTheme="majorBidi" w:hAnsiTheme="majorBidi" w:cstheme="majorBidi"/>
          <w:bCs/>
          <w:i/>
          <w:iCs/>
          <w:sz w:val="26"/>
          <w:szCs w:val="26"/>
        </w:rPr>
        <w:t xml:space="preserve">предсказатель </w:t>
      </w:r>
      <w:r w:rsidR="00A06171" w:rsidRPr="00581510">
        <w:rPr>
          <w:rFonts w:asciiTheme="majorBidi" w:hAnsiTheme="majorBidi" w:cstheme="majorBidi"/>
          <w:bCs/>
          <w:sz w:val="26"/>
          <w:szCs w:val="26"/>
        </w:rPr>
        <w:t xml:space="preserve">. Однако греческий термин имеет не меньше религиозных ассоциаций, чем еврейский термин. </w:t>
      </w:r>
      <w:r w:rsidR="00A06171" w:rsidRPr="00D66795">
        <w:rPr>
          <w:rFonts w:asciiTheme="majorBidi" w:hAnsiTheme="majorBidi" w:cstheme="majorBidi"/>
          <w:bCs/>
          <w:i/>
          <w:iCs/>
          <w:sz w:val="26"/>
          <w:szCs w:val="26"/>
        </w:rPr>
        <w:t xml:space="preserve">Пророк </w:t>
      </w:r>
      <w:r w:rsidR="00A06171" w:rsidRPr="00581510">
        <w:rPr>
          <w:rFonts w:asciiTheme="majorBidi" w:hAnsiTheme="majorBidi" w:cstheme="majorBidi"/>
          <w:bCs/>
          <w:sz w:val="26"/>
          <w:szCs w:val="26"/>
        </w:rPr>
        <w:t xml:space="preserve">– это тот, кто говорит за оракула. Таким образом, может показаться, что для </w:t>
      </w:r>
      <w:r w:rsidR="00A06171" w:rsidRPr="00B77D04">
        <w:rPr>
          <w:rFonts w:asciiTheme="majorBidi" w:hAnsiTheme="majorBidi" w:cstheme="majorBidi"/>
          <w:bCs/>
          <w:i/>
          <w:iCs/>
          <w:sz w:val="26"/>
          <w:szCs w:val="26"/>
        </w:rPr>
        <w:t xml:space="preserve">про </w:t>
      </w:r>
      <w:r w:rsidR="00A06171" w:rsidRPr="00581510">
        <w:rPr>
          <w:rFonts w:asciiTheme="majorBidi" w:hAnsiTheme="majorBidi" w:cstheme="majorBidi"/>
          <w:bCs/>
          <w:sz w:val="26"/>
          <w:szCs w:val="26"/>
        </w:rPr>
        <w:t xml:space="preserve">-правильно понятых еврейское </w:t>
      </w:r>
      <w:r w:rsidR="00053E36">
        <w:rPr>
          <w:rFonts w:asciiTheme="majorBidi" w:hAnsiTheme="majorBidi" w:cstheme="majorBidi"/>
          <w:bCs/>
          <w:i/>
          <w:iCs/>
          <w:sz w:val="26"/>
          <w:szCs w:val="26"/>
        </w:rPr>
        <w:t xml:space="preserve">наби </w:t>
      </w:r>
      <w:r w:rsidR="00A06171" w:rsidRPr="00581510">
        <w:rPr>
          <w:rFonts w:asciiTheme="majorBidi" w:hAnsiTheme="majorBidi" w:cstheme="majorBidi"/>
          <w:bCs/>
          <w:sz w:val="26"/>
          <w:szCs w:val="26"/>
        </w:rPr>
        <w:t xml:space="preserve">и греческие </w:t>
      </w:r>
      <w:r w:rsidR="00A06171" w:rsidRPr="00D66795">
        <w:rPr>
          <w:rFonts w:asciiTheme="majorBidi" w:hAnsiTheme="majorBidi" w:cstheme="majorBidi"/>
          <w:bCs/>
          <w:i/>
          <w:iCs/>
          <w:sz w:val="26"/>
          <w:szCs w:val="26"/>
        </w:rPr>
        <w:t xml:space="preserve">пророки </w:t>
      </w:r>
      <w:r w:rsidR="00A06171" w:rsidRPr="00581510">
        <w:rPr>
          <w:rFonts w:asciiTheme="majorBidi" w:hAnsiTheme="majorBidi" w:cstheme="majorBidi"/>
          <w:bCs/>
          <w:sz w:val="26"/>
          <w:szCs w:val="26"/>
        </w:rPr>
        <w:t xml:space="preserve">были практически синонимами. Однако это было бы заблуждением. Греческие </w:t>
      </w:r>
      <w:r w:rsidR="00A06171" w:rsidRPr="00D66795">
        <w:rPr>
          <w:rFonts w:asciiTheme="majorBidi" w:hAnsiTheme="majorBidi" w:cstheme="majorBidi"/>
          <w:bCs/>
          <w:i/>
          <w:iCs/>
          <w:sz w:val="26"/>
          <w:szCs w:val="26"/>
        </w:rPr>
        <w:t xml:space="preserve">пророки </w:t>
      </w:r>
      <w:r w:rsidR="00A06171" w:rsidRPr="00581510">
        <w:rPr>
          <w:rFonts w:asciiTheme="majorBidi" w:hAnsiTheme="majorBidi" w:cstheme="majorBidi"/>
          <w:bCs/>
          <w:sz w:val="26"/>
          <w:szCs w:val="26"/>
        </w:rPr>
        <w:t xml:space="preserve">не находятся в таком же прямом отношении к божеству, как еврейское </w:t>
      </w:r>
      <w:r w:rsidR="00053E36">
        <w:rPr>
          <w:rFonts w:asciiTheme="majorBidi" w:hAnsiTheme="majorBidi" w:cstheme="majorBidi"/>
          <w:bCs/>
          <w:i/>
          <w:iCs/>
          <w:sz w:val="26"/>
          <w:szCs w:val="26"/>
        </w:rPr>
        <w:t xml:space="preserve">наби </w:t>
      </w:r>
      <w:r w:rsidR="00A06171" w:rsidRPr="00581510">
        <w:rPr>
          <w:rFonts w:asciiTheme="majorBidi" w:hAnsiTheme="majorBidi" w:cstheme="majorBidi"/>
          <w:bCs/>
          <w:sz w:val="26"/>
          <w:szCs w:val="26"/>
        </w:rPr>
        <w:t xml:space="preserve">. В действительности он является толкователем пророческих темных высказываний Пифии или какого-либо другого вдохновленного человека, у которого из глубины под богом было вдохновленное им святилище. Таким образом, Пифия стояла бы на том же месте рядом с божеством, что и </w:t>
      </w:r>
      <w:r w:rsidR="00053E36">
        <w:rPr>
          <w:rFonts w:asciiTheme="majorBidi" w:hAnsiTheme="majorBidi" w:cstheme="majorBidi"/>
          <w:bCs/>
          <w:i/>
          <w:iCs/>
          <w:sz w:val="26"/>
          <w:szCs w:val="26"/>
        </w:rPr>
        <w:t xml:space="preserve">наби </w:t>
      </w:r>
      <w:r w:rsidR="00A06171" w:rsidRPr="00581510">
        <w:rPr>
          <w:rFonts w:asciiTheme="majorBidi" w:hAnsiTheme="majorBidi" w:cstheme="majorBidi"/>
          <w:bCs/>
          <w:sz w:val="26"/>
          <w:szCs w:val="26"/>
        </w:rPr>
        <w:t xml:space="preserve">, но </w:t>
      </w:r>
      <w:r w:rsidR="00A06171" w:rsidRPr="00D66795">
        <w:rPr>
          <w:rFonts w:asciiTheme="majorBidi" w:hAnsiTheme="majorBidi" w:cstheme="majorBidi"/>
          <w:bCs/>
          <w:i/>
          <w:iCs/>
          <w:sz w:val="26"/>
          <w:szCs w:val="26"/>
        </w:rPr>
        <w:t xml:space="preserve">пророки </w:t>
      </w:r>
      <w:r w:rsidR="00A06171" w:rsidRPr="00581510">
        <w:rPr>
          <w:rFonts w:asciiTheme="majorBidi" w:hAnsiTheme="majorBidi" w:cstheme="majorBidi"/>
          <w:bCs/>
          <w:sz w:val="26"/>
          <w:szCs w:val="26"/>
        </w:rPr>
        <w:t xml:space="preserve">отделены от божества этим промежуточным лицом. Таким образом, </w:t>
      </w:r>
      <w:r w:rsidR="00A06171" w:rsidRPr="00D66795">
        <w:rPr>
          <w:rFonts w:asciiTheme="majorBidi" w:hAnsiTheme="majorBidi" w:cstheme="majorBidi"/>
          <w:bCs/>
          <w:i/>
          <w:iCs/>
          <w:sz w:val="26"/>
          <w:szCs w:val="26"/>
        </w:rPr>
        <w:t xml:space="preserve">Пророк </w:t>
      </w:r>
      <w:r w:rsidR="00A06171" w:rsidRPr="00581510">
        <w:rPr>
          <w:rFonts w:asciiTheme="majorBidi" w:hAnsiTheme="majorBidi" w:cstheme="majorBidi"/>
          <w:bCs/>
          <w:sz w:val="26"/>
          <w:szCs w:val="26"/>
        </w:rPr>
        <w:t xml:space="preserve">является скорее толкователем, чем рупором того, что бог говорит через того, кого он непосредственно вдохновил. (Другими словами, Пифия была той, с кем говорили боги, но когда боги говорили с Пифией, это были непонятные звуки.) Итак, пророки </w:t>
      </w:r>
      <w:r w:rsidR="00A06171" w:rsidRPr="00D66795">
        <w:rPr>
          <w:rFonts w:asciiTheme="majorBidi" w:hAnsiTheme="majorBidi" w:cstheme="majorBidi"/>
          <w:bCs/>
          <w:i/>
          <w:iCs/>
          <w:sz w:val="26"/>
          <w:szCs w:val="26"/>
        </w:rPr>
        <w:t xml:space="preserve">берут </w:t>
      </w:r>
      <w:r w:rsidR="00A06171" w:rsidRPr="00581510">
        <w:rPr>
          <w:rFonts w:asciiTheme="majorBidi" w:hAnsiTheme="majorBidi" w:cstheme="majorBidi"/>
          <w:bCs/>
          <w:sz w:val="26"/>
          <w:szCs w:val="26"/>
        </w:rPr>
        <w:t xml:space="preserve">эти непонятные звуки и делают их понятными. Так что он переводчик, а не рупор. Он добавляет свое не только озарение оракула, но и форму, в которую он облекает воспринимающего человека. Поэтому неудивительно, что слово </w:t>
      </w:r>
      <w:r w:rsidR="00A06171" w:rsidRPr="00D66795">
        <w:rPr>
          <w:rFonts w:asciiTheme="majorBidi" w:hAnsiTheme="majorBidi" w:cstheme="majorBidi"/>
          <w:bCs/>
          <w:i/>
          <w:iCs/>
          <w:sz w:val="26"/>
          <w:szCs w:val="26"/>
        </w:rPr>
        <w:t xml:space="preserve">пророки </w:t>
      </w:r>
      <w:r w:rsidR="00A06171" w:rsidRPr="00581510">
        <w:rPr>
          <w:rFonts w:asciiTheme="majorBidi" w:hAnsiTheme="majorBidi" w:cstheme="majorBidi"/>
          <w:bCs/>
          <w:sz w:val="26"/>
          <w:szCs w:val="26"/>
        </w:rPr>
        <w:t xml:space="preserve">, взятое на службу библейской </w:t>
      </w:r>
      <w:r w:rsidR="00A06171" w:rsidRPr="00581510">
        <w:rPr>
          <w:rFonts w:asciiTheme="majorBidi" w:hAnsiTheme="majorBidi" w:cstheme="majorBidi"/>
          <w:bCs/>
          <w:sz w:val="26"/>
          <w:szCs w:val="26"/>
        </w:rPr>
        <w:lastRenderedPageBreak/>
        <w:t xml:space="preserve">религии, должно было пройти крещение возрождения, прежде чем его можно было использовать». Другими словами, он говорит о том, что если бы вы были греческим переводчиком древнееврейского языка Ветхого Завета и искали слово, которое правильно обозначало бы наби </w:t>
      </w:r>
      <w:r w:rsidR="00053E36">
        <w:rPr>
          <w:rFonts w:asciiTheme="majorBidi" w:hAnsiTheme="majorBidi" w:cstheme="majorBidi"/>
          <w:bCs/>
          <w:i/>
          <w:iCs/>
          <w:sz w:val="26"/>
          <w:szCs w:val="26"/>
        </w:rPr>
        <w:t xml:space="preserve">на </w:t>
      </w:r>
      <w:r w:rsidR="00A06171" w:rsidRPr="00581510">
        <w:rPr>
          <w:rFonts w:asciiTheme="majorBidi" w:hAnsiTheme="majorBidi" w:cstheme="majorBidi"/>
          <w:bCs/>
          <w:sz w:val="26"/>
          <w:szCs w:val="26"/>
        </w:rPr>
        <w:t xml:space="preserve">иврите, вы брали греческое слово, наиболее близкое к этой функции, и это происходило быть слово </w:t>
      </w:r>
      <w:r w:rsidR="00A06171" w:rsidRPr="00D66795">
        <w:rPr>
          <w:rFonts w:asciiTheme="majorBidi" w:hAnsiTheme="majorBidi" w:cstheme="majorBidi"/>
          <w:bCs/>
          <w:i/>
          <w:iCs/>
          <w:sz w:val="26"/>
          <w:szCs w:val="26"/>
        </w:rPr>
        <w:t xml:space="preserve">пророков </w:t>
      </w:r>
      <w:r w:rsidR="00A06171" w:rsidRPr="00581510">
        <w:rPr>
          <w:rFonts w:asciiTheme="majorBidi" w:hAnsiTheme="majorBidi" w:cstheme="majorBidi"/>
          <w:bCs/>
          <w:sz w:val="26"/>
          <w:szCs w:val="26"/>
        </w:rPr>
        <w:t xml:space="preserve">. Но у него другой фон. Когда он используется в библейском контексте, вы должны осознавать эту разницу. </w:t>
      </w:r>
      <w:r>
        <w:rPr>
          <w:rFonts w:asciiTheme="majorBidi" w:hAnsiTheme="majorBidi" w:cstheme="majorBidi"/>
          <w:bCs/>
          <w:sz w:val="26"/>
          <w:szCs w:val="26"/>
        </w:rPr>
        <w:br/>
        <w:t xml:space="preserve">Г. 1. Этимология слова «наби». </w:t>
      </w:r>
      <w:r w:rsidR="00D66795">
        <w:rPr>
          <w:rFonts w:asciiTheme="majorBidi" w:hAnsiTheme="majorBidi" w:cstheme="majorBidi"/>
          <w:bCs/>
          <w:sz w:val="26"/>
          <w:szCs w:val="26"/>
        </w:rPr>
        <w:tab/>
      </w:r>
      <w:r w:rsidR="00A06171" w:rsidRPr="00581510">
        <w:rPr>
          <w:rFonts w:asciiTheme="majorBidi" w:hAnsiTheme="majorBidi" w:cstheme="majorBidi"/>
          <w:bCs/>
          <w:sz w:val="26"/>
          <w:szCs w:val="26"/>
        </w:rPr>
        <w:t xml:space="preserve">Теперь вернемся к этому слову </w:t>
      </w:r>
      <w:r w:rsidR="00053E36">
        <w:rPr>
          <w:rFonts w:asciiTheme="majorBidi" w:hAnsiTheme="majorBidi" w:cstheme="majorBidi"/>
          <w:bCs/>
          <w:i/>
          <w:iCs/>
          <w:sz w:val="26"/>
          <w:szCs w:val="26"/>
        </w:rPr>
        <w:t xml:space="preserve">«наби» </w:t>
      </w:r>
      <w:r w:rsidR="00A06171" w:rsidRPr="00581510">
        <w:rPr>
          <w:rFonts w:asciiTheme="majorBidi" w:hAnsiTheme="majorBidi" w:cstheme="majorBidi"/>
          <w:bCs/>
          <w:sz w:val="26"/>
          <w:szCs w:val="26"/>
        </w:rPr>
        <w:t xml:space="preserve">— что оно означает? Было много дискуссий об этимологии слова </w:t>
      </w:r>
      <w:r w:rsidR="00053E36">
        <w:rPr>
          <w:rFonts w:asciiTheme="majorBidi" w:hAnsiTheme="majorBidi" w:cstheme="majorBidi"/>
          <w:bCs/>
          <w:i/>
          <w:iCs/>
          <w:sz w:val="26"/>
          <w:szCs w:val="26"/>
        </w:rPr>
        <w:t xml:space="preserve">наби </w:t>
      </w:r>
      <w:r w:rsidR="00A06171" w:rsidRPr="00581510">
        <w:rPr>
          <w:rFonts w:asciiTheme="majorBidi" w:hAnsiTheme="majorBidi" w:cstheme="majorBidi"/>
          <w:bCs/>
          <w:sz w:val="26"/>
          <w:szCs w:val="26"/>
        </w:rPr>
        <w:t xml:space="preserve">. Выньте свой набросок. У меня есть два подпункта под D. 1. «Этимология» и 2. «Использование». Когда вы задаете вопрос об этимологии, то обнаруживаете, что очень быстро вступаете в споры. Некоторые говорят, что </w:t>
      </w:r>
      <w:r w:rsidR="00053E36">
        <w:rPr>
          <w:rFonts w:asciiTheme="majorBidi" w:hAnsiTheme="majorBidi" w:cstheme="majorBidi"/>
          <w:bCs/>
          <w:i/>
          <w:iCs/>
          <w:sz w:val="26"/>
          <w:szCs w:val="26"/>
        </w:rPr>
        <w:t xml:space="preserve">наби </w:t>
      </w:r>
      <w:r w:rsidR="00A06171" w:rsidRPr="00581510">
        <w:rPr>
          <w:rFonts w:asciiTheme="majorBidi" w:hAnsiTheme="majorBidi" w:cstheme="majorBidi"/>
          <w:bCs/>
          <w:sz w:val="26"/>
          <w:szCs w:val="26"/>
        </w:rPr>
        <w:t xml:space="preserve">— это производное от другого еврейского корня « </w:t>
      </w:r>
      <w:r w:rsidR="00D66795" w:rsidRPr="00D66795">
        <w:rPr>
          <w:rFonts w:asciiTheme="majorBidi" w:hAnsiTheme="majorBidi" w:cstheme="majorBidi"/>
          <w:bCs/>
          <w:i/>
          <w:iCs/>
          <w:sz w:val="26"/>
          <w:szCs w:val="26"/>
        </w:rPr>
        <w:t xml:space="preserve">нб </w:t>
      </w:r>
      <w:r w:rsidR="00D66795">
        <w:rPr>
          <w:rFonts w:asciiTheme="majorBidi" w:hAnsiTheme="majorBidi" w:cstheme="majorBidi"/>
          <w:bCs/>
          <w:sz w:val="26"/>
          <w:szCs w:val="26"/>
        </w:rPr>
        <w:t xml:space="preserve">», производное от которого означает «пузырь». Это предложение исходило от великого еврейского ученого Гесениуса. Он сказал, что пророка назвали этим именем из-за того, что его речь произвела впечатление; поток слов «пузырится» из уст пророка. Другие считают его производным от аккадского корня </w:t>
      </w:r>
      <w:r w:rsidR="00D66795" w:rsidRPr="00D66795">
        <w:rPr>
          <w:rFonts w:asciiTheme="majorBidi" w:hAnsiTheme="majorBidi" w:cstheme="majorBidi"/>
          <w:bCs/>
          <w:i/>
          <w:iCs/>
          <w:sz w:val="26"/>
          <w:szCs w:val="26"/>
        </w:rPr>
        <w:t xml:space="preserve">набу </w:t>
      </w:r>
      <w:r w:rsidR="00A06171" w:rsidRPr="00581510">
        <w:rPr>
          <w:rFonts w:asciiTheme="majorBidi" w:hAnsiTheme="majorBidi" w:cstheme="majorBidi"/>
          <w:bCs/>
          <w:sz w:val="26"/>
          <w:szCs w:val="26"/>
        </w:rPr>
        <w:t xml:space="preserve">. </w:t>
      </w:r>
      <w:r w:rsidR="00D66795" w:rsidRPr="00D66795">
        <w:rPr>
          <w:rFonts w:asciiTheme="majorBidi" w:hAnsiTheme="majorBidi" w:cstheme="majorBidi"/>
          <w:bCs/>
          <w:i/>
          <w:iCs/>
          <w:sz w:val="26"/>
          <w:szCs w:val="26"/>
        </w:rPr>
        <w:t xml:space="preserve">Набу </w:t>
      </w:r>
      <w:r w:rsidR="00D66795">
        <w:rPr>
          <w:rFonts w:asciiTheme="majorBidi" w:hAnsiTheme="majorBidi" w:cstheme="majorBidi"/>
          <w:bCs/>
          <w:sz w:val="26"/>
          <w:szCs w:val="26"/>
        </w:rPr>
        <w:t xml:space="preserve">на аккадском означает «говорить». Слово </w:t>
      </w:r>
      <w:r w:rsidR="00D66795" w:rsidRPr="00D66795">
        <w:rPr>
          <w:rFonts w:asciiTheme="majorBidi" w:hAnsiTheme="majorBidi" w:cstheme="majorBidi"/>
          <w:bCs/>
          <w:i/>
          <w:iCs/>
          <w:sz w:val="26"/>
          <w:szCs w:val="26"/>
        </w:rPr>
        <w:t xml:space="preserve">набу </w:t>
      </w:r>
      <w:r w:rsidR="00D66795">
        <w:rPr>
          <w:rFonts w:asciiTheme="majorBidi" w:hAnsiTheme="majorBidi" w:cstheme="majorBidi"/>
          <w:bCs/>
          <w:sz w:val="26"/>
          <w:szCs w:val="26"/>
        </w:rPr>
        <w:t xml:space="preserve">происходит от вавилонского божества </w:t>
      </w:r>
      <w:r w:rsidR="00A06171" w:rsidRPr="00D66795">
        <w:rPr>
          <w:rFonts w:asciiTheme="majorBidi" w:hAnsiTheme="majorBidi" w:cstheme="majorBidi"/>
          <w:bCs/>
          <w:i/>
          <w:iCs/>
          <w:sz w:val="26"/>
          <w:szCs w:val="26"/>
        </w:rPr>
        <w:t xml:space="preserve">Набу </w:t>
      </w:r>
      <w:r w:rsidR="00A06171" w:rsidRPr="00581510">
        <w:rPr>
          <w:rFonts w:asciiTheme="majorBidi" w:hAnsiTheme="majorBidi" w:cstheme="majorBidi"/>
          <w:bCs/>
          <w:sz w:val="26"/>
          <w:szCs w:val="26"/>
        </w:rPr>
        <w:t xml:space="preserve">, бога мудрости и науки, бога слова и письма. Вы получаете тот же компонент в более поздних именах, таких как Навуходоносор и Набопаласар. Итак, если это исходит от </w:t>
      </w:r>
      <w:r w:rsidR="00D66795" w:rsidRPr="00D66795">
        <w:rPr>
          <w:rFonts w:asciiTheme="majorBidi" w:hAnsiTheme="majorBidi" w:cstheme="majorBidi"/>
          <w:bCs/>
          <w:i/>
          <w:iCs/>
          <w:sz w:val="26"/>
          <w:szCs w:val="26"/>
        </w:rPr>
        <w:t xml:space="preserve">набу, </w:t>
      </w:r>
      <w:r w:rsidR="00D66795">
        <w:rPr>
          <w:rFonts w:asciiTheme="majorBidi" w:hAnsiTheme="majorBidi" w:cstheme="majorBidi"/>
          <w:bCs/>
          <w:sz w:val="26"/>
          <w:szCs w:val="26"/>
        </w:rPr>
        <w:t xml:space="preserve">тогда </w:t>
      </w:r>
      <w:r w:rsidR="00053E36">
        <w:rPr>
          <w:rFonts w:asciiTheme="majorBidi" w:hAnsiTheme="majorBidi" w:cstheme="majorBidi"/>
          <w:bCs/>
          <w:i/>
          <w:iCs/>
          <w:sz w:val="26"/>
          <w:szCs w:val="26"/>
        </w:rPr>
        <w:t xml:space="preserve">наби </w:t>
      </w:r>
      <w:r w:rsidR="00A06171" w:rsidRPr="00581510">
        <w:rPr>
          <w:rFonts w:asciiTheme="majorBidi" w:hAnsiTheme="majorBidi" w:cstheme="majorBidi"/>
          <w:bCs/>
          <w:sz w:val="26"/>
          <w:szCs w:val="26"/>
        </w:rPr>
        <w:t>будет говорящим, а точнее говорящим от имени Бога.</w:t>
      </w:r>
      <w:r w:rsidR="00B77D04">
        <w:rPr>
          <w:rFonts w:asciiTheme="majorBidi" w:hAnsiTheme="majorBidi" w:cstheme="majorBidi"/>
          <w:bCs/>
          <w:sz w:val="26"/>
          <w:szCs w:val="26"/>
        </w:rPr>
        <w:br/>
        <w:t xml:space="preserve"> </w:t>
      </w:r>
      <w:r w:rsidR="00B77D04">
        <w:rPr>
          <w:rFonts w:asciiTheme="majorBidi" w:hAnsiTheme="majorBidi" w:cstheme="majorBidi"/>
          <w:bCs/>
          <w:sz w:val="26"/>
          <w:szCs w:val="26"/>
        </w:rPr>
        <w:tab/>
        <w:t xml:space="preserve">Взгляните </w:t>
      </w:r>
      <w:r w:rsidR="00A06171" w:rsidRPr="00581510">
        <w:rPr>
          <w:rFonts w:asciiTheme="majorBidi" w:hAnsiTheme="majorBidi" w:cstheme="majorBidi"/>
          <w:bCs/>
          <w:sz w:val="26"/>
          <w:szCs w:val="26"/>
        </w:rPr>
        <w:t xml:space="preserve">на свои цитаты, стр. 3, под T.J. Meek и в томе, посвященном </w:t>
      </w:r>
      <w:r w:rsidR="00A06171" w:rsidRPr="007607FF">
        <w:rPr>
          <w:rFonts w:asciiTheme="majorBidi" w:hAnsiTheme="majorBidi" w:cstheme="majorBidi"/>
          <w:bCs/>
          <w:i/>
          <w:iCs/>
          <w:sz w:val="26"/>
          <w:szCs w:val="26"/>
        </w:rPr>
        <w:t xml:space="preserve">еврейскому происхождению </w:t>
      </w:r>
      <w:r w:rsidR="00A06171" w:rsidRPr="00581510">
        <w:rPr>
          <w:rFonts w:asciiTheme="majorBidi" w:hAnsiTheme="majorBidi" w:cstheme="majorBidi"/>
          <w:bCs/>
          <w:sz w:val="26"/>
          <w:szCs w:val="26"/>
        </w:rPr>
        <w:t xml:space="preserve">. Он говорит: «Третье слово для пророка стало самым популярным из всех, почти полностью заменив старый термин </w:t>
      </w:r>
      <w:r w:rsidR="00D66795" w:rsidRPr="00D66795">
        <w:rPr>
          <w:rFonts w:asciiTheme="majorBidi" w:hAnsiTheme="majorBidi" w:cstheme="majorBidi"/>
          <w:bCs/>
          <w:i/>
          <w:iCs/>
          <w:sz w:val="26"/>
          <w:szCs w:val="26"/>
        </w:rPr>
        <w:t xml:space="preserve">roeh </w:t>
      </w:r>
      <w:r w:rsidR="00A06171" w:rsidRPr="00581510">
        <w:rPr>
          <w:rFonts w:asciiTheme="majorBidi" w:hAnsiTheme="majorBidi" w:cstheme="majorBidi"/>
          <w:bCs/>
          <w:sz w:val="26"/>
          <w:szCs w:val="26"/>
        </w:rPr>
        <w:t xml:space="preserve">». Я собираюсь вернуться к </w:t>
      </w:r>
      <w:r w:rsidR="00D66795" w:rsidRPr="00D66795">
        <w:rPr>
          <w:rFonts w:asciiTheme="majorBidi" w:hAnsiTheme="majorBidi" w:cstheme="majorBidi"/>
          <w:bCs/>
          <w:i/>
          <w:iCs/>
          <w:sz w:val="26"/>
          <w:szCs w:val="26"/>
        </w:rPr>
        <w:t xml:space="preserve">roeh </w:t>
      </w:r>
      <w:r w:rsidR="00DC7DA7" w:rsidRPr="00581510">
        <w:rPr>
          <w:rFonts w:asciiTheme="majorBidi" w:hAnsiTheme="majorBidi" w:cstheme="majorBidi"/>
          <w:bCs/>
          <w:sz w:val="26"/>
          <w:szCs w:val="26"/>
        </w:rPr>
        <w:t xml:space="preserve">позже. «Это </w:t>
      </w:r>
      <w:r w:rsidR="00053E36">
        <w:rPr>
          <w:rFonts w:asciiTheme="majorBidi" w:hAnsiTheme="majorBidi" w:cstheme="majorBidi"/>
          <w:bCs/>
          <w:i/>
          <w:iCs/>
          <w:sz w:val="26"/>
          <w:szCs w:val="26"/>
        </w:rPr>
        <w:t xml:space="preserve">наби происходит </w:t>
      </w:r>
      <w:r w:rsidR="00A06171" w:rsidRPr="00581510">
        <w:rPr>
          <w:rFonts w:asciiTheme="majorBidi" w:hAnsiTheme="majorBidi" w:cstheme="majorBidi"/>
          <w:bCs/>
          <w:sz w:val="26"/>
          <w:szCs w:val="26"/>
        </w:rPr>
        <w:t xml:space="preserve">от корня, которого нет в иврите, но который встречается в аккадском языке как </w:t>
      </w:r>
      <w:r w:rsidR="00D66795" w:rsidRPr="00D66795">
        <w:rPr>
          <w:rFonts w:asciiTheme="majorBidi" w:hAnsiTheme="majorBidi" w:cstheme="majorBidi"/>
          <w:bCs/>
          <w:i/>
          <w:iCs/>
          <w:sz w:val="26"/>
          <w:szCs w:val="26"/>
        </w:rPr>
        <w:t xml:space="preserve">набу </w:t>
      </w:r>
      <w:r w:rsidR="00A06171" w:rsidRPr="00581510">
        <w:rPr>
          <w:rFonts w:asciiTheme="majorBidi" w:hAnsiTheme="majorBidi" w:cstheme="majorBidi"/>
          <w:bCs/>
          <w:sz w:val="26"/>
          <w:szCs w:val="26"/>
        </w:rPr>
        <w:t xml:space="preserve">, «звать, звать, говорить». Соответственно, оно означает говорящего, представителя Бога, и оно правильно переведено в Септуагинте греческими </w:t>
      </w:r>
      <w:r w:rsidR="00A06171" w:rsidRPr="00D66795">
        <w:rPr>
          <w:rFonts w:asciiTheme="majorBidi" w:hAnsiTheme="majorBidi" w:cstheme="majorBidi"/>
          <w:bCs/>
          <w:i/>
          <w:iCs/>
          <w:sz w:val="26"/>
          <w:szCs w:val="26"/>
        </w:rPr>
        <w:lastRenderedPageBreak/>
        <w:t xml:space="preserve">пророками </w:t>
      </w:r>
      <w:r w:rsidR="00A06171" w:rsidRPr="00581510">
        <w:rPr>
          <w:rFonts w:asciiTheme="majorBidi" w:hAnsiTheme="majorBidi" w:cstheme="majorBidi"/>
          <w:bCs/>
          <w:sz w:val="26"/>
          <w:szCs w:val="26"/>
        </w:rPr>
        <w:t xml:space="preserve">. Существительное, образованное от предлога </w:t>
      </w:r>
      <w:r w:rsidR="00A06171" w:rsidRPr="00086E22">
        <w:rPr>
          <w:rFonts w:asciiTheme="majorBidi" w:hAnsiTheme="majorBidi" w:cstheme="majorBidi"/>
          <w:bCs/>
          <w:i/>
          <w:iCs/>
          <w:sz w:val="26"/>
          <w:szCs w:val="26"/>
        </w:rPr>
        <w:t xml:space="preserve">pro </w:t>
      </w:r>
      <w:r w:rsidR="00A06171" w:rsidRPr="00581510">
        <w:rPr>
          <w:rFonts w:asciiTheme="majorBidi" w:hAnsiTheme="majorBidi" w:cstheme="majorBidi"/>
          <w:bCs/>
          <w:sz w:val="26"/>
          <w:szCs w:val="26"/>
        </w:rPr>
        <w:t xml:space="preserve">— for, от имени и глагола </w:t>
      </w:r>
      <w:r w:rsidR="00086E22" w:rsidRPr="00086E22">
        <w:rPr>
          <w:rFonts w:asciiTheme="majorBidi" w:hAnsiTheme="majorBidi" w:cstheme="majorBidi"/>
          <w:bCs/>
          <w:i/>
          <w:iCs/>
          <w:sz w:val="26"/>
          <w:szCs w:val="26"/>
        </w:rPr>
        <w:t xml:space="preserve">phemi </w:t>
      </w:r>
      <w:r w:rsidR="00A06171" w:rsidRPr="00581510">
        <w:rPr>
          <w:rFonts w:asciiTheme="majorBidi" w:hAnsiTheme="majorBidi" w:cstheme="majorBidi"/>
          <w:bCs/>
          <w:sz w:val="26"/>
          <w:szCs w:val="26"/>
        </w:rPr>
        <w:t xml:space="preserve">— «говорить». Говорить от имени или от имени. </w:t>
      </w:r>
      <w:r w:rsidR="00A06171" w:rsidRPr="00086E22">
        <w:rPr>
          <w:rFonts w:asciiTheme="majorBidi" w:hAnsiTheme="majorBidi" w:cstheme="majorBidi"/>
          <w:bCs/>
          <w:i/>
          <w:iCs/>
          <w:sz w:val="26"/>
          <w:szCs w:val="26"/>
        </w:rPr>
        <w:t xml:space="preserve">Пророки </w:t>
      </w:r>
      <w:r w:rsidR="00A06171" w:rsidRPr="00581510">
        <w:rPr>
          <w:rFonts w:asciiTheme="majorBidi" w:hAnsiTheme="majorBidi" w:cstheme="majorBidi"/>
          <w:bCs/>
          <w:sz w:val="26"/>
          <w:szCs w:val="26"/>
        </w:rPr>
        <w:t xml:space="preserve">. </w:t>
      </w:r>
      <w:r w:rsidR="00086E22" w:rsidRPr="00086E22">
        <w:rPr>
          <w:rFonts w:asciiTheme="majorBidi" w:hAnsiTheme="majorBidi" w:cstheme="majorBidi"/>
          <w:bCs/>
          <w:i/>
          <w:iCs/>
          <w:sz w:val="26"/>
          <w:szCs w:val="26"/>
        </w:rPr>
        <w:t xml:space="preserve">Профеми </w:t>
      </w:r>
      <w:r w:rsidR="00A06171" w:rsidRPr="00581510">
        <w:rPr>
          <w:rFonts w:asciiTheme="majorBidi" w:hAnsiTheme="majorBidi" w:cstheme="majorBidi"/>
          <w:bCs/>
          <w:sz w:val="26"/>
          <w:szCs w:val="26"/>
        </w:rPr>
        <w:t xml:space="preserve">. «Следовательно, пророк типа </w:t>
      </w:r>
      <w:r w:rsidR="00053E36">
        <w:rPr>
          <w:rFonts w:asciiTheme="majorBidi" w:hAnsiTheme="majorBidi" w:cstheme="majorBidi"/>
          <w:bCs/>
          <w:i/>
          <w:iCs/>
          <w:sz w:val="26"/>
          <w:szCs w:val="26"/>
        </w:rPr>
        <w:t xml:space="preserve">наби </w:t>
      </w:r>
      <w:r w:rsidR="00A06171" w:rsidRPr="00581510">
        <w:rPr>
          <w:rFonts w:asciiTheme="majorBidi" w:hAnsiTheme="majorBidi" w:cstheme="majorBidi"/>
          <w:bCs/>
          <w:sz w:val="26"/>
          <w:szCs w:val="26"/>
        </w:rPr>
        <w:t xml:space="preserve">был строго не «предсказателем», как предполагалось раньше, а «предсказателем, проповедником». Таково было значение слова «пророк» в английском языке до времен королевы Елизаветы, когда по какой-то причине этот термин стал приравниваться к предсказанию и предсказанию. Например, книга Джереми Тейлора, опубликованная в 1647 году под названием « </w:t>
      </w:r>
      <w:r w:rsidR="00053E36" w:rsidRPr="00053E36">
        <w:rPr>
          <w:rFonts w:asciiTheme="majorBidi" w:hAnsiTheme="majorBidi" w:cstheme="majorBidi"/>
          <w:bCs/>
          <w:i/>
          <w:sz w:val="26"/>
          <w:szCs w:val="26"/>
        </w:rPr>
        <w:t xml:space="preserve">Свобода пророчеств», </w:t>
      </w:r>
      <w:r w:rsidR="00A06171" w:rsidRPr="00581510">
        <w:rPr>
          <w:rFonts w:asciiTheme="majorBidi" w:hAnsiTheme="majorBidi" w:cstheme="majorBidi"/>
          <w:bCs/>
          <w:sz w:val="26"/>
          <w:szCs w:val="26"/>
        </w:rPr>
        <w:t xml:space="preserve">не соответствует нынешнему значению этого слова. Это книга о свободе слова. Говоря современным языком: свобода проповеди. Соответственно, строгое значение слова «пророк» в английском языке в его значении в греческом и древнееврейском оригиналах — говорящий </w:t>
      </w:r>
      <w:r w:rsidR="00B77D04">
        <w:rPr>
          <w:rFonts w:asciiTheme="majorBidi" w:hAnsiTheme="majorBidi" w:cstheme="majorBidi"/>
          <w:bCs/>
          <w:sz w:val="26"/>
          <w:szCs w:val="26"/>
        </w:rPr>
        <w:t xml:space="preserve">или оратор». Итак, эта идея исходит от </w:t>
      </w:r>
      <w:r w:rsidR="00086E22" w:rsidRPr="00086E22">
        <w:rPr>
          <w:rFonts w:asciiTheme="majorBidi" w:hAnsiTheme="majorBidi" w:cstheme="majorBidi"/>
          <w:bCs/>
          <w:i/>
          <w:iCs/>
          <w:sz w:val="26"/>
          <w:szCs w:val="26"/>
        </w:rPr>
        <w:t xml:space="preserve">набу </w:t>
      </w:r>
      <w:r w:rsidR="00A06171" w:rsidRPr="00581510">
        <w:rPr>
          <w:rFonts w:asciiTheme="majorBidi" w:hAnsiTheme="majorBidi" w:cstheme="majorBidi"/>
          <w:bCs/>
          <w:sz w:val="26"/>
          <w:szCs w:val="26"/>
        </w:rPr>
        <w:t>, что означает «говорить».</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Есть и другие, которые говорят, что да, это происходит от </w:t>
      </w:r>
      <w:r w:rsidR="00086E22" w:rsidRPr="00086E22">
        <w:rPr>
          <w:rFonts w:asciiTheme="majorBidi" w:hAnsiTheme="majorBidi" w:cstheme="majorBidi"/>
          <w:bCs/>
          <w:i/>
          <w:iCs/>
          <w:sz w:val="26"/>
          <w:szCs w:val="26"/>
        </w:rPr>
        <w:t xml:space="preserve">набу </w:t>
      </w:r>
      <w:r w:rsidR="00DC7DA7" w:rsidRPr="00581510">
        <w:rPr>
          <w:rFonts w:asciiTheme="majorBidi" w:hAnsiTheme="majorBidi" w:cstheme="majorBidi"/>
          <w:bCs/>
          <w:sz w:val="26"/>
          <w:szCs w:val="26"/>
        </w:rPr>
        <w:t xml:space="preserve">, но это не активный залог этого аккадского слова, а пассивный. Тогда оно имело бы значение «кто-то, призванный Богом». Если вы посмотрите выше этого абзаца Мика на странице 3 ваших цитат, вы увидите несколько утверждений Уильяма Ф. Олбрайта. Он говорит: «Существующее объяснение слова </w:t>
      </w:r>
      <w:r w:rsidR="00053E36">
        <w:rPr>
          <w:rFonts w:asciiTheme="majorBidi" w:hAnsiTheme="majorBidi" w:cstheme="majorBidi"/>
          <w:bCs/>
          <w:i/>
          <w:iCs/>
          <w:sz w:val="26"/>
          <w:szCs w:val="26"/>
        </w:rPr>
        <w:t xml:space="preserve">наби, </w:t>
      </w:r>
      <w:r w:rsidR="00A06171" w:rsidRPr="00581510">
        <w:rPr>
          <w:rFonts w:asciiTheme="majorBidi" w:hAnsiTheme="majorBidi" w:cstheme="majorBidi"/>
          <w:bCs/>
          <w:sz w:val="26"/>
          <w:szCs w:val="26"/>
        </w:rPr>
        <w:t xml:space="preserve">пророк, как «говорящего» почти наверняка ложно. Правильное этимологическое значение слова скорее «тот, кто призван Богом, кто имеет призвание от Бога», как видно из того факта, что это значение почти всегда». От середины 3 </w:t>
      </w:r>
      <w:r w:rsidR="00A06171" w:rsidRPr="00581510">
        <w:rPr>
          <w:rFonts w:asciiTheme="majorBidi" w:hAnsiTheme="majorBidi" w:cstheme="majorBidi"/>
          <w:bCs/>
          <w:sz w:val="26"/>
          <w:szCs w:val="26"/>
          <w:vertAlign w:val="superscript"/>
        </w:rPr>
        <w:t xml:space="preserve">-го </w:t>
      </w:r>
      <w:r w:rsidR="00A06171" w:rsidRPr="00581510">
        <w:rPr>
          <w:rFonts w:asciiTheme="majorBidi" w:hAnsiTheme="majorBidi" w:cstheme="majorBidi"/>
          <w:bCs/>
          <w:sz w:val="26"/>
          <w:szCs w:val="26"/>
        </w:rPr>
        <w:t xml:space="preserve">ряда до середины последнего. Он обсуждает это дальше — он говорит несколькими строками ниже: «Толкование слова в точности соответствует его значению; пророк или человек, который чувствовал себя призванным Богом для особой миссии, в которой его воля была подчинена воле Бога». Так что есть и другие точки зрения на этимологию. Я думаю, что этимология остается неопределенной. Но я думаю, что эти идеи «говорить» или «кто-то призванный Богом» согласуются с тем, что мы находим в библейском употреблении. Более важным, чем этимология для значения </w:t>
      </w:r>
      <w:r w:rsidR="00A06171" w:rsidRPr="00581510">
        <w:rPr>
          <w:rFonts w:asciiTheme="majorBidi" w:hAnsiTheme="majorBidi" w:cstheme="majorBidi"/>
          <w:bCs/>
          <w:sz w:val="26"/>
          <w:szCs w:val="26"/>
        </w:rPr>
        <w:lastRenderedPageBreak/>
        <w:t>любого слова, является его значение в контексте конкретных отрывков и его значение, вытекающее из того, как оно используется.</w:t>
      </w:r>
    </w:p>
    <w:p w14:paraId="286A0C63" w14:textId="77777777" w:rsidR="00486DC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2 Использование Наби</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Итак, это подводит нас к 2. «Использование Наби». Позвольте мне только начать с этого. Мы немного поработали над тем, как оно использовалось на прошлой неделе, и я отослал вас к Второзаконию 18:18 как к ключевому стиху, где пророческая функция описана очень явным языком. У вас есть в 18:18 Второзакония утверждение: «Я воздвигну им пророка», наби </w:t>
      </w:r>
      <w:r w:rsidR="00053E36">
        <w:rPr>
          <w:rFonts w:asciiTheme="majorBidi" w:hAnsiTheme="majorBidi" w:cstheme="majorBidi"/>
          <w:bCs/>
          <w:i/>
          <w:iCs/>
          <w:sz w:val="26"/>
          <w:szCs w:val="26"/>
        </w:rPr>
        <w:t xml:space="preserve">, </w:t>
      </w:r>
      <w:r w:rsidR="00851F9F">
        <w:rPr>
          <w:rFonts w:asciiTheme="majorBidi" w:hAnsiTheme="majorBidi" w:cstheme="majorBidi"/>
          <w:bCs/>
          <w:sz w:val="26"/>
          <w:szCs w:val="26"/>
        </w:rPr>
        <w:t xml:space="preserve">«подобного вам», Моисей, </w:t>
      </w:r>
      <w:r w:rsidR="00A06171" w:rsidRPr="00581510">
        <w:rPr>
          <w:rFonts w:asciiTheme="majorBidi" w:hAnsiTheme="majorBidi" w:cstheme="majorBidi"/>
          <w:color w:val="333333"/>
          <w:sz w:val="26"/>
          <w:szCs w:val="26"/>
        </w:rPr>
        <w:t xml:space="preserve">«из среды их братьев; Я вложу слова Мои в его уста, и он скажет им все, что Я повелю ему». </w:t>
      </w:r>
      <w:r w:rsidR="00A06171" w:rsidRPr="00581510">
        <w:rPr>
          <w:rFonts w:asciiTheme="majorBidi" w:hAnsiTheme="majorBidi" w:cstheme="majorBidi"/>
          <w:bCs/>
          <w:sz w:val="26"/>
          <w:szCs w:val="26"/>
        </w:rPr>
        <w:t>Как я упоминал на прошлой неделе, это то же самое, что сказано в Иеремии 1:9, где Господь говорит: «Иеремия, вложу слова Мои в уста твои».</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Теперь интересен в связи с этим Исход 7:1. Там вы читаете: « </w:t>
      </w:r>
      <w:r w:rsidR="00A06171" w:rsidRPr="00581510">
        <w:rPr>
          <w:rFonts w:asciiTheme="majorBidi" w:hAnsiTheme="majorBidi" w:cstheme="majorBidi"/>
          <w:color w:val="333333"/>
          <w:sz w:val="26"/>
          <w:szCs w:val="26"/>
        </w:rPr>
        <w:t>Господь сказал Моисею: смотри, Я сделал тебя подобным Богу для фараона, и твой брат Аарон будет твоим</w:t>
      </w:r>
      <w:r w:rsidR="00A06171" w:rsidRPr="00581510">
        <w:rPr>
          <w:rFonts w:asciiTheme="majorBidi" w:hAnsiTheme="majorBidi" w:cstheme="majorBidi"/>
          <w:bCs/>
          <w:sz w:val="26"/>
          <w:szCs w:val="26"/>
        </w:rPr>
        <w:t xml:space="preserve"> </w:t>
      </w:r>
      <w:r w:rsidR="00053E36">
        <w:rPr>
          <w:rFonts w:asciiTheme="majorBidi" w:hAnsiTheme="majorBidi" w:cstheme="majorBidi"/>
          <w:bCs/>
          <w:i/>
          <w:iCs/>
          <w:sz w:val="26"/>
          <w:szCs w:val="26"/>
        </w:rPr>
        <w:t xml:space="preserve">наби </w:t>
      </w:r>
      <w:r w:rsidR="00A06171" w:rsidRPr="00581510">
        <w:rPr>
          <w:rFonts w:asciiTheme="majorBidi" w:hAnsiTheme="majorBidi" w:cstheme="majorBidi"/>
          <w:bCs/>
          <w:sz w:val="26"/>
          <w:szCs w:val="26"/>
        </w:rPr>
        <w:t xml:space="preserve">». Я думаю, что этот стих дает нам некоторое представление о том, что такое пророк и каковы отношения пророка с Богом. Отношения Аарона с Моисеем будут такими же, как у пророка с Богом. Другими словами, Моисей будет относиться к фараону так же, как Бог относится к Своему народу. Но Моисей не будет говорить сам с фараоном. Это будет сделано Аароном. Аарон передаст послание Моисея фараону, так же как пророк передает народу послание Бога. Итак, вы помните, Моисей сказал: «Я не могу говорить», а Господь сказал: «Аарон будет говорить за вас», а здесь сказано: «Я сделал тебя подобным Богу для фараона. Твой брат Аарон будет твоим пророком». Если вы обратитесь к Исходу 4:15, где речь шла о Моисее, вы заметите, что Бог говорит Моисею: « </w:t>
      </w:r>
      <w:r w:rsidR="00A06171" w:rsidRPr="00581510">
        <w:rPr>
          <w:rFonts w:asciiTheme="majorBidi" w:hAnsiTheme="majorBidi" w:cstheme="majorBidi"/>
          <w:color w:val="333333"/>
          <w:sz w:val="26"/>
          <w:szCs w:val="26"/>
        </w:rPr>
        <w:t xml:space="preserve">Говори с ним и вложи слова в уста его; Я помогу вам обоим говорить и научу вас, что делать. Он будет говорить с народом вместо тебя, и это будет — теперь послушай — как если бы он был твоими устами. </w:t>
      </w:r>
      <w:r w:rsidR="00A06171" w:rsidRPr="00581510">
        <w:rPr>
          <w:rFonts w:asciiTheme="majorBidi" w:hAnsiTheme="majorBidi" w:cstheme="majorBidi"/>
          <w:bCs/>
          <w:sz w:val="26"/>
          <w:szCs w:val="26"/>
        </w:rPr>
        <w:t xml:space="preserve">Он будет как если бы он был вашими устами, а вы были бы для него Богом. </w:t>
      </w:r>
      <w:r w:rsidR="00A06171" w:rsidRPr="00581510">
        <w:rPr>
          <w:rFonts w:asciiTheme="majorBidi" w:hAnsiTheme="majorBidi" w:cstheme="majorBidi"/>
          <w:color w:val="333333"/>
          <w:sz w:val="26"/>
          <w:szCs w:val="26"/>
        </w:rPr>
        <w:t xml:space="preserve">Но возьми этот посох в </w:t>
      </w:r>
      <w:r w:rsidR="00A06171" w:rsidRPr="00581510">
        <w:rPr>
          <w:rFonts w:asciiTheme="majorBidi" w:hAnsiTheme="majorBidi" w:cstheme="majorBidi"/>
          <w:color w:val="333333"/>
          <w:sz w:val="26"/>
          <w:szCs w:val="26"/>
        </w:rPr>
        <w:lastRenderedPageBreak/>
        <w:t xml:space="preserve">руку, чтобы совершать им чудесные знамения». </w:t>
      </w:r>
      <w:r w:rsidR="00A06171" w:rsidRPr="00581510">
        <w:rPr>
          <w:rFonts w:asciiTheme="majorBidi" w:hAnsiTheme="majorBidi" w:cstheme="majorBidi"/>
          <w:bCs/>
          <w:sz w:val="26"/>
          <w:szCs w:val="26"/>
        </w:rPr>
        <w:t xml:space="preserve">Об Аароне говорится как об устах Моисея, а пророк — это уста Бога по аналогии. Так что я думаю, когда вы доберетесь до использования </w:t>
      </w:r>
      <w:r w:rsidR="00053E36">
        <w:rPr>
          <w:rFonts w:asciiTheme="majorBidi" w:hAnsiTheme="majorBidi" w:cstheme="majorBidi"/>
          <w:bCs/>
          <w:i/>
          <w:iCs/>
          <w:sz w:val="26"/>
          <w:szCs w:val="26"/>
        </w:rPr>
        <w:t xml:space="preserve">наби </w:t>
      </w:r>
      <w:r w:rsidR="00A06171" w:rsidRPr="00581510">
        <w:rPr>
          <w:rFonts w:asciiTheme="majorBidi" w:hAnsiTheme="majorBidi" w:cstheme="majorBidi"/>
          <w:bCs/>
          <w:sz w:val="26"/>
          <w:szCs w:val="26"/>
        </w:rPr>
        <w:t>, эти тексты дают нам довольно четкое представление о том, что означает это слово.</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Следующее обозначение — </w:t>
      </w:r>
      <w:r w:rsidR="00086E22" w:rsidRPr="00086E22">
        <w:rPr>
          <w:rFonts w:asciiTheme="majorBidi" w:hAnsiTheme="majorBidi" w:cstheme="majorBidi"/>
          <w:bCs/>
          <w:i/>
          <w:iCs/>
          <w:sz w:val="26"/>
          <w:szCs w:val="26"/>
        </w:rPr>
        <w:t xml:space="preserve">roeh, </w:t>
      </w:r>
      <w:r w:rsidR="00086E22">
        <w:rPr>
          <w:rFonts w:asciiTheme="majorBidi" w:hAnsiTheme="majorBidi" w:cstheme="majorBidi"/>
          <w:bCs/>
          <w:sz w:val="26"/>
          <w:szCs w:val="26"/>
        </w:rPr>
        <w:t>часто переводимое как «провидец». Мы посмотрим на это в следующий раз.</w:t>
      </w:r>
    </w:p>
    <w:p w14:paraId="0769FCAC" w14:textId="77777777" w:rsidR="00A06171" w:rsidRPr="00581510" w:rsidRDefault="00A06171" w:rsidP="00581510">
      <w:pPr>
        <w:pStyle w:val="HTMLBody"/>
        <w:spacing w:line="360" w:lineRule="auto"/>
        <w:outlineLvl w:val="0"/>
        <w:rPr>
          <w:rFonts w:asciiTheme="majorBidi" w:hAnsiTheme="majorBidi" w:cstheme="majorBidi"/>
          <w:bCs/>
          <w:sz w:val="26"/>
          <w:szCs w:val="26"/>
        </w:rPr>
      </w:pPr>
    </w:p>
    <w:p w14:paraId="080F09A3" w14:textId="77777777" w:rsidR="00E042E1" w:rsidRPr="00E042E1" w:rsidRDefault="00E042E1" w:rsidP="002F7AD7">
      <w:pPr>
        <w:rPr>
          <w:rFonts w:asciiTheme="majorBidi" w:hAnsiTheme="majorBidi" w:cstheme="majorBidi"/>
          <w:sz w:val="22"/>
          <w:szCs w:val="22"/>
        </w:rPr>
      </w:pPr>
      <w:r w:rsidRPr="00E042E1">
        <w:rPr>
          <w:rFonts w:asciiTheme="majorBidi" w:hAnsiTheme="majorBidi" w:cstheme="majorBidi"/>
          <w:bCs/>
          <w:sz w:val="22"/>
          <w:szCs w:val="22"/>
        </w:rPr>
        <w:tab/>
        <w:t xml:space="preserve">Перевод </w:t>
      </w:r>
      <w:r w:rsidRPr="00E042E1">
        <w:rPr>
          <w:rFonts w:asciiTheme="majorBidi" w:hAnsiTheme="majorBidi" w:cstheme="majorBidi"/>
          <w:sz w:val="22"/>
          <w:szCs w:val="22"/>
        </w:rPr>
        <w:t xml:space="preserve">Карли Гейман. </w:t>
      </w:r>
      <w:r w:rsidRPr="00E042E1">
        <w:rPr>
          <w:rFonts w:asciiTheme="majorBidi" w:hAnsiTheme="majorBidi" w:cstheme="majorBidi"/>
          <w:sz w:val="22"/>
          <w:szCs w:val="22"/>
        </w:rPr>
        <w:br/>
      </w:r>
      <w:r w:rsidRPr="00E042E1">
        <w:rPr>
          <w:rFonts w:asciiTheme="majorBidi" w:hAnsiTheme="majorBidi" w:cstheme="majorBidi"/>
          <w:sz w:val="22"/>
          <w:szCs w:val="22"/>
        </w:rPr>
        <w:tab/>
      </w:r>
      <w:r w:rsidR="002F7AD7">
        <w:rPr>
          <w:rFonts w:asciiTheme="majorBidi" w:hAnsiTheme="majorBidi" w:cstheme="majorBidi"/>
          <w:sz w:val="22"/>
          <w:szCs w:val="22"/>
        </w:rPr>
        <w:t>Грубая редакция Теда Хильдебрандта.</w:t>
      </w:r>
      <w:r w:rsidR="002F7AD7">
        <w:rPr>
          <w:rFonts w:asciiTheme="majorBidi" w:hAnsiTheme="majorBidi" w:cstheme="majorBidi"/>
          <w:sz w:val="22"/>
          <w:szCs w:val="22"/>
        </w:rPr>
        <w:br/>
        <w:t xml:space="preserve"> </w:t>
      </w:r>
      <w:r w:rsidR="002F7AD7">
        <w:rPr>
          <w:rFonts w:asciiTheme="majorBidi" w:hAnsiTheme="majorBidi" w:cstheme="majorBidi"/>
          <w:sz w:val="22"/>
          <w:szCs w:val="22"/>
        </w:rPr>
        <w:tab/>
        <w:t xml:space="preserve">Окончательное редактирование Кэти Эллс, </w:t>
      </w:r>
      <w:r w:rsidRPr="00E042E1">
        <w:rPr>
          <w:rFonts w:asciiTheme="majorBidi" w:hAnsiTheme="majorBidi" w:cstheme="majorBidi"/>
          <w:sz w:val="22"/>
          <w:szCs w:val="22"/>
        </w:rPr>
        <w:br/>
      </w:r>
      <w:r w:rsidRPr="00E042E1">
        <w:rPr>
          <w:rFonts w:asciiTheme="majorBidi" w:hAnsiTheme="majorBidi" w:cstheme="majorBidi"/>
          <w:sz w:val="22"/>
          <w:szCs w:val="22"/>
        </w:rPr>
        <w:tab/>
        <w:t xml:space="preserve">озвученный </w:t>
      </w:r>
      <w:r w:rsidR="002F7AD7">
        <w:rPr>
          <w:rFonts w:asciiTheme="majorBidi" w:hAnsiTheme="majorBidi" w:cstheme="majorBidi"/>
          <w:sz w:val="22"/>
          <w:szCs w:val="22"/>
        </w:rPr>
        <w:t>Тедом Хильдебрандтом</w:t>
      </w:r>
    </w:p>
    <w:p w14:paraId="43F159B4" w14:textId="77777777" w:rsidR="00A06171" w:rsidRPr="00581510" w:rsidRDefault="00A06171" w:rsidP="00581510">
      <w:pPr>
        <w:pStyle w:val="HTMLBody"/>
        <w:spacing w:line="360" w:lineRule="auto"/>
        <w:outlineLvl w:val="0"/>
        <w:rPr>
          <w:rFonts w:asciiTheme="majorBidi" w:hAnsiTheme="majorBidi" w:cstheme="majorBidi"/>
          <w:bCs/>
          <w:sz w:val="26"/>
          <w:szCs w:val="26"/>
        </w:rPr>
      </w:pPr>
    </w:p>
    <w:p w14:paraId="1D0B1DAB" w14:textId="77777777" w:rsidR="00A06171" w:rsidRPr="00581510" w:rsidRDefault="00A06171" w:rsidP="00581510">
      <w:pPr>
        <w:pStyle w:val="HTMLBody"/>
        <w:spacing w:line="360" w:lineRule="auto"/>
        <w:outlineLvl w:val="0"/>
        <w:rPr>
          <w:rFonts w:asciiTheme="majorBidi" w:hAnsiTheme="majorBidi" w:cstheme="majorBidi"/>
          <w:bCs/>
          <w:sz w:val="26"/>
          <w:szCs w:val="26"/>
        </w:rPr>
      </w:pPr>
    </w:p>
    <w:sectPr w:rsidR="00A06171" w:rsidRPr="00581510" w:rsidSect="007C6E32">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52DD2" w14:textId="77777777" w:rsidR="004124AF" w:rsidRDefault="004124AF" w:rsidP="00581510">
      <w:r>
        <w:separator/>
      </w:r>
    </w:p>
  </w:endnote>
  <w:endnote w:type="continuationSeparator" w:id="0">
    <w:p w14:paraId="45B1A581" w14:textId="77777777" w:rsidR="004124AF" w:rsidRDefault="004124AF" w:rsidP="0058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2909F" w14:textId="77777777" w:rsidR="004124AF" w:rsidRDefault="004124AF" w:rsidP="00581510">
      <w:r>
        <w:separator/>
      </w:r>
    </w:p>
  </w:footnote>
  <w:footnote w:type="continuationSeparator" w:id="0">
    <w:p w14:paraId="1C941B5A" w14:textId="77777777" w:rsidR="004124AF" w:rsidRDefault="004124AF" w:rsidP="0058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048"/>
      <w:docPartObj>
        <w:docPartGallery w:val="Page Numbers (Top of Page)"/>
        <w:docPartUnique/>
      </w:docPartObj>
    </w:sdtPr>
    <w:sdtContent>
      <w:p w14:paraId="5626C62B" w14:textId="77777777" w:rsidR="00851F9F" w:rsidRDefault="00F518B8">
        <w:pPr>
          <w:pStyle w:val="Header"/>
          <w:jc w:val="right"/>
        </w:pPr>
        <w:r>
          <w:fldChar w:fldCharType="begin"/>
        </w:r>
        <w:r>
          <w:instrText xml:space="preserve"> PAGE   \* MERGEFORMAT </w:instrText>
        </w:r>
        <w:r>
          <w:fldChar w:fldCharType="separate"/>
        </w:r>
        <w:r w:rsidR="002F7AD7">
          <w:rPr>
            <w:noProof/>
          </w:rPr>
          <w:t>20</w:t>
        </w:r>
        <w:r>
          <w:rPr>
            <w:noProof/>
          </w:rPr>
          <w:fldChar w:fldCharType="end"/>
        </w:r>
      </w:p>
    </w:sdtContent>
  </w:sdt>
  <w:p w14:paraId="288D4B25" w14:textId="77777777" w:rsidR="00851F9F" w:rsidRDefault="00851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7225138"/>
    <w:lvl w:ilvl="0" w:tplc="3058FB60">
      <w:numFmt w:val="none"/>
      <w:lvlText w:val=""/>
      <w:lvlJc w:val="left"/>
      <w:pPr>
        <w:tabs>
          <w:tab w:val="num" w:pos="360"/>
        </w:tabs>
      </w:pPr>
    </w:lvl>
    <w:lvl w:ilvl="1" w:tplc="5CA81D0A">
      <w:numFmt w:val="decimal"/>
      <w:lvlText w:val=""/>
      <w:lvlJc w:val="left"/>
    </w:lvl>
    <w:lvl w:ilvl="2" w:tplc="872074FC">
      <w:numFmt w:val="decimal"/>
      <w:lvlText w:val=""/>
      <w:lvlJc w:val="left"/>
    </w:lvl>
    <w:lvl w:ilvl="3" w:tplc="5C8CC66A">
      <w:numFmt w:val="decimal"/>
      <w:lvlText w:val=""/>
      <w:lvlJc w:val="left"/>
    </w:lvl>
    <w:lvl w:ilvl="4" w:tplc="58763474">
      <w:numFmt w:val="decimal"/>
      <w:lvlText w:val=""/>
      <w:lvlJc w:val="left"/>
    </w:lvl>
    <w:lvl w:ilvl="5" w:tplc="A3E4F9C2">
      <w:numFmt w:val="decimal"/>
      <w:lvlText w:val=""/>
      <w:lvlJc w:val="left"/>
    </w:lvl>
    <w:lvl w:ilvl="6" w:tplc="4C56DAC8">
      <w:numFmt w:val="decimal"/>
      <w:lvlText w:val=""/>
      <w:lvlJc w:val="left"/>
    </w:lvl>
    <w:lvl w:ilvl="7" w:tplc="C33E9ECC">
      <w:numFmt w:val="decimal"/>
      <w:lvlText w:val=""/>
      <w:lvlJc w:val="left"/>
    </w:lvl>
    <w:lvl w:ilvl="8" w:tplc="8D5EB77C">
      <w:numFmt w:val="decimal"/>
      <w:lvlText w:val=""/>
      <w:lvlJc w:val="left"/>
    </w:lvl>
  </w:abstractNum>
  <w:abstractNum w:abstractNumId="1" w15:restartNumberingAfterBreak="0">
    <w:nsid w:val="00000002"/>
    <w:multiLevelType w:val="hybridMultilevel"/>
    <w:tmpl w:val="B80C5918"/>
    <w:lvl w:ilvl="0" w:tplc="654A4950">
      <w:numFmt w:val="none"/>
      <w:lvlText w:val=""/>
      <w:lvlJc w:val="left"/>
      <w:pPr>
        <w:tabs>
          <w:tab w:val="num" w:pos="360"/>
        </w:tabs>
      </w:pPr>
    </w:lvl>
    <w:lvl w:ilvl="1" w:tplc="146A9570">
      <w:numFmt w:val="decimal"/>
      <w:lvlText w:val=""/>
      <w:lvlJc w:val="left"/>
    </w:lvl>
    <w:lvl w:ilvl="2" w:tplc="522CC54E">
      <w:numFmt w:val="decimal"/>
      <w:lvlText w:val=""/>
      <w:lvlJc w:val="left"/>
    </w:lvl>
    <w:lvl w:ilvl="3" w:tplc="D9620EFC">
      <w:numFmt w:val="decimal"/>
      <w:lvlText w:val=""/>
      <w:lvlJc w:val="left"/>
    </w:lvl>
    <w:lvl w:ilvl="4" w:tplc="25CA18CC">
      <w:numFmt w:val="decimal"/>
      <w:lvlText w:val=""/>
      <w:lvlJc w:val="left"/>
    </w:lvl>
    <w:lvl w:ilvl="5" w:tplc="8B5A8962">
      <w:numFmt w:val="decimal"/>
      <w:lvlText w:val=""/>
      <w:lvlJc w:val="left"/>
    </w:lvl>
    <w:lvl w:ilvl="6" w:tplc="00DEC104">
      <w:numFmt w:val="decimal"/>
      <w:lvlText w:val=""/>
      <w:lvlJc w:val="left"/>
    </w:lvl>
    <w:lvl w:ilvl="7" w:tplc="61EAAA26">
      <w:numFmt w:val="decimal"/>
      <w:lvlText w:val=""/>
      <w:lvlJc w:val="left"/>
    </w:lvl>
    <w:lvl w:ilvl="8" w:tplc="0226C8C4">
      <w:numFmt w:val="decimal"/>
      <w:lvlText w:val=""/>
      <w:lvlJc w:val="left"/>
    </w:lvl>
  </w:abstractNum>
  <w:abstractNum w:abstractNumId="2" w15:restartNumberingAfterBreak="0">
    <w:nsid w:val="00000003"/>
    <w:multiLevelType w:val="hybridMultilevel"/>
    <w:tmpl w:val="89C02400"/>
    <w:lvl w:ilvl="0" w:tplc="7EE2229E">
      <w:numFmt w:val="none"/>
      <w:lvlText w:val=""/>
      <w:lvlJc w:val="left"/>
      <w:pPr>
        <w:tabs>
          <w:tab w:val="num" w:pos="360"/>
        </w:tabs>
      </w:pPr>
    </w:lvl>
    <w:lvl w:ilvl="1" w:tplc="5CEADBCE">
      <w:numFmt w:val="decimal"/>
      <w:lvlText w:val=""/>
      <w:lvlJc w:val="left"/>
    </w:lvl>
    <w:lvl w:ilvl="2" w:tplc="14B858FA">
      <w:numFmt w:val="decimal"/>
      <w:lvlText w:val=""/>
      <w:lvlJc w:val="left"/>
    </w:lvl>
    <w:lvl w:ilvl="3" w:tplc="FFC6F2EE">
      <w:numFmt w:val="decimal"/>
      <w:lvlText w:val=""/>
      <w:lvlJc w:val="left"/>
    </w:lvl>
    <w:lvl w:ilvl="4" w:tplc="3732DCC6">
      <w:numFmt w:val="decimal"/>
      <w:lvlText w:val=""/>
      <w:lvlJc w:val="left"/>
    </w:lvl>
    <w:lvl w:ilvl="5" w:tplc="244CE734">
      <w:numFmt w:val="decimal"/>
      <w:lvlText w:val=""/>
      <w:lvlJc w:val="left"/>
    </w:lvl>
    <w:lvl w:ilvl="6" w:tplc="5F6E7B5E">
      <w:numFmt w:val="decimal"/>
      <w:lvlText w:val=""/>
      <w:lvlJc w:val="left"/>
    </w:lvl>
    <w:lvl w:ilvl="7" w:tplc="3C76F714">
      <w:numFmt w:val="decimal"/>
      <w:lvlText w:val=""/>
      <w:lvlJc w:val="left"/>
    </w:lvl>
    <w:lvl w:ilvl="8" w:tplc="78BEA42E">
      <w:numFmt w:val="decimal"/>
      <w:lvlText w:val=""/>
      <w:lvlJc w:val="left"/>
    </w:lvl>
  </w:abstractNum>
  <w:abstractNum w:abstractNumId="3" w15:restartNumberingAfterBreak="0">
    <w:nsid w:val="00000004"/>
    <w:multiLevelType w:val="hybridMultilevel"/>
    <w:tmpl w:val="F5682886"/>
    <w:lvl w:ilvl="0" w:tplc="FF7868F6">
      <w:numFmt w:val="none"/>
      <w:lvlText w:val=""/>
      <w:lvlJc w:val="left"/>
      <w:pPr>
        <w:tabs>
          <w:tab w:val="num" w:pos="360"/>
        </w:tabs>
      </w:pPr>
    </w:lvl>
    <w:lvl w:ilvl="1" w:tplc="41D4D15A">
      <w:numFmt w:val="decimal"/>
      <w:lvlText w:val=""/>
      <w:lvlJc w:val="left"/>
    </w:lvl>
    <w:lvl w:ilvl="2" w:tplc="DFD2306C">
      <w:numFmt w:val="decimal"/>
      <w:lvlText w:val=""/>
      <w:lvlJc w:val="left"/>
    </w:lvl>
    <w:lvl w:ilvl="3" w:tplc="F9AA708E">
      <w:numFmt w:val="decimal"/>
      <w:lvlText w:val=""/>
      <w:lvlJc w:val="left"/>
    </w:lvl>
    <w:lvl w:ilvl="4" w:tplc="7CD6B6C0">
      <w:numFmt w:val="decimal"/>
      <w:lvlText w:val=""/>
      <w:lvlJc w:val="left"/>
    </w:lvl>
    <w:lvl w:ilvl="5" w:tplc="5978E336">
      <w:numFmt w:val="decimal"/>
      <w:lvlText w:val=""/>
      <w:lvlJc w:val="left"/>
    </w:lvl>
    <w:lvl w:ilvl="6" w:tplc="11926C38">
      <w:numFmt w:val="decimal"/>
      <w:lvlText w:val=""/>
      <w:lvlJc w:val="left"/>
    </w:lvl>
    <w:lvl w:ilvl="7" w:tplc="2A7E9C52">
      <w:numFmt w:val="decimal"/>
      <w:lvlText w:val=""/>
      <w:lvlJc w:val="left"/>
    </w:lvl>
    <w:lvl w:ilvl="8" w:tplc="777E7EC0">
      <w:numFmt w:val="decimal"/>
      <w:lvlText w:val=""/>
      <w:lvlJc w:val="left"/>
    </w:lvl>
  </w:abstractNum>
  <w:abstractNum w:abstractNumId="4" w15:restartNumberingAfterBreak="0">
    <w:nsid w:val="00000005"/>
    <w:multiLevelType w:val="hybridMultilevel"/>
    <w:tmpl w:val="11F42366"/>
    <w:lvl w:ilvl="0" w:tplc="5F42DF92">
      <w:numFmt w:val="none"/>
      <w:lvlText w:val=""/>
      <w:lvlJc w:val="left"/>
      <w:pPr>
        <w:tabs>
          <w:tab w:val="num" w:pos="360"/>
        </w:tabs>
      </w:pPr>
    </w:lvl>
    <w:lvl w:ilvl="1" w:tplc="6934907A">
      <w:numFmt w:val="decimal"/>
      <w:lvlText w:val=""/>
      <w:lvlJc w:val="left"/>
    </w:lvl>
    <w:lvl w:ilvl="2" w:tplc="2FE02F34">
      <w:numFmt w:val="decimal"/>
      <w:lvlText w:val=""/>
      <w:lvlJc w:val="left"/>
    </w:lvl>
    <w:lvl w:ilvl="3" w:tplc="286C1278">
      <w:numFmt w:val="decimal"/>
      <w:lvlText w:val=""/>
      <w:lvlJc w:val="left"/>
    </w:lvl>
    <w:lvl w:ilvl="4" w:tplc="EF74CE68">
      <w:numFmt w:val="decimal"/>
      <w:lvlText w:val=""/>
      <w:lvlJc w:val="left"/>
    </w:lvl>
    <w:lvl w:ilvl="5" w:tplc="2B0E2554">
      <w:numFmt w:val="decimal"/>
      <w:lvlText w:val=""/>
      <w:lvlJc w:val="left"/>
    </w:lvl>
    <w:lvl w:ilvl="6" w:tplc="91BEAA68">
      <w:numFmt w:val="decimal"/>
      <w:lvlText w:val=""/>
      <w:lvlJc w:val="left"/>
    </w:lvl>
    <w:lvl w:ilvl="7" w:tplc="CDE2CC7E">
      <w:numFmt w:val="decimal"/>
      <w:lvlText w:val=""/>
      <w:lvlJc w:val="left"/>
    </w:lvl>
    <w:lvl w:ilvl="8" w:tplc="87240BF4">
      <w:numFmt w:val="decimal"/>
      <w:lvlText w:val=""/>
      <w:lvlJc w:val="left"/>
    </w:lvl>
  </w:abstractNum>
  <w:abstractNum w:abstractNumId="5" w15:restartNumberingAfterBreak="0">
    <w:nsid w:val="00000006"/>
    <w:multiLevelType w:val="hybridMultilevel"/>
    <w:tmpl w:val="F8C670DA"/>
    <w:lvl w:ilvl="0" w:tplc="B6C42502">
      <w:numFmt w:val="none"/>
      <w:lvlText w:val=""/>
      <w:lvlJc w:val="left"/>
      <w:pPr>
        <w:tabs>
          <w:tab w:val="num" w:pos="360"/>
        </w:tabs>
      </w:pPr>
    </w:lvl>
    <w:lvl w:ilvl="1" w:tplc="281C10F2">
      <w:numFmt w:val="decimal"/>
      <w:lvlText w:val=""/>
      <w:lvlJc w:val="left"/>
    </w:lvl>
    <w:lvl w:ilvl="2" w:tplc="84DEBF6A">
      <w:numFmt w:val="decimal"/>
      <w:lvlText w:val=""/>
      <w:lvlJc w:val="left"/>
    </w:lvl>
    <w:lvl w:ilvl="3" w:tplc="BEC62758">
      <w:numFmt w:val="decimal"/>
      <w:lvlText w:val=""/>
      <w:lvlJc w:val="left"/>
    </w:lvl>
    <w:lvl w:ilvl="4" w:tplc="BBC89580">
      <w:numFmt w:val="decimal"/>
      <w:lvlText w:val=""/>
      <w:lvlJc w:val="left"/>
    </w:lvl>
    <w:lvl w:ilvl="5" w:tplc="F136266E">
      <w:numFmt w:val="decimal"/>
      <w:lvlText w:val=""/>
      <w:lvlJc w:val="left"/>
    </w:lvl>
    <w:lvl w:ilvl="6" w:tplc="9716C49A">
      <w:numFmt w:val="decimal"/>
      <w:lvlText w:val=""/>
      <w:lvlJc w:val="left"/>
    </w:lvl>
    <w:lvl w:ilvl="7" w:tplc="B996409E">
      <w:numFmt w:val="decimal"/>
      <w:lvlText w:val=""/>
      <w:lvlJc w:val="left"/>
    </w:lvl>
    <w:lvl w:ilvl="8" w:tplc="4A3C3FB6">
      <w:numFmt w:val="decimal"/>
      <w:lvlText w:val=""/>
      <w:lvlJc w:val="left"/>
    </w:lvl>
  </w:abstractNum>
  <w:abstractNum w:abstractNumId="6" w15:restartNumberingAfterBreak="0">
    <w:nsid w:val="00000007"/>
    <w:multiLevelType w:val="hybridMultilevel"/>
    <w:tmpl w:val="93F47C58"/>
    <w:lvl w:ilvl="0" w:tplc="A21C9BE4">
      <w:numFmt w:val="none"/>
      <w:lvlText w:val=""/>
      <w:lvlJc w:val="left"/>
      <w:pPr>
        <w:tabs>
          <w:tab w:val="num" w:pos="360"/>
        </w:tabs>
      </w:pPr>
    </w:lvl>
    <w:lvl w:ilvl="1" w:tplc="1F4AD074">
      <w:numFmt w:val="decimal"/>
      <w:lvlText w:val=""/>
      <w:lvlJc w:val="left"/>
    </w:lvl>
    <w:lvl w:ilvl="2" w:tplc="A116671E">
      <w:numFmt w:val="decimal"/>
      <w:lvlText w:val=""/>
      <w:lvlJc w:val="left"/>
    </w:lvl>
    <w:lvl w:ilvl="3" w:tplc="72A246F2">
      <w:numFmt w:val="decimal"/>
      <w:lvlText w:val=""/>
      <w:lvlJc w:val="left"/>
    </w:lvl>
    <w:lvl w:ilvl="4" w:tplc="294CB58C">
      <w:numFmt w:val="decimal"/>
      <w:lvlText w:val=""/>
      <w:lvlJc w:val="left"/>
    </w:lvl>
    <w:lvl w:ilvl="5" w:tplc="3BCA2914">
      <w:numFmt w:val="decimal"/>
      <w:lvlText w:val=""/>
      <w:lvlJc w:val="left"/>
    </w:lvl>
    <w:lvl w:ilvl="6" w:tplc="314EF09A">
      <w:numFmt w:val="decimal"/>
      <w:lvlText w:val=""/>
      <w:lvlJc w:val="left"/>
    </w:lvl>
    <w:lvl w:ilvl="7" w:tplc="D738416A">
      <w:numFmt w:val="decimal"/>
      <w:lvlText w:val=""/>
      <w:lvlJc w:val="left"/>
    </w:lvl>
    <w:lvl w:ilvl="8" w:tplc="DB8652D8">
      <w:numFmt w:val="decimal"/>
      <w:lvlText w:val=""/>
      <w:lvlJc w:val="left"/>
    </w:lvl>
  </w:abstractNum>
  <w:abstractNum w:abstractNumId="7" w15:restartNumberingAfterBreak="0">
    <w:nsid w:val="00000008"/>
    <w:multiLevelType w:val="hybridMultilevel"/>
    <w:tmpl w:val="A266A128"/>
    <w:lvl w:ilvl="0" w:tplc="F6CE0562">
      <w:numFmt w:val="none"/>
      <w:lvlText w:val=""/>
      <w:lvlJc w:val="left"/>
      <w:pPr>
        <w:tabs>
          <w:tab w:val="num" w:pos="360"/>
        </w:tabs>
      </w:pPr>
    </w:lvl>
    <w:lvl w:ilvl="1" w:tplc="BED44F96">
      <w:numFmt w:val="decimal"/>
      <w:lvlText w:val=""/>
      <w:lvlJc w:val="left"/>
    </w:lvl>
    <w:lvl w:ilvl="2" w:tplc="7B90E428">
      <w:numFmt w:val="decimal"/>
      <w:lvlText w:val=""/>
      <w:lvlJc w:val="left"/>
    </w:lvl>
    <w:lvl w:ilvl="3" w:tplc="8D92B792">
      <w:numFmt w:val="decimal"/>
      <w:lvlText w:val=""/>
      <w:lvlJc w:val="left"/>
    </w:lvl>
    <w:lvl w:ilvl="4" w:tplc="FBA6A82A">
      <w:numFmt w:val="decimal"/>
      <w:lvlText w:val=""/>
      <w:lvlJc w:val="left"/>
    </w:lvl>
    <w:lvl w:ilvl="5" w:tplc="D23244AE">
      <w:numFmt w:val="decimal"/>
      <w:lvlText w:val=""/>
      <w:lvlJc w:val="left"/>
    </w:lvl>
    <w:lvl w:ilvl="6" w:tplc="16344E2C">
      <w:numFmt w:val="decimal"/>
      <w:lvlText w:val=""/>
      <w:lvlJc w:val="left"/>
    </w:lvl>
    <w:lvl w:ilvl="7" w:tplc="3BEAC876">
      <w:numFmt w:val="decimal"/>
      <w:lvlText w:val=""/>
      <w:lvlJc w:val="left"/>
    </w:lvl>
    <w:lvl w:ilvl="8" w:tplc="E648E3D8">
      <w:numFmt w:val="decimal"/>
      <w:lvlText w:val=""/>
      <w:lvlJc w:val="left"/>
    </w:lvl>
  </w:abstractNum>
  <w:abstractNum w:abstractNumId="8" w15:restartNumberingAfterBreak="0">
    <w:nsid w:val="00000009"/>
    <w:multiLevelType w:val="hybridMultilevel"/>
    <w:tmpl w:val="60A646A2"/>
    <w:lvl w:ilvl="0" w:tplc="487EA0BE">
      <w:numFmt w:val="none"/>
      <w:lvlText w:val=""/>
      <w:lvlJc w:val="left"/>
      <w:pPr>
        <w:tabs>
          <w:tab w:val="num" w:pos="360"/>
        </w:tabs>
      </w:pPr>
    </w:lvl>
    <w:lvl w:ilvl="1" w:tplc="061E0A1C">
      <w:numFmt w:val="decimal"/>
      <w:lvlText w:val=""/>
      <w:lvlJc w:val="left"/>
    </w:lvl>
    <w:lvl w:ilvl="2" w:tplc="49B86908">
      <w:numFmt w:val="decimal"/>
      <w:lvlText w:val=""/>
      <w:lvlJc w:val="left"/>
    </w:lvl>
    <w:lvl w:ilvl="3" w:tplc="AD7C0F24">
      <w:numFmt w:val="decimal"/>
      <w:lvlText w:val=""/>
      <w:lvlJc w:val="left"/>
    </w:lvl>
    <w:lvl w:ilvl="4" w:tplc="167E4E14">
      <w:numFmt w:val="decimal"/>
      <w:lvlText w:val=""/>
      <w:lvlJc w:val="left"/>
    </w:lvl>
    <w:lvl w:ilvl="5" w:tplc="B2D424D4">
      <w:numFmt w:val="decimal"/>
      <w:lvlText w:val=""/>
      <w:lvlJc w:val="left"/>
    </w:lvl>
    <w:lvl w:ilvl="6" w:tplc="6476A058">
      <w:numFmt w:val="decimal"/>
      <w:lvlText w:val=""/>
      <w:lvlJc w:val="left"/>
    </w:lvl>
    <w:lvl w:ilvl="7" w:tplc="B720E74C">
      <w:numFmt w:val="decimal"/>
      <w:lvlText w:val=""/>
      <w:lvlJc w:val="left"/>
    </w:lvl>
    <w:lvl w:ilvl="8" w:tplc="FCD40286">
      <w:numFmt w:val="decimal"/>
      <w:lvlText w:val=""/>
      <w:lvlJc w:val="left"/>
    </w:lvl>
  </w:abstractNum>
  <w:abstractNum w:abstractNumId="9" w15:restartNumberingAfterBreak="0">
    <w:nsid w:val="0000000A"/>
    <w:multiLevelType w:val="hybridMultilevel"/>
    <w:tmpl w:val="1A98ACB8"/>
    <w:lvl w:ilvl="0" w:tplc="A50A1BA4">
      <w:numFmt w:val="none"/>
      <w:lvlText w:val=""/>
      <w:lvlJc w:val="left"/>
      <w:pPr>
        <w:tabs>
          <w:tab w:val="num" w:pos="360"/>
        </w:tabs>
      </w:pPr>
    </w:lvl>
    <w:lvl w:ilvl="1" w:tplc="AFF01A1A">
      <w:numFmt w:val="decimal"/>
      <w:lvlText w:val=""/>
      <w:lvlJc w:val="left"/>
    </w:lvl>
    <w:lvl w:ilvl="2" w:tplc="A4E67514">
      <w:numFmt w:val="decimal"/>
      <w:lvlText w:val=""/>
      <w:lvlJc w:val="left"/>
    </w:lvl>
    <w:lvl w:ilvl="3" w:tplc="12E40A06">
      <w:numFmt w:val="decimal"/>
      <w:lvlText w:val=""/>
      <w:lvlJc w:val="left"/>
    </w:lvl>
    <w:lvl w:ilvl="4" w:tplc="E0DC00FE">
      <w:numFmt w:val="decimal"/>
      <w:lvlText w:val=""/>
      <w:lvlJc w:val="left"/>
    </w:lvl>
    <w:lvl w:ilvl="5" w:tplc="4802E0D4">
      <w:numFmt w:val="decimal"/>
      <w:lvlText w:val=""/>
      <w:lvlJc w:val="left"/>
    </w:lvl>
    <w:lvl w:ilvl="6" w:tplc="DAD82C96">
      <w:numFmt w:val="decimal"/>
      <w:lvlText w:val=""/>
      <w:lvlJc w:val="left"/>
    </w:lvl>
    <w:lvl w:ilvl="7" w:tplc="FFB44178">
      <w:numFmt w:val="decimal"/>
      <w:lvlText w:val=""/>
      <w:lvlJc w:val="left"/>
    </w:lvl>
    <w:lvl w:ilvl="8" w:tplc="2CEA7182">
      <w:numFmt w:val="decimal"/>
      <w:lvlText w:val=""/>
      <w:lvlJc w:val="left"/>
    </w:lvl>
  </w:abstractNum>
  <w:abstractNum w:abstractNumId="10" w15:restartNumberingAfterBreak="0">
    <w:nsid w:val="0000000B"/>
    <w:multiLevelType w:val="hybridMultilevel"/>
    <w:tmpl w:val="1012EF52"/>
    <w:lvl w:ilvl="0" w:tplc="A2F635FE">
      <w:numFmt w:val="none"/>
      <w:lvlText w:val=""/>
      <w:lvlJc w:val="left"/>
      <w:pPr>
        <w:tabs>
          <w:tab w:val="num" w:pos="360"/>
        </w:tabs>
      </w:pPr>
    </w:lvl>
    <w:lvl w:ilvl="1" w:tplc="C158C7AC">
      <w:numFmt w:val="decimal"/>
      <w:lvlText w:val=""/>
      <w:lvlJc w:val="left"/>
    </w:lvl>
    <w:lvl w:ilvl="2" w:tplc="85AC9A66">
      <w:numFmt w:val="decimal"/>
      <w:lvlText w:val=""/>
      <w:lvlJc w:val="left"/>
    </w:lvl>
    <w:lvl w:ilvl="3" w:tplc="AC9E9C0C">
      <w:numFmt w:val="decimal"/>
      <w:lvlText w:val=""/>
      <w:lvlJc w:val="left"/>
    </w:lvl>
    <w:lvl w:ilvl="4" w:tplc="EDC89288">
      <w:numFmt w:val="decimal"/>
      <w:lvlText w:val=""/>
      <w:lvlJc w:val="left"/>
    </w:lvl>
    <w:lvl w:ilvl="5" w:tplc="D096915C">
      <w:numFmt w:val="decimal"/>
      <w:lvlText w:val=""/>
      <w:lvlJc w:val="left"/>
    </w:lvl>
    <w:lvl w:ilvl="6" w:tplc="1B9EF778">
      <w:numFmt w:val="decimal"/>
      <w:lvlText w:val=""/>
      <w:lvlJc w:val="left"/>
    </w:lvl>
    <w:lvl w:ilvl="7" w:tplc="6BE21CA2">
      <w:numFmt w:val="decimal"/>
      <w:lvlText w:val=""/>
      <w:lvlJc w:val="left"/>
    </w:lvl>
    <w:lvl w:ilvl="8" w:tplc="CD92F69E">
      <w:numFmt w:val="decimal"/>
      <w:lvlText w:val=""/>
      <w:lvlJc w:val="left"/>
    </w:lvl>
  </w:abstractNum>
  <w:abstractNum w:abstractNumId="11" w15:restartNumberingAfterBreak="0">
    <w:nsid w:val="0000000C"/>
    <w:multiLevelType w:val="hybridMultilevel"/>
    <w:tmpl w:val="C35641C8"/>
    <w:lvl w:ilvl="0" w:tplc="E5D0F2AA">
      <w:numFmt w:val="none"/>
      <w:lvlText w:val=""/>
      <w:lvlJc w:val="left"/>
      <w:pPr>
        <w:tabs>
          <w:tab w:val="num" w:pos="360"/>
        </w:tabs>
      </w:pPr>
    </w:lvl>
    <w:lvl w:ilvl="1" w:tplc="2A602DF6">
      <w:numFmt w:val="decimal"/>
      <w:lvlText w:val=""/>
      <w:lvlJc w:val="left"/>
    </w:lvl>
    <w:lvl w:ilvl="2" w:tplc="958218B4">
      <w:numFmt w:val="decimal"/>
      <w:lvlText w:val=""/>
      <w:lvlJc w:val="left"/>
    </w:lvl>
    <w:lvl w:ilvl="3" w:tplc="21204F50">
      <w:numFmt w:val="decimal"/>
      <w:lvlText w:val=""/>
      <w:lvlJc w:val="left"/>
    </w:lvl>
    <w:lvl w:ilvl="4" w:tplc="46A23B94">
      <w:numFmt w:val="decimal"/>
      <w:lvlText w:val=""/>
      <w:lvlJc w:val="left"/>
    </w:lvl>
    <w:lvl w:ilvl="5" w:tplc="26060E60">
      <w:numFmt w:val="decimal"/>
      <w:lvlText w:val=""/>
      <w:lvlJc w:val="left"/>
    </w:lvl>
    <w:lvl w:ilvl="6" w:tplc="F672289C">
      <w:numFmt w:val="decimal"/>
      <w:lvlText w:val=""/>
      <w:lvlJc w:val="left"/>
    </w:lvl>
    <w:lvl w:ilvl="7" w:tplc="564AA78E">
      <w:numFmt w:val="decimal"/>
      <w:lvlText w:val=""/>
      <w:lvlJc w:val="left"/>
    </w:lvl>
    <w:lvl w:ilvl="8" w:tplc="7908CE6E">
      <w:numFmt w:val="decimal"/>
      <w:lvlText w:val=""/>
      <w:lvlJc w:val="left"/>
    </w:lvl>
  </w:abstractNum>
  <w:abstractNum w:abstractNumId="12" w15:restartNumberingAfterBreak="0">
    <w:nsid w:val="0000000D"/>
    <w:multiLevelType w:val="hybridMultilevel"/>
    <w:tmpl w:val="0A526D74"/>
    <w:lvl w:ilvl="0" w:tplc="75C0E5F2">
      <w:numFmt w:val="none"/>
      <w:lvlText w:val=""/>
      <w:lvlJc w:val="left"/>
      <w:pPr>
        <w:tabs>
          <w:tab w:val="num" w:pos="360"/>
        </w:tabs>
      </w:pPr>
    </w:lvl>
    <w:lvl w:ilvl="1" w:tplc="0A9665B0">
      <w:numFmt w:val="decimal"/>
      <w:lvlText w:val=""/>
      <w:lvlJc w:val="left"/>
    </w:lvl>
    <w:lvl w:ilvl="2" w:tplc="9A1CA034">
      <w:numFmt w:val="decimal"/>
      <w:lvlText w:val=""/>
      <w:lvlJc w:val="left"/>
    </w:lvl>
    <w:lvl w:ilvl="3" w:tplc="535C410C">
      <w:numFmt w:val="decimal"/>
      <w:lvlText w:val=""/>
      <w:lvlJc w:val="left"/>
    </w:lvl>
    <w:lvl w:ilvl="4" w:tplc="BE182E8C">
      <w:numFmt w:val="decimal"/>
      <w:lvlText w:val=""/>
      <w:lvlJc w:val="left"/>
    </w:lvl>
    <w:lvl w:ilvl="5" w:tplc="145C596A">
      <w:numFmt w:val="decimal"/>
      <w:lvlText w:val=""/>
      <w:lvlJc w:val="left"/>
    </w:lvl>
    <w:lvl w:ilvl="6" w:tplc="A61C313E">
      <w:numFmt w:val="decimal"/>
      <w:lvlText w:val=""/>
      <w:lvlJc w:val="left"/>
    </w:lvl>
    <w:lvl w:ilvl="7" w:tplc="799E0EBC">
      <w:numFmt w:val="decimal"/>
      <w:lvlText w:val=""/>
      <w:lvlJc w:val="left"/>
    </w:lvl>
    <w:lvl w:ilvl="8" w:tplc="86D416B8">
      <w:numFmt w:val="decimal"/>
      <w:lvlText w:val=""/>
      <w:lvlJc w:val="left"/>
    </w:lvl>
  </w:abstractNum>
  <w:abstractNum w:abstractNumId="13" w15:restartNumberingAfterBreak="0">
    <w:nsid w:val="0000000E"/>
    <w:multiLevelType w:val="hybridMultilevel"/>
    <w:tmpl w:val="08D6744A"/>
    <w:lvl w:ilvl="0" w:tplc="DCA8AEB2">
      <w:numFmt w:val="none"/>
      <w:lvlText w:val=""/>
      <w:lvlJc w:val="left"/>
      <w:pPr>
        <w:tabs>
          <w:tab w:val="num" w:pos="360"/>
        </w:tabs>
      </w:pPr>
    </w:lvl>
    <w:lvl w:ilvl="1" w:tplc="5F64FA70">
      <w:numFmt w:val="decimal"/>
      <w:lvlText w:val=""/>
      <w:lvlJc w:val="left"/>
    </w:lvl>
    <w:lvl w:ilvl="2" w:tplc="5BDA47FA">
      <w:numFmt w:val="decimal"/>
      <w:lvlText w:val=""/>
      <w:lvlJc w:val="left"/>
    </w:lvl>
    <w:lvl w:ilvl="3" w:tplc="98741FB0">
      <w:numFmt w:val="decimal"/>
      <w:lvlText w:val=""/>
      <w:lvlJc w:val="left"/>
    </w:lvl>
    <w:lvl w:ilvl="4" w:tplc="F8321A2C">
      <w:numFmt w:val="decimal"/>
      <w:lvlText w:val=""/>
      <w:lvlJc w:val="left"/>
    </w:lvl>
    <w:lvl w:ilvl="5" w:tplc="8A30C882">
      <w:numFmt w:val="decimal"/>
      <w:lvlText w:val=""/>
      <w:lvlJc w:val="left"/>
    </w:lvl>
    <w:lvl w:ilvl="6" w:tplc="B0121346">
      <w:numFmt w:val="decimal"/>
      <w:lvlText w:val=""/>
      <w:lvlJc w:val="left"/>
    </w:lvl>
    <w:lvl w:ilvl="7" w:tplc="B2EA31E4">
      <w:numFmt w:val="decimal"/>
      <w:lvlText w:val=""/>
      <w:lvlJc w:val="left"/>
    </w:lvl>
    <w:lvl w:ilvl="8" w:tplc="6D26E96C">
      <w:numFmt w:val="decimal"/>
      <w:lvlText w:val=""/>
      <w:lvlJc w:val="left"/>
    </w:lvl>
  </w:abstractNum>
  <w:abstractNum w:abstractNumId="14" w15:restartNumberingAfterBreak="0">
    <w:nsid w:val="0000000F"/>
    <w:multiLevelType w:val="hybridMultilevel"/>
    <w:tmpl w:val="912A81EE"/>
    <w:lvl w:ilvl="0" w:tplc="3118C566">
      <w:numFmt w:val="none"/>
      <w:lvlText w:val=""/>
      <w:lvlJc w:val="left"/>
      <w:pPr>
        <w:tabs>
          <w:tab w:val="num" w:pos="360"/>
        </w:tabs>
      </w:pPr>
    </w:lvl>
    <w:lvl w:ilvl="1" w:tplc="4C48D6CE">
      <w:numFmt w:val="decimal"/>
      <w:lvlText w:val=""/>
      <w:lvlJc w:val="left"/>
    </w:lvl>
    <w:lvl w:ilvl="2" w:tplc="18D03ACE">
      <w:numFmt w:val="decimal"/>
      <w:lvlText w:val=""/>
      <w:lvlJc w:val="left"/>
    </w:lvl>
    <w:lvl w:ilvl="3" w:tplc="8248A492">
      <w:numFmt w:val="decimal"/>
      <w:lvlText w:val=""/>
      <w:lvlJc w:val="left"/>
    </w:lvl>
    <w:lvl w:ilvl="4" w:tplc="F88A8496">
      <w:numFmt w:val="decimal"/>
      <w:lvlText w:val=""/>
      <w:lvlJc w:val="left"/>
    </w:lvl>
    <w:lvl w:ilvl="5" w:tplc="F0266D9C">
      <w:numFmt w:val="decimal"/>
      <w:lvlText w:val=""/>
      <w:lvlJc w:val="left"/>
    </w:lvl>
    <w:lvl w:ilvl="6" w:tplc="82F2E99E">
      <w:numFmt w:val="decimal"/>
      <w:lvlText w:val=""/>
      <w:lvlJc w:val="left"/>
    </w:lvl>
    <w:lvl w:ilvl="7" w:tplc="F89061FE">
      <w:numFmt w:val="decimal"/>
      <w:lvlText w:val=""/>
      <w:lvlJc w:val="left"/>
    </w:lvl>
    <w:lvl w:ilvl="8" w:tplc="C200F90A">
      <w:numFmt w:val="decimal"/>
      <w:lvlText w:val=""/>
      <w:lvlJc w:val="left"/>
    </w:lvl>
  </w:abstractNum>
  <w:abstractNum w:abstractNumId="15" w15:restartNumberingAfterBreak="0">
    <w:nsid w:val="00000010"/>
    <w:multiLevelType w:val="hybridMultilevel"/>
    <w:tmpl w:val="8276750C"/>
    <w:lvl w:ilvl="0" w:tplc="CE481C52">
      <w:numFmt w:val="none"/>
      <w:lvlText w:val=""/>
      <w:lvlJc w:val="left"/>
      <w:pPr>
        <w:tabs>
          <w:tab w:val="num" w:pos="360"/>
        </w:tabs>
      </w:pPr>
    </w:lvl>
    <w:lvl w:ilvl="1" w:tplc="E99C9B8A">
      <w:numFmt w:val="decimal"/>
      <w:lvlText w:val=""/>
      <w:lvlJc w:val="left"/>
    </w:lvl>
    <w:lvl w:ilvl="2" w:tplc="A40AAF5E">
      <w:numFmt w:val="decimal"/>
      <w:lvlText w:val=""/>
      <w:lvlJc w:val="left"/>
    </w:lvl>
    <w:lvl w:ilvl="3" w:tplc="6024BD8E">
      <w:numFmt w:val="decimal"/>
      <w:lvlText w:val=""/>
      <w:lvlJc w:val="left"/>
    </w:lvl>
    <w:lvl w:ilvl="4" w:tplc="9200B484">
      <w:numFmt w:val="decimal"/>
      <w:lvlText w:val=""/>
      <w:lvlJc w:val="left"/>
    </w:lvl>
    <w:lvl w:ilvl="5" w:tplc="BFD28A02">
      <w:numFmt w:val="decimal"/>
      <w:lvlText w:val=""/>
      <w:lvlJc w:val="left"/>
    </w:lvl>
    <w:lvl w:ilvl="6" w:tplc="DEA4E63E">
      <w:numFmt w:val="decimal"/>
      <w:lvlText w:val=""/>
      <w:lvlJc w:val="left"/>
    </w:lvl>
    <w:lvl w:ilvl="7" w:tplc="87DC76E0">
      <w:numFmt w:val="decimal"/>
      <w:lvlText w:val=""/>
      <w:lvlJc w:val="left"/>
    </w:lvl>
    <w:lvl w:ilvl="8" w:tplc="DD327C30">
      <w:numFmt w:val="decimal"/>
      <w:lvlText w:val=""/>
      <w:lvlJc w:val="left"/>
    </w:lvl>
  </w:abstractNum>
  <w:abstractNum w:abstractNumId="16" w15:restartNumberingAfterBreak="0">
    <w:nsid w:val="00000011"/>
    <w:multiLevelType w:val="hybridMultilevel"/>
    <w:tmpl w:val="A058C626"/>
    <w:lvl w:ilvl="0" w:tplc="16366C86">
      <w:numFmt w:val="none"/>
      <w:lvlText w:val=""/>
      <w:lvlJc w:val="left"/>
      <w:pPr>
        <w:tabs>
          <w:tab w:val="num" w:pos="360"/>
        </w:tabs>
      </w:pPr>
    </w:lvl>
    <w:lvl w:ilvl="1" w:tplc="E3667892">
      <w:numFmt w:val="decimal"/>
      <w:lvlText w:val=""/>
      <w:lvlJc w:val="left"/>
    </w:lvl>
    <w:lvl w:ilvl="2" w:tplc="E9063F8C">
      <w:numFmt w:val="decimal"/>
      <w:lvlText w:val=""/>
      <w:lvlJc w:val="left"/>
    </w:lvl>
    <w:lvl w:ilvl="3" w:tplc="30964B6A">
      <w:numFmt w:val="decimal"/>
      <w:lvlText w:val=""/>
      <w:lvlJc w:val="left"/>
    </w:lvl>
    <w:lvl w:ilvl="4" w:tplc="85D8339E">
      <w:numFmt w:val="decimal"/>
      <w:lvlText w:val=""/>
      <w:lvlJc w:val="left"/>
    </w:lvl>
    <w:lvl w:ilvl="5" w:tplc="C402191C">
      <w:numFmt w:val="decimal"/>
      <w:lvlText w:val=""/>
      <w:lvlJc w:val="left"/>
    </w:lvl>
    <w:lvl w:ilvl="6" w:tplc="8A963F52">
      <w:numFmt w:val="decimal"/>
      <w:lvlText w:val=""/>
      <w:lvlJc w:val="left"/>
    </w:lvl>
    <w:lvl w:ilvl="7" w:tplc="7B82C0C6">
      <w:numFmt w:val="decimal"/>
      <w:lvlText w:val=""/>
      <w:lvlJc w:val="left"/>
    </w:lvl>
    <w:lvl w:ilvl="8" w:tplc="E1DA08EE">
      <w:numFmt w:val="decimal"/>
      <w:lvlText w:val=""/>
      <w:lvlJc w:val="left"/>
    </w:lvl>
  </w:abstractNum>
  <w:abstractNum w:abstractNumId="17" w15:restartNumberingAfterBreak="0">
    <w:nsid w:val="00000012"/>
    <w:multiLevelType w:val="hybridMultilevel"/>
    <w:tmpl w:val="E03614F6"/>
    <w:lvl w:ilvl="0" w:tplc="67000980">
      <w:numFmt w:val="none"/>
      <w:lvlText w:val=""/>
      <w:lvlJc w:val="left"/>
      <w:pPr>
        <w:tabs>
          <w:tab w:val="num" w:pos="360"/>
        </w:tabs>
      </w:pPr>
    </w:lvl>
    <w:lvl w:ilvl="1" w:tplc="F536A026">
      <w:numFmt w:val="decimal"/>
      <w:lvlText w:val=""/>
      <w:lvlJc w:val="left"/>
    </w:lvl>
    <w:lvl w:ilvl="2" w:tplc="6F58E7FE">
      <w:numFmt w:val="decimal"/>
      <w:lvlText w:val=""/>
      <w:lvlJc w:val="left"/>
    </w:lvl>
    <w:lvl w:ilvl="3" w:tplc="C18A5AC0">
      <w:numFmt w:val="decimal"/>
      <w:lvlText w:val=""/>
      <w:lvlJc w:val="left"/>
    </w:lvl>
    <w:lvl w:ilvl="4" w:tplc="FF002C30">
      <w:numFmt w:val="decimal"/>
      <w:lvlText w:val=""/>
      <w:lvlJc w:val="left"/>
    </w:lvl>
    <w:lvl w:ilvl="5" w:tplc="734C9DF6">
      <w:numFmt w:val="decimal"/>
      <w:lvlText w:val=""/>
      <w:lvlJc w:val="left"/>
    </w:lvl>
    <w:lvl w:ilvl="6" w:tplc="61B26310">
      <w:numFmt w:val="decimal"/>
      <w:lvlText w:val=""/>
      <w:lvlJc w:val="left"/>
    </w:lvl>
    <w:lvl w:ilvl="7" w:tplc="D0A0036C">
      <w:numFmt w:val="decimal"/>
      <w:lvlText w:val=""/>
      <w:lvlJc w:val="left"/>
    </w:lvl>
    <w:lvl w:ilvl="8" w:tplc="C64E10E6">
      <w:numFmt w:val="decimal"/>
      <w:lvlText w:val=""/>
      <w:lvlJc w:val="left"/>
    </w:lvl>
  </w:abstractNum>
  <w:abstractNum w:abstractNumId="18" w15:restartNumberingAfterBreak="0">
    <w:nsid w:val="00000013"/>
    <w:multiLevelType w:val="hybridMultilevel"/>
    <w:tmpl w:val="B96CD44A"/>
    <w:lvl w:ilvl="0" w:tplc="A3102602">
      <w:numFmt w:val="none"/>
      <w:lvlText w:val=""/>
      <w:lvlJc w:val="left"/>
      <w:pPr>
        <w:tabs>
          <w:tab w:val="num" w:pos="360"/>
        </w:tabs>
      </w:pPr>
    </w:lvl>
    <w:lvl w:ilvl="1" w:tplc="8F1A5D3C">
      <w:numFmt w:val="decimal"/>
      <w:lvlText w:val=""/>
      <w:lvlJc w:val="left"/>
    </w:lvl>
    <w:lvl w:ilvl="2" w:tplc="4E242F5A">
      <w:numFmt w:val="decimal"/>
      <w:lvlText w:val=""/>
      <w:lvlJc w:val="left"/>
    </w:lvl>
    <w:lvl w:ilvl="3" w:tplc="E962F19E">
      <w:numFmt w:val="decimal"/>
      <w:lvlText w:val=""/>
      <w:lvlJc w:val="left"/>
    </w:lvl>
    <w:lvl w:ilvl="4" w:tplc="BE4AA598">
      <w:numFmt w:val="decimal"/>
      <w:lvlText w:val=""/>
      <w:lvlJc w:val="left"/>
    </w:lvl>
    <w:lvl w:ilvl="5" w:tplc="4FB408AC">
      <w:numFmt w:val="decimal"/>
      <w:lvlText w:val=""/>
      <w:lvlJc w:val="left"/>
    </w:lvl>
    <w:lvl w:ilvl="6" w:tplc="126AAD90">
      <w:numFmt w:val="decimal"/>
      <w:lvlText w:val=""/>
      <w:lvlJc w:val="left"/>
    </w:lvl>
    <w:lvl w:ilvl="7" w:tplc="E100704C">
      <w:numFmt w:val="decimal"/>
      <w:lvlText w:val=""/>
      <w:lvlJc w:val="left"/>
    </w:lvl>
    <w:lvl w:ilvl="8" w:tplc="7B9A65AA">
      <w:numFmt w:val="decimal"/>
      <w:lvlText w:val=""/>
      <w:lvlJc w:val="left"/>
    </w:lvl>
  </w:abstractNum>
  <w:abstractNum w:abstractNumId="19" w15:restartNumberingAfterBreak="0">
    <w:nsid w:val="00000014"/>
    <w:multiLevelType w:val="hybridMultilevel"/>
    <w:tmpl w:val="8466E080"/>
    <w:lvl w:ilvl="0" w:tplc="528C5BF2">
      <w:numFmt w:val="none"/>
      <w:lvlText w:val=""/>
      <w:lvlJc w:val="left"/>
      <w:pPr>
        <w:tabs>
          <w:tab w:val="num" w:pos="360"/>
        </w:tabs>
      </w:pPr>
    </w:lvl>
    <w:lvl w:ilvl="1" w:tplc="C81C6B62">
      <w:numFmt w:val="decimal"/>
      <w:lvlText w:val=""/>
      <w:lvlJc w:val="left"/>
    </w:lvl>
    <w:lvl w:ilvl="2" w:tplc="EEE68BB2">
      <w:numFmt w:val="decimal"/>
      <w:lvlText w:val=""/>
      <w:lvlJc w:val="left"/>
    </w:lvl>
    <w:lvl w:ilvl="3" w:tplc="B2107DB2">
      <w:numFmt w:val="decimal"/>
      <w:lvlText w:val=""/>
      <w:lvlJc w:val="left"/>
    </w:lvl>
    <w:lvl w:ilvl="4" w:tplc="9E78F92E">
      <w:numFmt w:val="decimal"/>
      <w:lvlText w:val=""/>
      <w:lvlJc w:val="left"/>
    </w:lvl>
    <w:lvl w:ilvl="5" w:tplc="F244B4CC">
      <w:numFmt w:val="decimal"/>
      <w:lvlText w:val=""/>
      <w:lvlJc w:val="left"/>
    </w:lvl>
    <w:lvl w:ilvl="6" w:tplc="955EA584">
      <w:numFmt w:val="decimal"/>
      <w:lvlText w:val=""/>
      <w:lvlJc w:val="left"/>
    </w:lvl>
    <w:lvl w:ilvl="7" w:tplc="5E4C1568">
      <w:numFmt w:val="decimal"/>
      <w:lvlText w:val=""/>
      <w:lvlJc w:val="left"/>
    </w:lvl>
    <w:lvl w:ilvl="8" w:tplc="B8A87B9E">
      <w:numFmt w:val="decimal"/>
      <w:lvlText w:val=""/>
      <w:lvlJc w:val="left"/>
    </w:lvl>
  </w:abstractNum>
  <w:abstractNum w:abstractNumId="20" w15:restartNumberingAfterBreak="0">
    <w:nsid w:val="00000015"/>
    <w:multiLevelType w:val="hybridMultilevel"/>
    <w:tmpl w:val="F1223ADC"/>
    <w:lvl w:ilvl="0" w:tplc="786EB2B4">
      <w:numFmt w:val="none"/>
      <w:lvlText w:val=""/>
      <w:lvlJc w:val="left"/>
      <w:pPr>
        <w:tabs>
          <w:tab w:val="num" w:pos="360"/>
        </w:tabs>
      </w:pPr>
    </w:lvl>
    <w:lvl w:ilvl="1" w:tplc="52248ECC">
      <w:numFmt w:val="decimal"/>
      <w:lvlText w:val=""/>
      <w:lvlJc w:val="left"/>
    </w:lvl>
    <w:lvl w:ilvl="2" w:tplc="A1CA4C26">
      <w:numFmt w:val="decimal"/>
      <w:lvlText w:val=""/>
      <w:lvlJc w:val="left"/>
    </w:lvl>
    <w:lvl w:ilvl="3" w:tplc="A0627220">
      <w:numFmt w:val="decimal"/>
      <w:lvlText w:val=""/>
      <w:lvlJc w:val="left"/>
    </w:lvl>
    <w:lvl w:ilvl="4" w:tplc="C58C16AC">
      <w:numFmt w:val="decimal"/>
      <w:lvlText w:val=""/>
      <w:lvlJc w:val="left"/>
    </w:lvl>
    <w:lvl w:ilvl="5" w:tplc="42A05C18">
      <w:numFmt w:val="decimal"/>
      <w:lvlText w:val=""/>
      <w:lvlJc w:val="left"/>
    </w:lvl>
    <w:lvl w:ilvl="6" w:tplc="7B20D816">
      <w:numFmt w:val="decimal"/>
      <w:lvlText w:val=""/>
      <w:lvlJc w:val="left"/>
    </w:lvl>
    <w:lvl w:ilvl="7" w:tplc="71C4C73A">
      <w:numFmt w:val="decimal"/>
      <w:lvlText w:val=""/>
      <w:lvlJc w:val="left"/>
    </w:lvl>
    <w:lvl w:ilvl="8" w:tplc="91028A02">
      <w:numFmt w:val="decimal"/>
      <w:lvlText w:val=""/>
      <w:lvlJc w:val="left"/>
    </w:lvl>
  </w:abstractNum>
  <w:abstractNum w:abstractNumId="21" w15:restartNumberingAfterBreak="0">
    <w:nsid w:val="00000016"/>
    <w:multiLevelType w:val="hybridMultilevel"/>
    <w:tmpl w:val="F95E1194"/>
    <w:lvl w:ilvl="0" w:tplc="D8A0204A">
      <w:numFmt w:val="none"/>
      <w:lvlText w:val=""/>
      <w:lvlJc w:val="left"/>
      <w:pPr>
        <w:tabs>
          <w:tab w:val="num" w:pos="360"/>
        </w:tabs>
      </w:pPr>
    </w:lvl>
    <w:lvl w:ilvl="1" w:tplc="0B4A5C1A">
      <w:numFmt w:val="decimal"/>
      <w:lvlText w:val=""/>
      <w:lvlJc w:val="left"/>
    </w:lvl>
    <w:lvl w:ilvl="2" w:tplc="B6AEB020">
      <w:numFmt w:val="decimal"/>
      <w:lvlText w:val=""/>
      <w:lvlJc w:val="left"/>
    </w:lvl>
    <w:lvl w:ilvl="3" w:tplc="55146148">
      <w:numFmt w:val="decimal"/>
      <w:lvlText w:val=""/>
      <w:lvlJc w:val="left"/>
    </w:lvl>
    <w:lvl w:ilvl="4" w:tplc="5F6893F6">
      <w:numFmt w:val="decimal"/>
      <w:lvlText w:val=""/>
      <w:lvlJc w:val="left"/>
    </w:lvl>
    <w:lvl w:ilvl="5" w:tplc="EC423068">
      <w:numFmt w:val="decimal"/>
      <w:lvlText w:val=""/>
      <w:lvlJc w:val="left"/>
    </w:lvl>
    <w:lvl w:ilvl="6" w:tplc="85743F96">
      <w:numFmt w:val="decimal"/>
      <w:lvlText w:val=""/>
      <w:lvlJc w:val="left"/>
    </w:lvl>
    <w:lvl w:ilvl="7" w:tplc="DE32E8E6">
      <w:numFmt w:val="decimal"/>
      <w:lvlText w:val=""/>
      <w:lvlJc w:val="left"/>
    </w:lvl>
    <w:lvl w:ilvl="8" w:tplc="7250D1E0">
      <w:numFmt w:val="decimal"/>
      <w:lvlText w:val=""/>
      <w:lvlJc w:val="left"/>
    </w:lvl>
  </w:abstractNum>
  <w:abstractNum w:abstractNumId="22" w15:restartNumberingAfterBreak="0">
    <w:nsid w:val="00000017"/>
    <w:multiLevelType w:val="hybridMultilevel"/>
    <w:tmpl w:val="FD0C6D1A"/>
    <w:lvl w:ilvl="0" w:tplc="DED06740">
      <w:numFmt w:val="none"/>
      <w:lvlText w:val=""/>
      <w:lvlJc w:val="left"/>
      <w:pPr>
        <w:tabs>
          <w:tab w:val="num" w:pos="360"/>
        </w:tabs>
      </w:pPr>
    </w:lvl>
    <w:lvl w:ilvl="1" w:tplc="8B0A8734">
      <w:numFmt w:val="decimal"/>
      <w:lvlText w:val=""/>
      <w:lvlJc w:val="left"/>
    </w:lvl>
    <w:lvl w:ilvl="2" w:tplc="4B24370E">
      <w:numFmt w:val="decimal"/>
      <w:lvlText w:val=""/>
      <w:lvlJc w:val="left"/>
    </w:lvl>
    <w:lvl w:ilvl="3" w:tplc="9AFEAE56">
      <w:numFmt w:val="decimal"/>
      <w:lvlText w:val=""/>
      <w:lvlJc w:val="left"/>
    </w:lvl>
    <w:lvl w:ilvl="4" w:tplc="C19E6920">
      <w:numFmt w:val="decimal"/>
      <w:lvlText w:val=""/>
      <w:lvlJc w:val="left"/>
    </w:lvl>
    <w:lvl w:ilvl="5" w:tplc="9044E3A2">
      <w:numFmt w:val="decimal"/>
      <w:lvlText w:val=""/>
      <w:lvlJc w:val="left"/>
    </w:lvl>
    <w:lvl w:ilvl="6" w:tplc="4AEC9DC0">
      <w:numFmt w:val="decimal"/>
      <w:lvlText w:val=""/>
      <w:lvlJc w:val="left"/>
    </w:lvl>
    <w:lvl w:ilvl="7" w:tplc="396E92C8">
      <w:numFmt w:val="decimal"/>
      <w:lvlText w:val=""/>
      <w:lvlJc w:val="left"/>
    </w:lvl>
    <w:lvl w:ilvl="8" w:tplc="B01CB8CA">
      <w:numFmt w:val="decimal"/>
      <w:lvlText w:val=""/>
      <w:lvlJc w:val="left"/>
    </w:lvl>
  </w:abstractNum>
  <w:abstractNum w:abstractNumId="23" w15:restartNumberingAfterBreak="0">
    <w:nsid w:val="00000018"/>
    <w:multiLevelType w:val="hybridMultilevel"/>
    <w:tmpl w:val="A2F8B722"/>
    <w:lvl w:ilvl="0" w:tplc="0E924EF6">
      <w:numFmt w:val="none"/>
      <w:lvlText w:val=""/>
      <w:lvlJc w:val="left"/>
      <w:pPr>
        <w:tabs>
          <w:tab w:val="num" w:pos="360"/>
        </w:tabs>
      </w:pPr>
    </w:lvl>
    <w:lvl w:ilvl="1" w:tplc="BD946418">
      <w:numFmt w:val="decimal"/>
      <w:lvlText w:val=""/>
      <w:lvlJc w:val="left"/>
    </w:lvl>
    <w:lvl w:ilvl="2" w:tplc="461C2938">
      <w:numFmt w:val="decimal"/>
      <w:lvlText w:val=""/>
      <w:lvlJc w:val="left"/>
    </w:lvl>
    <w:lvl w:ilvl="3" w:tplc="D012F7BC">
      <w:numFmt w:val="decimal"/>
      <w:lvlText w:val=""/>
      <w:lvlJc w:val="left"/>
    </w:lvl>
    <w:lvl w:ilvl="4" w:tplc="ABDCB9AC">
      <w:numFmt w:val="decimal"/>
      <w:lvlText w:val=""/>
      <w:lvlJc w:val="left"/>
    </w:lvl>
    <w:lvl w:ilvl="5" w:tplc="6CA2FB82">
      <w:numFmt w:val="decimal"/>
      <w:lvlText w:val=""/>
      <w:lvlJc w:val="left"/>
    </w:lvl>
    <w:lvl w:ilvl="6" w:tplc="604A6500">
      <w:numFmt w:val="decimal"/>
      <w:lvlText w:val=""/>
      <w:lvlJc w:val="left"/>
    </w:lvl>
    <w:lvl w:ilvl="7" w:tplc="1900796E">
      <w:numFmt w:val="decimal"/>
      <w:lvlText w:val=""/>
      <w:lvlJc w:val="left"/>
    </w:lvl>
    <w:lvl w:ilvl="8" w:tplc="E1A2A4D0">
      <w:numFmt w:val="decimal"/>
      <w:lvlText w:val=""/>
      <w:lvlJc w:val="left"/>
    </w:lvl>
  </w:abstractNum>
  <w:abstractNum w:abstractNumId="24" w15:restartNumberingAfterBreak="0">
    <w:nsid w:val="00000019"/>
    <w:multiLevelType w:val="hybridMultilevel"/>
    <w:tmpl w:val="592A3340"/>
    <w:lvl w:ilvl="0" w:tplc="8DA46B60">
      <w:numFmt w:val="none"/>
      <w:lvlText w:val=""/>
      <w:lvlJc w:val="left"/>
      <w:pPr>
        <w:tabs>
          <w:tab w:val="num" w:pos="360"/>
        </w:tabs>
      </w:pPr>
    </w:lvl>
    <w:lvl w:ilvl="1" w:tplc="B41E6B36">
      <w:numFmt w:val="decimal"/>
      <w:lvlText w:val=""/>
      <w:lvlJc w:val="left"/>
    </w:lvl>
    <w:lvl w:ilvl="2" w:tplc="7D628A1E">
      <w:numFmt w:val="decimal"/>
      <w:lvlText w:val=""/>
      <w:lvlJc w:val="left"/>
    </w:lvl>
    <w:lvl w:ilvl="3" w:tplc="2D464DF2">
      <w:numFmt w:val="decimal"/>
      <w:lvlText w:val=""/>
      <w:lvlJc w:val="left"/>
    </w:lvl>
    <w:lvl w:ilvl="4" w:tplc="9774CC2E">
      <w:numFmt w:val="decimal"/>
      <w:lvlText w:val=""/>
      <w:lvlJc w:val="left"/>
    </w:lvl>
    <w:lvl w:ilvl="5" w:tplc="75B6642E">
      <w:numFmt w:val="decimal"/>
      <w:lvlText w:val=""/>
      <w:lvlJc w:val="left"/>
    </w:lvl>
    <w:lvl w:ilvl="6" w:tplc="D32E1542">
      <w:numFmt w:val="decimal"/>
      <w:lvlText w:val=""/>
      <w:lvlJc w:val="left"/>
    </w:lvl>
    <w:lvl w:ilvl="7" w:tplc="EAEE59E2">
      <w:numFmt w:val="decimal"/>
      <w:lvlText w:val=""/>
      <w:lvlJc w:val="left"/>
    </w:lvl>
    <w:lvl w:ilvl="8" w:tplc="9F7612B6">
      <w:numFmt w:val="decimal"/>
      <w:lvlText w:val=""/>
      <w:lvlJc w:val="left"/>
    </w:lvl>
  </w:abstractNum>
  <w:abstractNum w:abstractNumId="25" w15:restartNumberingAfterBreak="0">
    <w:nsid w:val="0000001A"/>
    <w:multiLevelType w:val="hybridMultilevel"/>
    <w:tmpl w:val="13947DC0"/>
    <w:lvl w:ilvl="0" w:tplc="9FA053BE">
      <w:numFmt w:val="none"/>
      <w:lvlText w:val=""/>
      <w:lvlJc w:val="left"/>
      <w:pPr>
        <w:tabs>
          <w:tab w:val="num" w:pos="360"/>
        </w:tabs>
      </w:pPr>
    </w:lvl>
    <w:lvl w:ilvl="1" w:tplc="383CB8C0">
      <w:numFmt w:val="decimal"/>
      <w:lvlText w:val=""/>
      <w:lvlJc w:val="left"/>
    </w:lvl>
    <w:lvl w:ilvl="2" w:tplc="1196E9DC">
      <w:numFmt w:val="decimal"/>
      <w:lvlText w:val=""/>
      <w:lvlJc w:val="left"/>
    </w:lvl>
    <w:lvl w:ilvl="3" w:tplc="47C6EA4E">
      <w:numFmt w:val="decimal"/>
      <w:lvlText w:val=""/>
      <w:lvlJc w:val="left"/>
    </w:lvl>
    <w:lvl w:ilvl="4" w:tplc="6BAC22E2">
      <w:numFmt w:val="decimal"/>
      <w:lvlText w:val=""/>
      <w:lvlJc w:val="left"/>
    </w:lvl>
    <w:lvl w:ilvl="5" w:tplc="9D5A11A2">
      <w:numFmt w:val="decimal"/>
      <w:lvlText w:val=""/>
      <w:lvlJc w:val="left"/>
    </w:lvl>
    <w:lvl w:ilvl="6" w:tplc="F0EC242C">
      <w:numFmt w:val="decimal"/>
      <w:lvlText w:val=""/>
      <w:lvlJc w:val="left"/>
    </w:lvl>
    <w:lvl w:ilvl="7" w:tplc="258A6FE4">
      <w:numFmt w:val="decimal"/>
      <w:lvlText w:val=""/>
      <w:lvlJc w:val="left"/>
    </w:lvl>
    <w:lvl w:ilvl="8" w:tplc="EEF6149E">
      <w:numFmt w:val="decimal"/>
      <w:lvlText w:val=""/>
      <w:lvlJc w:val="left"/>
    </w:lvl>
  </w:abstractNum>
  <w:abstractNum w:abstractNumId="26" w15:restartNumberingAfterBreak="0">
    <w:nsid w:val="0000001B"/>
    <w:multiLevelType w:val="hybridMultilevel"/>
    <w:tmpl w:val="5672E7CE"/>
    <w:lvl w:ilvl="0" w:tplc="71ECF7FE">
      <w:numFmt w:val="none"/>
      <w:lvlText w:val=""/>
      <w:lvlJc w:val="left"/>
      <w:pPr>
        <w:tabs>
          <w:tab w:val="num" w:pos="360"/>
        </w:tabs>
      </w:pPr>
    </w:lvl>
    <w:lvl w:ilvl="1" w:tplc="7E7AAB96">
      <w:numFmt w:val="decimal"/>
      <w:lvlText w:val=""/>
      <w:lvlJc w:val="left"/>
    </w:lvl>
    <w:lvl w:ilvl="2" w:tplc="33A257E6">
      <w:numFmt w:val="decimal"/>
      <w:lvlText w:val=""/>
      <w:lvlJc w:val="left"/>
    </w:lvl>
    <w:lvl w:ilvl="3" w:tplc="6D6EA856">
      <w:numFmt w:val="decimal"/>
      <w:lvlText w:val=""/>
      <w:lvlJc w:val="left"/>
    </w:lvl>
    <w:lvl w:ilvl="4" w:tplc="78001B3A">
      <w:numFmt w:val="decimal"/>
      <w:lvlText w:val=""/>
      <w:lvlJc w:val="left"/>
    </w:lvl>
    <w:lvl w:ilvl="5" w:tplc="F0B01458">
      <w:numFmt w:val="decimal"/>
      <w:lvlText w:val=""/>
      <w:lvlJc w:val="left"/>
    </w:lvl>
    <w:lvl w:ilvl="6" w:tplc="D2105DC6">
      <w:numFmt w:val="decimal"/>
      <w:lvlText w:val=""/>
      <w:lvlJc w:val="left"/>
    </w:lvl>
    <w:lvl w:ilvl="7" w:tplc="D4F41D2E">
      <w:numFmt w:val="decimal"/>
      <w:lvlText w:val=""/>
      <w:lvlJc w:val="left"/>
    </w:lvl>
    <w:lvl w:ilvl="8" w:tplc="E284A7DE">
      <w:numFmt w:val="decimal"/>
      <w:lvlText w:val=""/>
      <w:lvlJc w:val="left"/>
    </w:lvl>
  </w:abstractNum>
  <w:abstractNum w:abstractNumId="27" w15:restartNumberingAfterBreak="0">
    <w:nsid w:val="0000001C"/>
    <w:multiLevelType w:val="hybridMultilevel"/>
    <w:tmpl w:val="757A3E92"/>
    <w:lvl w:ilvl="0" w:tplc="BC98ADD2">
      <w:numFmt w:val="none"/>
      <w:lvlText w:val=""/>
      <w:lvlJc w:val="left"/>
      <w:pPr>
        <w:tabs>
          <w:tab w:val="num" w:pos="360"/>
        </w:tabs>
      </w:pPr>
    </w:lvl>
    <w:lvl w:ilvl="1" w:tplc="E6E21FB4">
      <w:numFmt w:val="decimal"/>
      <w:lvlText w:val=""/>
      <w:lvlJc w:val="left"/>
    </w:lvl>
    <w:lvl w:ilvl="2" w:tplc="94ECD0AA">
      <w:numFmt w:val="decimal"/>
      <w:lvlText w:val=""/>
      <w:lvlJc w:val="left"/>
    </w:lvl>
    <w:lvl w:ilvl="3" w:tplc="ADD0AF54">
      <w:numFmt w:val="decimal"/>
      <w:lvlText w:val=""/>
      <w:lvlJc w:val="left"/>
    </w:lvl>
    <w:lvl w:ilvl="4" w:tplc="B27E01F8">
      <w:numFmt w:val="decimal"/>
      <w:lvlText w:val=""/>
      <w:lvlJc w:val="left"/>
    </w:lvl>
    <w:lvl w:ilvl="5" w:tplc="D52ED2B4">
      <w:numFmt w:val="decimal"/>
      <w:lvlText w:val=""/>
      <w:lvlJc w:val="left"/>
    </w:lvl>
    <w:lvl w:ilvl="6" w:tplc="CE1213CC">
      <w:numFmt w:val="decimal"/>
      <w:lvlText w:val=""/>
      <w:lvlJc w:val="left"/>
    </w:lvl>
    <w:lvl w:ilvl="7" w:tplc="F7D8CC9C">
      <w:numFmt w:val="decimal"/>
      <w:lvlText w:val=""/>
      <w:lvlJc w:val="left"/>
    </w:lvl>
    <w:lvl w:ilvl="8" w:tplc="F3B62A92">
      <w:numFmt w:val="decimal"/>
      <w:lvlText w:val=""/>
      <w:lvlJc w:val="left"/>
    </w:lvl>
  </w:abstractNum>
  <w:abstractNum w:abstractNumId="28" w15:restartNumberingAfterBreak="0">
    <w:nsid w:val="0000001D"/>
    <w:multiLevelType w:val="hybridMultilevel"/>
    <w:tmpl w:val="AAD2E042"/>
    <w:lvl w:ilvl="0" w:tplc="055616B4">
      <w:numFmt w:val="none"/>
      <w:lvlText w:val=""/>
      <w:lvlJc w:val="left"/>
      <w:pPr>
        <w:tabs>
          <w:tab w:val="num" w:pos="360"/>
        </w:tabs>
      </w:pPr>
    </w:lvl>
    <w:lvl w:ilvl="1" w:tplc="53C06048">
      <w:numFmt w:val="decimal"/>
      <w:lvlText w:val=""/>
      <w:lvlJc w:val="left"/>
    </w:lvl>
    <w:lvl w:ilvl="2" w:tplc="2CB8F75C">
      <w:numFmt w:val="decimal"/>
      <w:lvlText w:val=""/>
      <w:lvlJc w:val="left"/>
    </w:lvl>
    <w:lvl w:ilvl="3" w:tplc="4872CA94">
      <w:numFmt w:val="decimal"/>
      <w:lvlText w:val=""/>
      <w:lvlJc w:val="left"/>
    </w:lvl>
    <w:lvl w:ilvl="4" w:tplc="1EF02F78">
      <w:numFmt w:val="decimal"/>
      <w:lvlText w:val=""/>
      <w:lvlJc w:val="left"/>
    </w:lvl>
    <w:lvl w:ilvl="5" w:tplc="80A22AF0">
      <w:numFmt w:val="decimal"/>
      <w:lvlText w:val=""/>
      <w:lvlJc w:val="left"/>
    </w:lvl>
    <w:lvl w:ilvl="6" w:tplc="8B76D89E">
      <w:numFmt w:val="decimal"/>
      <w:lvlText w:val=""/>
      <w:lvlJc w:val="left"/>
    </w:lvl>
    <w:lvl w:ilvl="7" w:tplc="C8CA6240">
      <w:numFmt w:val="decimal"/>
      <w:lvlText w:val=""/>
      <w:lvlJc w:val="left"/>
    </w:lvl>
    <w:lvl w:ilvl="8" w:tplc="D10EB60E">
      <w:numFmt w:val="decimal"/>
      <w:lvlText w:val=""/>
      <w:lvlJc w:val="left"/>
    </w:lvl>
  </w:abstractNum>
  <w:abstractNum w:abstractNumId="29" w15:restartNumberingAfterBreak="0">
    <w:nsid w:val="0000001E"/>
    <w:multiLevelType w:val="hybridMultilevel"/>
    <w:tmpl w:val="A900F868"/>
    <w:lvl w:ilvl="0" w:tplc="63E6D820">
      <w:numFmt w:val="none"/>
      <w:lvlText w:val=""/>
      <w:lvlJc w:val="left"/>
      <w:pPr>
        <w:tabs>
          <w:tab w:val="num" w:pos="360"/>
        </w:tabs>
      </w:pPr>
    </w:lvl>
    <w:lvl w:ilvl="1" w:tplc="E6C23A88">
      <w:numFmt w:val="decimal"/>
      <w:lvlText w:val=""/>
      <w:lvlJc w:val="left"/>
    </w:lvl>
    <w:lvl w:ilvl="2" w:tplc="F62A2C6E">
      <w:numFmt w:val="decimal"/>
      <w:lvlText w:val=""/>
      <w:lvlJc w:val="left"/>
    </w:lvl>
    <w:lvl w:ilvl="3" w:tplc="CDBEA17A">
      <w:numFmt w:val="decimal"/>
      <w:lvlText w:val=""/>
      <w:lvlJc w:val="left"/>
    </w:lvl>
    <w:lvl w:ilvl="4" w:tplc="6C56BA08">
      <w:numFmt w:val="decimal"/>
      <w:lvlText w:val=""/>
      <w:lvlJc w:val="left"/>
    </w:lvl>
    <w:lvl w:ilvl="5" w:tplc="376C86C8">
      <w:numFmt w:val="decimal"/>
      <w:lvlText w:val=""/>
      <w:lvlJc w:val="left"/>
    </w:lvl>
    <w:lvl w:ilvl="6" w:tplc="0CCC4D30">
      <w:numFmt w:val="decimal"/>
      <w:lvlText w:val=""/>
      <w:lvlJc w:val="left"/>
    </w:lvl>
    <w:lvl w:ilvl="7" w:tplc="C3F29688">
      <w:numFmt w:val="decimal"/>
      <w:lvlText w:val=""/>
      <w:lvlJc w:val="left"/>
    </w:lvl>
    <w:lvl w:ilvl="8" w:tplc="610A499A">
      <w:numFmt w:val="decimal"/>
      <w:lvlText w:val=""/>
      <w:lvlJc w:val="left"/>
    </w:lvl>
  </w:abstractNum>
  <w:abstractNum w:abstractNumId="30" w15:restartNumberingAfterBreak="0">
    <w:nsid w:val="0E0870D2"/>
    <w:multiLevelType w:val="hybridMultilevel"/>
    <w:tmpl w:val="4552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C7A18"/>
    <w:multiLevelType w:val="hybridMultilevel"/>
    <w:tmpl w:val="71AAE3F6"/>
    <w:lvl w:ilvl="0" w:tplc="1D7EAB34">
      <w:start w:val="4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2D5ACA"/>
    <w:multiLevelType w:val="hybridMultilevel"/>
    <w:tmpl w:val="4BC8C3E6"/>
    <w:lvl w:ilvl="0" w:tplc="FCE8FC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653410802">
    <w:abstractNumId w:val="30"/>
  </w:num>
  <w:num w:numId="2" w16cid:durableId="1307003403">
    <w:abstractNumId w:val="31"/>
  </w:num>
  <w:num w:numId="3" w16cid:durableId="1199123825">
    <w:abstractNumId w:val="0"/>
  </w:num>
  <w:num w:numId="4" w16cid:durableId="490869467">
    <w:abstractNumId w:val="1"/>
  </w:num>
  <w:num w:numId="5" w16cid:durableId="159274320">
    <w:abstractNumId w:val="2"/>
  </w:num>
  <w:num w:numId="6" w16cid:durableId="349186317">
    <w:abstractNumId w:val="3"/>
  </w:num>
  <w:num w:numId="7" w16cid:durableId="2101444367">
    <w:abstractNumId w:val="4"/>
  </w:num>
  <w:num w:numId="8" w16cid:durableId="2010525712">
    <w:abstractNumId w:val="5"/>
  </w:num>
  <w:num w:numId="9" w16cid:durableId="1632665073">
    <w:abstractNumId w:val="6"/>
  </w:num>
  <w:num w:numId="10" w16cid:durableId="1615211624">
    <w:abstractNumId w:val="7"/>
  </w:num>
  <w:num w:numId="11" w16cid:durableId="812405235">
    <w:abstractNumId w:val="8"/>
  </w:num>
  <w:num w:numId="12" w16cid:durableId="1353993887">
    <w:abstractNumId w:val="9"/>
  </w:num>
  <w:num w:numId="13" w16cid:durableId="936980567">
    <w:abstractNumId w:val="10"/>
  </w:num>
  <w:num w:numId="14" w16cid:durableId="379132783">
    <w:abstractNumId w:val="11"/>
  </w:num>
  <w:num w:numId="15" w16cid:durableId="979841755">
    <w:abstractNumId w:val="12"/>
  </w:num>
  <w:num w:numId="16" w16cid:durableId="1753965096">
    <w:abstractNumId w:val="13"/>
  </w:num>
  <w:num w:numId="17" w16cid:durableId="493300445">
    <w:abstractNumId w:val="14"/>
  </w:num>
  <w:num w:numId="18" w16cid:durableId="1913856674">
    <w:abstractNumId w:val="15"/>
  </w:num>
  <w:num w:numId="19" w16cid:durableId="347221306">
    <w:abstractNumId w:val="16"/>
  </w:num>
  <w:num w:numId="20" w16cid:durableId="550581154">
    <w:abstractNumId w:val="17"/>
  </w:num>
  <w:num w:numId="21" w16cid:durableId="781920837">
    <w:abstractNumId w:val="18"/>
  </w:num>
  <w:num w:numId="22" w16cid:durableId="1114712797">
    <w:abstractNumId w:val="19"/>
  </w:num>
  <w:num w:numId="23" w16cid:durableId="64838446">
    <w:abstractNumId w:val="20"/>
  </w:num>
  <w:num w:numId="24" w16cid:durableId="1774547054">
    <w:abstractNumId w:val="21"/>
  </w:num>
  <w:num w:numId="25" w16cid:durableId="2064868889">
    <w:abstractNumId w:val="22"/>
  </w:num>
  <w:num w:numId="26" w16cid:durableId="881477028">
    <w:abstractNumId w:val="23"/>
  </w:num>
  <w:num w:numId="27" w16cid:durableId="866330688">
    <w:abstractNumId w:val="24"/>
  </w:num>
  <w:num w:numId="28" w16cid:durableId="525410550">
    <w:abstractNumId w:val="25"/>
  </w:num>
  <w:num w:numId="29" w16cid:durableId="411894524">
    <w:abstractNumId w:val="26"/>
  </w:num>
  <w:num w:numId="30" w16cid:durableId="542447041">
    <w:abstractNumId w:val="27"/>
  </w:num>
  <w:num w:numId="31" w16cid:durableId="1213540692">
    <w:abstractNumId w:val="28"/>
  </w:num>
  <w:num w:numId="32" w16cid:durableId="1319723126">
    <w:abstractNumId w:val="29"/>
  </w:num>
  <w:num w:numId="33" w16cid:durableId="28805475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171"/>
    <w:rsid w:val="00053E36"/>
    <w:rsid w:val="000845BA"/>
    <w:rsid w:val="00086E22"/>
    <w:rsid w:val="00121020"/>
    <w:rsid w:val="00143304"/>
    <w:rsid w:val="0015700E"/>
    <w:rsid w:val="00157267"/>
    <w:rsid w:val="001D71D1"/>
    <w:rsid w:val="00254129"/>
    <w:rsid w:val="002D6CAF"/>
    <w:rsid w:val="002F7AD7"/>
    <w:rsid w:val="00365399"/>
    <w:rsid w:val="00397F51"/>
    <w:rsid w:val="004124AF"/>
    <w:rsid w:val="004409E8"/>
    <w:rsid w:val="00441887"/>
    <w:rsid w:val="00486DC1"/>
    <w:rsid w:val="004B5DF6"/>
    <w:rsid w:val="00547723"/>
    <w:rsid w:val="00581510"/>
    <w:rsid w:val="005F37BB"/>
    <w:rsid w:val="00641E59"/>
    <w:rsid w:val="00702D9B"/>
    <w:rsid w:val="00722F0B"/>
    <w:rsid w:val="007607FF"/>
    <w:rsid w:val="007C6E32"/>
    <w:rsid w:val="00810F69"/>
    <w:rsid w:val="00834C8B"/>
    <w:rsid w:val="00851F9F"/>
    <w:rsid w:val="008742F6"/>
    <w:rsid w:val="00911D03"/>
    <w:rsid w:val="00A06171"/>
    <w:rsid w:val="00A26DC0"/>
    <w:rsid w:val="00AD1F38"/>
    <w:rsid w:val="00B77D04"/>
    <w:rsid w:val="00C539BC"/>
    <w:rsid w:val="00C74A62"/>
    <w:rsid w:val="00D66795"/>
    <w:rsid w:val="00D866CF"/>
    <w:rsid w:val="00DC7DA7"/>
    <w:rsid w:val="00E031E3"/>
    <w:rsid w:val="00E042E1"/>
    <w:rsid w:val="00E069F4"/>
    <w:rsid w:val="00E33D9C"/>
    <w:rsid w:val="00EE6DB6"/>
    <w:rsid w:val="00F20E96"/>
    <w:rsid w:val="00F31BD3"/>
    <w:rsid w:val="00F37B6F"/>
    <w:rsid w:val="00F518B8"/>
    <w:rsid w:val="00F53D21"/>
    <w:rsid w:val="00F93159"/>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3D1E"/>
  <w15:docId w15:val="{C922D308-AD48-49F2-A7A0-28CBCE35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61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A06171"/>
    <w:rPr>
      <w:color w:val="0000FF" w:themeColor="hyperlink"/>
      <w:u w:val="single"/>
    </w:rPr>
  </w:style>
  <w:style w:type="paragraph" w:styleId="ListParagraph">
    <w:name w:val="List Paragraph"/>
    <w:basedOn w:val="Normal"/>
    <w:rsid w:val="00A06171"/>
    <w:pPr>
      <w:ind w:left="720"/>
      <w:contextualSpacing/>
    </w:pPr>
  </w:style>
  <w:style w:type="paragraph" w:customStyle="1" w:styleId="HTMLBody">
    <w:name w:val="HTML Body"/>
    <w:rsid w:val="00A06171"/>
    <w:pPr>
      <w:autoSpaceDE w:val="0"/>
      <w:autoSpaceDN w:val="0"/>
      <w:adjustRightInd w:val="0"/>
    </w:pPr>
    <w:rPr>
      <w:rFonts w:ascii="Arial" w:eastAsia="Times New Roman" w:hAnsi="Arial" w:cs="Times New Roman"/>
      <w:sz w:val="20"/>
      <w:szCs w:val="20"/>
    </w:rPr>
  </w:style>
  <w:style w:type="paragraph" w:styleId="Header">
    <w:name w:val="header"/>
    <w:basedOn w:val="Normal"/>
    <w:link w:val="HeaderChar"/>
    <w:uiPriority w:val="99"/>
    <w:rsid w:val="00A06171"/>
    <w:pPr>
      <w:tabs>
        <w:tab w:val="center" w:pos="4320"/>
        <w:tab w:val="right" w:pos="8640"/>
      </w:tabs>
    </w:pPr>
    <w:rPr>
      <w:rFonts w:ascii="Courier" w:eastAsia="Times New Roman" w:hAnsi="Courier" w:cs="Times New Roman"/>
      <w:szCs w:val="20"/>
    </w:rPr>
  </w:style>
  <w:style w:type="character" w:customStyle="1" w:styleId="HeaderChar">
    <w:name w:val="Header Char"/>
    <w:basedOn w:val="DefaultParagraphFont"/>
    <w:link w:val="Header"/>
    <w:uiPriority w:val="99"/>
    <w:rsid w:val="00A06171"/>
    <w:rPr>
      <w:rFonts w:ascii="Courier" w:eastAsia="Times New Roman" w:hAnsi="Courier" w:cs="Times New Roman"/>
      <w:szCs w:val="20"/>
    </w:rPr>
  </w:style>
  <w:style w:type="character" w:styleId="PageNumber">
    <w:name w:val="page number"/>
    <w:basedOn w:val="DefaultParagraphFont"/>
    <w:rsid w:val="00A06171"/>
  </w:style>
  <w:style w:type="paragraph" w:styleId="BalloonText">
    <w:name w:val="Balloon Text"/>
    <w:basedOn w:val="Normal"/>
    <w:link w:val="BalloonTextChar"/>
    <w:rsid w:val="00A06171"/>
    <w:rPr>
      <w:rFonts w:ascii="Tahoma" w:eastAsia="Times New Roman" w:hAnsi="Tahoma" w:cs="Tahoma"/>
      <w:sz w:val="16"/>
      <w:szCs w:val="16"/>
    </w:rPr>
  </w:style>
  <w:style w:type="character" w:customStyle="1" w:styleId="BalloonTextChar">
    <w:name w:val="Balloon Text Char"/>
    <w:basedOn w:val="DefaultParagraphFont"/>
    <w:link w:val="BalloonText"/>
    <w:rsid w:val="00A06171"/>
    <w:rPr>
      <w:rFonts w:ascii="Tahoma" w:eastAsia="Times New Roman" w:hAnsi="Tahoma" w:cs="Tahoma"/>
      <w:sz w:val="16"/>
      <w:szCs w:val="16"/>
    </w:rPr>
  </w:style>
  <w:style w:type="character" w:styleId="Strong">
    <w:name w:val="Strong"/>
    <w:basedOn w:val="DefaultParagraphFont"/>
    <w:rsid w:val="00A06171"/>
    <w:rPr>
      <w:b/>
      <w:bCs/>
    </w:rPr>
  </w:style>
  <w:style w:type="character" w:styleId="FollowedHyperlink">
    <w:name w:val="FollowedHyperlink"/>
    <w:basedOn w:val="DefaultParagraphFont"/>
    <w:uiPriority w:val="99"/>
    <w:unhideWhenUsed/>
    <w:rsid w:val="00A06171"/>
    <w:rPr>
      <w:color w:val="800080" w:themeColor="followedHyperlink"/>
      <w:u w:val="single"/>
    </w:rPr>
  </w:style>
  <w:style w:type="table" w:customStyle="1" w:styleId="LightGrid-Accent11">
    <w:name w:val="Light Grid - Accent 11"/>
    <w:basedOn w:val="TableNormal"/>
    <w:uiPriority w:val="62"/>
    <w:rsid w:val="00A06171"/>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31">
    <w:name w:val="Medium Grid 31"/>
    <w:basedOn w:val="TableNormal"/>
    <w:uiPriority w:val="69"/>
    <w:rsid w:val="00A06171"/>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3">
    <w:name w:val="Medium Grid 2 Accent 3"/>
    <w:basedOn w:val="TableNormal"/>
    <w:uiPriority w:val="68"/>
    <w:rsid w:val="00A06171"/>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DocumentMap">
    <w:name w:val="Document Map"/>
    <w:basedOn w:val="Normal"/>
    <w:link w:val="DocumentMapChar"/>
    <w:rsid w:val="00A06171"/>
    <w:rPr>
      <w:rFonts w:ascii="Lucida Grande" w:hAnsi="Lucida Grande"/>
    </w:rPr>
  </w:style>
  <w:style w:type="character" w:customStyle="1" w:styleId="DocumentMapChar">
    <w:name w:val="Document Map Char"/>
    <w:basedOn w:val="DefaultParagraphFont"/>
    <w:link w:val="DocumentMap"/>
    <w:rsid w:val="00A06171"/>
    <w:rPr>
      <w:rFonts w:ascii="Lucida Grande" w:hAnsi="Lucida Grande"/>
    </w:rPr>
  </w:style>
  <w:style w:type="paragraph" w:styleId="Footer">
    <w:name w:val="footer"/>
    <w:basedOn w:val="Normal"/>
    <w:link w:val="FooterChar"/>
    <w:rsid w:val="00A06171"/>
    <w:pPr>
      <w:tabs>
        <w:tab w:val="center" w:pos="4320"/>
        <w:tab w:val="right" w:pos="8640"/>
      </w:tabs>
    </w:pPr>
  </w:style>
  <w:style w:type="character" w:customStyle="1" w:styleId="FooterChar">
    <w:name w:val="Footer Char"/>
    <w:basedOn w:val="DefaultParagraphFont"/>
    <w:link w:val="Footer"/>
    <w:rsid w:val="00A06171"/>
  </w:style>
  <w:style w:type="paragraph" w:styleId="FootnoteText">
    <w:name w:val="footnote text"/>
    <w:basedOn w:val="Normal"/>
    <w:link w:val="FootnoteTextChar"/>
    <w:uiPriority w:val="99"/>
    <w:rsid w:val="00A06171"/>
  </w:style>
  <w:style w:type="character" w:customStyle="1" w:styleId="FootnoteTextChar">
    <w:name w:val="Footnote Text Char"/>
    <w:basedOn w:val="DefaultParagraphFont"/>
    <w:link w:val="FootnoteText"/>
    <w:uiPriority w:val="99"/>
    <w:rsid w:val="00A06171"/>
  </w:style>
  <w:style w:type="character" w:styleId="FootnoteReference">
    <w:name w:val="footnote reference"/>
    <w:basedOn w:val="DefaultParagraphFont"/>
    <w:uiPriority w:val="99"/>
    <w:rsid w:val="00A06171"/>
    <w:rPr>
      <w:vertAlign w:val="superscript"/>
    </w:rPr>
  </w:style>
  <w:style w:type="character" w:styleId="CommentReference">
    <w:name w:val="annotation reference"/>
    <w:basedOn w:val="DefaultParagraphFont"/>
    <w:uiPriority w:val="99"/>
    <w:semiHidden/>
    <w:unhideWhenUsed/>
    <w:rsid w:val="00C74A62"/>
    <w:rPr>
      <w:sz w:val="18"/>
      <w:szCs w:val="18"/>
    </w:rPr>
  </w:style>
  <w:style w:type="paragraph" w:styleId="CommentText">
    <w:name w:val="annotation text"/>
    <w:basedOn w:val="Normal"/>
    <w:link w:val="CommentTextChar"/>
    <w:uiPriority w:val="99"/>
    <w:semiHidden/>
    <w:unhideWhenUsed/>
    <w:rsid w:val="00C74A62"/>
  </w:style>
  <w:style w:type="character" w:customStyle="1" w:styleId="CommentTextChar">
    <w:name w:val="Comment Text Char"/>
    <w:basedOn w:val="DefaultParagraphFont"/>
    <w:link w:val="CommentText"/>
    <w:uiPriority w:val="99"/>
    <w:semiHidden/>
    <w:rsid w:val="00C74A62"/>
  </w:style>
  <w:style w:type="paragraph" w:styleId="CommentSubject">
    <w:name w:val="annotation subject"/>
    <w:basedOn w:val="CommentText"/>
    <w:next w:val="CommentText"/>
    <w:link w:val="CommentSubjectChar"/>
    <w:uiPriority w:val="99"/>
    <w:semiHidden/>
    <w:unhideWhenUsed/>
    <w:rsid w:val="00C74A62"/>
    <w:rPr>
      <w:b/>
      <w:bCs/>
      <w:sz w:val="20"/>
      <w:szCs w:val="20"/>
    </w:rPr>
  </w:style>
  <w:style w:type="character" w:customStyle="1" w:styleId="CommentSubjectChar">
    <w:name w:val="Comment Subject Char"/>
    <w:basedOn w:val="CommentTextChar"/>
    <w:link w:val="CommentSubject"/>
    <w:uiPriority w:val="99"/>
    <w:semiHidden/>
    <w:rsid w:val="00C74A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23</Pages>
  <Words>6628</Words>
  <Characters>35727</Characters>
  <Application>Microsoft Office Word</Application>
  <DocSecurity>0</DocSecurity>
  <Lines>661</Lines>
  <Paragraphs>40</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42315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Geiman</dc:creator>
  <cp:lastModifiedBy>Ted</cp:lastModifiedBy>
  <cp:revision>16</cp:revision>
  <cp:lastPrinted>2023-07-05T09:22:00Z</cp:lastPrinted>
  <dcterms:created xsi:type="dcterms:W3CDTF">2010-12-04T20:09:00Z</dcterms:created>
  <dcterms:modified xsi:type="dcterms:W3CDTF">2023-07-05T09:22:00Z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a7d6e8cf769cf9510e2f167c4a31c96bbb345b84532fac01dc423d4aa0cd8166</vt:lpwstr>
  </property>
</Properties>
</file>