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45A" w:rsidRPr="00761938" w:rsidRDefault="00DE22B4" w:rsidP="00DE22B4">
      <w:pPr>
        <w:spacing w:line="360" w:lineRule="auto"/>
        <w:rPr>
          <w:b/>
          <w:bCs/>
          <w:sz w:val="28"/>
          <w:szCs w:val="28"/>
        </w:rPr>
      </w:pPr>
      <w:r w:rsidRPr="00761938">
        <w:rPr>
          <w:b/>
          <w:bCs/>
          <w:sz w:val="28"/>
          <w:szCs w:val="28"/>
          <w:lang w:val="fr-FR"/>
        </w:rPr>
        <w:t xml:space="preserve">                        </w:t>
      </w:r>
      <w:r w:rsidRPr="00761938">
        <w:rPr>
          <w:b/>
          <w:bCs/>
          <w:sz w:val="28"/>
          <w:szCs w:val="28"/>
        </w:rPr>
        <w:t xml:space="preserve">Robert </w:t>
      </w:r>
      <w:r w:rsidR="002D245A" w:rsidRPr="00761938">
        <w:rPr>
          <w:b/>
          <w:bCs/>
          <w:sz w:val="28"/>
          <w:szCs w:val="28"/>
        </w:rPr>
        <w:t xml:space="preserve">Vannoy </w:t>
      </w:r>
      <w:r w:rsidRPr="00761938">
        <w:rPr>
          <w:b/>
          <w:bCs/>
          <w:sz w:val="28"/>
          <w:szCs w:val="28"/>
        </w:rPr>
        <w:t xml:space="preserve">, Exodus to Exile, 강의 10B </w:t>
      </w:r>
      <w:r w:rsidR="00761938" w:rsidRPr="00761938">
        <w:rPr>
          <w:b/>
          <w:bCs/>
          <w:sz w:val="28"/>
          <w:szCs w:val="28"/>
        </w:rPr>
        <w:br/>
      </w:r>
      <w:r w:rsidR="00761938">
        <w:rPr>
          <w:b/>
          <w:bCs/>
          <w:sz w:val="28"/>
          <w:szCs w:val="28"/>
        </w:rPr>
        <w:t>사무엘상, 언약의 왕권, 열왕기상하</w:t>
      </w:r>
    </w:p>
    <w:p w:rsidR="009C75DF" w:rsidRPr="00761938" w:rsidRDefault="00761938" w:rsidP="00DE22B4">
      <w:pPr>
        <w:spacing w:line="360" w:lineRule="auto"/>
        <w:rPr>
          <w:sz w:val="26"/>
          <w:szCs w:val="26"/>
        </w:rPr>
      </w:pPr>
      <w:r>
        <w:rPr>
          <w:sz w:val="26"/>
          <w:szCs w:val="26"/>
        </w:rPr>
        <w:t>Anti-Monarchy Passages – 왕국 갱신</w:t>
      </w:r>
    </w:p>
    <w:p w:rsidR="0048389C" w:rsidRDefault="00F73596" w:rsidP="00DA3AFD">
      <w:pPr>
        <w:spacing w:line="360" w:lineRule="auto"/>
        <w:rPr>
          <w:sz w:val="26"/>
          <w:szCs w:val="26"/>
        </w:rPr>
      </w:pPr>
      <w:r w:rsidRPr="00761938">
        <w:rPr>
          <w:sz w:val="26"/>
          <w:szCs w:val="26"/>
        </w:rPr>
        <w:t xml:space="preserve"> </w:t>
      </w:r>
      <w:r w:rsidRPr="00761938">
        <w:rPr>
          <w:sz w:val="26"/>
          <w:szCs w:val="26"/>
        </w:rPr>
        <w:tab/>
      </w:r>
      <w:r w:rsidR="00DB5000">
        <w:rPr>
          <w:sz w:val="26"/>
          <w:szCs w:val="26"/>
        </w:rPr>
        <w:t xml:space="preserve">이 다음 슬라이드는 다음 다섯 구절의 주장되는 반군주제 분열을 요약합니다: 초기 자료, 9:1-10:16 및 11:1-15; 11:1-15 및 10:17-21의 별표에 주목하십시오. 사무엘상 11:1-15은 사울이 암몬 사람들과 싸우고 그 여파로 왕국을 새롭게 하고 사울을 왕으로 삼기 위해 길갈로 가는 이야기입니다. 주류 성서학자들은 그것이 어떻게 왕권이 발생했는지에 대한 하나의 이야기나 전통이라고 말하는 것이 일반적이며 </w:t>
      </w:r>
      <w:smartTag w:uri="urn:schemas-microsoft-com:office:smarttags" w:element="country-region">
        <w:smartTag w:uri="urn:schemas-microsoft-com:office:smarttags" w:element="place">
          <w:r w:rsidR="009C75DF" w:rsidRPr="00DE22B4">
            <w:rPr>
              <w:sz w:val="26"/>
              <w:szCs w:val="26"/>
            </w:rPr>
            <w:t>Israel</w:t>
          </w:r>
        </w:smartTag>
      </w:smartTag>
      <w:r w:rsidR="00403DB3">
        <w:rPr>
          <w:sz w:val="26"/>
          <w:szCs w:val="26"/>
        </w:rPr>
        <w:t xml:space="preserve">, 그것은 사무엘상 10:17-27에서 그가 제비로 선택되었을 때와 결합됩니다. 이 상충되는 두 기록은 사무엘이 “길갈로 가서 왕국을 새롭게 하자”라고 말하는 11:14의 편집 삽입으로 조화를 이룬다고 합니다. "왕국을 새롭게 하다"는 "왕국을 세우다"가 아니라 조화를 이루는 방법입니다. 몇 가지 의견: 유인물에 더 많은 내용이 있지만 시간 관계상 깊이 들어가지 않을 것이므로 다른 내용으로 넘어갈 수 있습니다. 그러나 유인물로 돌아가 봅시다. 저는 12장, 14장, 15장에 시간을 할애하고 싶습니다. </w:t>
      </w:r>
      <w:r w:rsidR="00761938">
        <w:rPr>
          <w:sz w:val="26"/>
          <w:szCs w:val="26"/>
        </w:rPr>
        <w:br/>
      </w:r>
      <w:r w:rsidR="00761938">
        <w:rPr>
          <w:sz w:val="26"/>
          <w:szCs w:val="26"/>
        </w:rPr>
        <w:br/>
        <w:t xml:space="preserve">사무엘상 12:1-5 – 왕권과 신정의 구조 </w:t>
      </w:r>
      <w:r w:rsidR="00DA2467">
        <w:rPr>
          <w:sz w:val="26"/>
          <w:szCs w:val="26"/>
        </w:rPr>
        <w:tab/>
      </w:r>
      <w:r w:rsidR="00612EDF" w:rsidRPr="00DE22B4">
        <w:rPr>
          <w:sz w:val="26"/>
          <w:szCs w:val="26"/>
        </w:rPr>
        <w:t xml:space="preserve">우리는 귀하의 유인물 4페이지에 있으므로 사무엘상 11:14-12을 봅시다. :25. 먼저 12:1-25을 보겠습니다. </w:t>
      </w:r>
      <w:r w:rsidR="00612EDF" w:rsidRPr="00DE22B4">
        <w:rPr>
          <w:sz w:val="26"/>
          <w:szCs w:val="26"/>
        </w:rPr>
        <w:lastRenderedPageBreak/>
        <w:t xml:space="preserve">사무엘상 12 장은 신정 구조에 왕권이 도입되었을 때 야훼에 대한 충성을 새롭게 하려는 사무엘의 도전을 묘사한다 . </w:t>
      </w:r>
      <w:smartTag w:uri="urn:schemas-microsoft-com:office:smarttags" w:element="country-region">
        <w:smartTag w:uri="urn:schemas-microsoft-com:office:smarttags" w:element="place">
          <w:r w:rsidR="00612EDF" w:rsidRPr="00DE22B4">
            <w:rPr>
              <w:sz w:val="26"/>
              <w:szCs w:val="26"/>
            </w:rPr>
            <w:t>Israel</w:t>
          </w:r>
        </w:smartTag>
      </w:smartTag>
      <w:r w:rsidR="00612EDF" w:rsidRPr="00DE22B4">
        <w:rPr>
          <w:sz w:val="26"/>
          <w:szCs w:val="26"/>
        </w:rPr>
        <w:t xml:space="preserve">제 생각에는 그것이 사무엘상 12장에서 진행되는 것 같습니다. 이 장은 여기에 나열된 하위 섹션으로 나뉩니다. 먼저 1-5절입니다. 이 구절들을 읽고 주석을 살펴봅시다. 1-5절에서 사무엘은 모든 백성에게 이렇게 말합니다 </w:t>
      </w:r>
      <w:smartTag w:uri="urn:schemas-microsoft-com:office:smarttags" w:element="country-region">
        <w:smartTag w:uri="urn:schemas-microsoft-com:office:smarttags" w:element="place">
          <w:r w:rsidR="009C75DF" w:rsidRPr="00DE22B4">
            <w:rPr>
              <w:sz w:val="26"/>
              <w:szCs w:val="26"/>
            </w:rPr>
            <w:t>Israel</w:t>
          </w:r>
        </w:smartTag>
      </w:smartTag>
      <w:r w:rsidR="002617F5">
        <w:rPr>
          <w:sz w:val="26"/>
          <w:szCs w:val="26"/>
        </w:rPr>
        <w:t xml:space="preserve">. 이제 당신의 지도자는 왕입니다. 나는 늙고 백발이 되었고 내 아들들이 여기 당신과 함께 있습니다. 나는 젊었을 때부터 지금까지 당신의 지도자였습니다. 여기 서 있습니다. 여호와와 그의 기름부음 받은 자 앞에서 나를 거슬러 증언하라 내가 누구의 소를 잡았느냐? 내가 누구의 당나귀를 가져간 것입니까? 내가 누구를 속였습니까? 내가 누구를 억압했습니까? 내가 누구의 손에서 뇌물을 받고 </w:t>
      </w:r>
      <w:r w:rsidR="00283662" w:rsidRPr="00DE22B4">
        <w:rPr>
          <w:sz w:val="26"/>
          <w:szCs w:val="26"/>
        </w:rPr>
        <w:t xml:space="preserve">눈을 감았느냐? 내가 이러한 일을 한 것이 있다면 바로잡겠습니다. </w:t>
      </w:r>
      <w:r w:rsidR="00DA2467">
        <w:rPr>
          <w:sz w:val="26"/>
          <w:szCs w:val="26"/>
        </w:rPr>
        <w:t>' '당신은 우리를 속이거나 억압하지 않았습니다. '그들은 대답했습니다. '당신은 누구의 손에서 아무것도 취하지 않았습니다.' 사무엘이 그들에게 이르되 너희가 내 손에서 아무것도 얻지 못한 것을 여호와께서 너희에게 대하여 증인이시요 그의 기름 부음 받은 자가 오늘 증인이시니라 '그는 증인이다'라고 그들은 말했다.”</w:t>
      </w:r>
      <w:r w:rsidR="00DA2467">
        <w:rPr>
          <w:sz w:val="26"/>
          <w:szCs w:val="26"/>
        </w:rPr>
        <w:br/>
        <w:t xml:space="preserve"> </w:t>
      </w:r>
      <w:r w:rsidR="00DA2467">
        <w:rPr>
          <w:sz w:val="26"/>
          <w:szCs w:val="26"/>
        </w:rPr>
        <w:tab/>
      </w:r>
      <w:r w:rsidR="00283662" w:rsidRPr="00DE22B4">
        <w:rPr>
          <w:sz w:val="26"/>
          <w:szCs w:val="26"/>
        </w:rPr>
        <w:t xml:space="preserve">이제 그 구절에서 나는 사무엘이 왕권의 책임을 맡게 될 사람을 백성에게 제시하면서 그의 이전 직무 수행 중에 자신의 언약적 신실함을 입증하고 있다고 생각합니다. 사무엘은 국가의 종교 및 시민 지도자였습니다. </w:t>
      </w:r>
      <w:r w:rsidR="00283662" w:rsidRPr="00DE22B4">
        <w:rPr>
          <w:sz w:val="26"/>
          <w:szCs w:val="26"/>
        </w:rPr>
        <w:lastRenderedPageBreak/>
        <w:t xml:space="preserve">그는 재판관이었지만 그가 무엇을 하지 않았고 무엇을 취하지 않았다고 말하는지 주목하십시오. 그것은 확실히 8장으로 되돌아가서 “주위에 있는 열방과 같은 왕”이 취하는 자로 묘사되어 있습니다. 사무엘은 “나는 그런 지도자가 아니었다”고 말하고 있습니다. </w:t>
      </w:r>
      <w:r w:rsidR="00761938">
        <w:rPr>
          <w:sz w:val="26"/>
          <w:szCs w:val="26"/>
        </w:rPr>
        <w:br/>
      </w:r>
      <w:r w:rsidR="00761938">
        <w:rPr>
          <w:sz w:val="26"/>
          <w:szCs w:val="26"/>
        </w:rPr>
        <w:br/>
        <w:t xml:space="preserve">사무엘상 12:6-12 – 야훼의 의로운 행위 사무엘 </w:t>
      </w:r>
      <w:r w:rsidR="00341193">
        <w:rPr>
          <w:sz w:val="26"/>
          <w:szCs w:val="26"/>
        </w:rPr>
        <w:tab/>
      </w:r>
      <w:r w:rsidR="00283662" w:rsidRPr="00DE22B4">
        <w:rPr>
          <w:sz w:val="26"/>
          <w:szCs w:val="26"/>
        </w:rPr>
        <w:t xml:space="preserve">상 12:6-12에서 사무엘은 이스라엘의 배도를 사법적으로 확립하기 위해 출애굽 사건과 사사 시대에 여호와의 의로운 행위의 이력서를 사용합니다. 왕을 요구할 때. 즉, 그가 하는 일은 </w:t>
      </w:r>
      <w:smartTag w:uri="urn:schemas-microsoft-com:office:smarttags" w:element="country-region">
        <w:r w:rsidR="00283662" w:rsidRPr="00DE22B4">
          <w:rPr>
            <w:sz w:val="26"/>
            <w:szCs w:val="26"/>
          </w:rPr>
          <w:t>Israel</w:t>
        </w:r>
      </w:smartTag>
      <w:r w:rsidR="00283662" w:rsidRPr="00DE22B4">
        <w:rPr>
          <w:sz w:val="26"/>
          <w:szCs w:val="26"/>
        </w:rPr>
        <w:t xml:space="preserve">왕을 요구할 근거가 없음을 보여주기 위해 주님을 대신 하여 행하신 큰 권능을 요약하는 것입니다. </w:t>
      </w:r>
      <w:smartTag w:uri="urn:schemas-microsoft-com:office:smarttags" w:element="country-region">
        <w:smartTag w:uri="urn:schemas-microsoft-com:office:smarttags" w:element="place">
          <w:r w:rsidR="00283662" w:rsidRPr="00DE22B4">
            <w:rPr>
              <w:sz w:val="26"/>
              <w:szCs w:val="26"/>
            </w:rPr>
            <w:t>Israel</w:t>
          </w:r>
        </w:smartTag>
      </w:smartTag>
      <w:r w:rsidR="00283662" w:rsidRPr="00DE22B4">
        <w:rPr>
          <w:sz w:val="26"/>
          <w:szCs w:val="26"/>
        </w:rPr>
        <w:t xml:space="preserve">6-12절입니다. “사무엘이 백성에게 이르되 여호와께서 모세와 아론을 세우시고 너희 조상들을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 여호와께서 너희와 너희 열조에게 행하신 모든 의로운 일에 대하여 내가 여호와 앞에서 너희에게 증거를 보이리라. 야곱이 들어간 후에 </w:t>
      </w:r>
      <w:smartTag w:uri="urn:schemas-microsoft-com:office:smarttags" w:element="country-region">
        <w:r w:rsidR="00283662" w:rsidRPr="00DE22B4">
          <w:rPr>
            <w:sz w:val="26"/>
            <w:szCs w:val="26"/>
          </w:rPr>
          <w:t>Egypt</w:t>
        </w:r>
      </w:smartTag>
      <w:r w:rsidR="00283662" w:rsidRPr="00DE22B4">
        <w:rPr>
          <w:sz w:val="26"/>
          <w:szCs w:val="26"/>
        </w:rPr>
        <w:t xml:space="preserve">그들이 여호와께 부르짖으매 여호와께서 모세와 아론을 보내셨으므로 그들이 너희 조상들을 거기서 인도하여 내어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이곳에 살게 하였더라 그러나 그들은 그들의 하나님 여호와를 잊어버렸습니다. 그래서 그는 그들을 하솔 군대 장관 시스라의 손과 블레셋 사람의 손과 그들과 싸운 왕의 손에 팔았습니다 . </w:t>
      </w:r>
      <w:smartTag w:uri="urn:schemas-microsoft-com:office:smarttags" w:element="country-region">
        <w:smartTag w:uri="urn:schemas-microsoft-com:office:smarttags" w:element="place">
          <w:r w:rsidR="00283662" w:rsidRPr="00DE22B4">
            <w:rPr>
              <w:sz w:val="26"/>
              <w:szCs w:val="26"/>
            </w:rPr>
            <w:t>Moab</w:t>
          </w:r>
        </w:smartTag>
      </w:smartTag>
      <w:r w:rsidR="00283662" w:rsidRPr="00DE22B4">
        <w:rPr>
          <w:sz w:val="26"/>
          <w:szCs w:val="26"/>
        </w:rPr>
        <w:t xml:space="preserve">그들이 여호와께 부르짖어 가로되 우리가 범죄하였나이다 우리는 여호와를 버리고 바알들과 아스다롯을 섬겼습니다 . 그러나 이제 우리를 적의 손에서 </w:t>
      </w:r>
      <w:r w:rsidR="00283662" w:rsidRPr="00DE22B4">
        <w:rPr>
          <w:sz w:val="26"/>
          <w:szCs w:val="26"/>
        </w:rPr>
        <w:lastRenderedPageBreak/>
        <w:t>구해 주십시오. 그러면 우리가 당신을 섬기겠습니다.”'”</w:t>
      </w:r>
      <w:r w:rsidR="00761938">
        <w:rPr>
          <w:sz w:val="26"/>
          <w:szCs w:val="26"/>
        </w:rPr>
        <w:br/>
      </w:r>
      <w:r w:rsidR="00761938">
        <w:rPr>
          <w:sz w:val="26"/>
          <w:szCs w:val="26"/>
        </w:rPr>
        <w:br/>
        <w:t xml:space="preserve"> </w:t>
      </w:r>
      <w:r w:rsidR="00761938">
        <w:rPr>
          <w:sz w:val="26"/>
          <w:szCs w:val="26"/>
        </w:rPr>
        <w:tab/>
      </w:r>
      <w:r w:rsidR="001F34DB">
        <w:rPr>
          <w:sz w:val="26"/>
          <w:szCs w:val="26"/>
        </w:rPr>
        <w:t xml:space="preserve">주님은 무엇을 하셨습니까? 그는 구출자들을 보냈고, 그는 여호와께서 구출자로 보내신 사무엘 자신의 시대까지 이 일을 최신으로 가져오는 재판관들 중 몇 명을 언급합니다. “여호와께서 </w:t>
      </w:r>
      <w:r w:rsidR="00080EBB" w:rsidRPr="00DE22B4">
        <w:rPr>
          <w:sz w:val="26"/>
          <w:szCs w:val="26"/>
        </w:rPr>
        <w:t xml:space="preserve">여룹 과 바알과 바락과 입다와 사무엘을 보내 </w:t>
      </w:r>
      <w:r w:rsidR="00341193">
        <w:rPr>
          <w:sz w:val="26"/>
          <w:szCs w:val="26"/>
        </w:rPr>
        <w:t xml:space="preserve">사 사방 대적의 손에서 너를 건져내사 네가 평안히 살게 하셨느니라. 그러나 당신은 암몬 자손의 </w:t>
      </w:r>
      <w:r w:rsidR="00080EBB" w:rsidRPr="00DE22B4">
        <w:rPr>
          <w:sz w:val="26"/>
          <w:szCs w:val="26"/>
        </w:rPr>
        <w:t xml:space="preserve">나하스 왕이 당신을 치러 오는 </w:t>
      </w:r>
      <w:r w:rsidR="00341193">
        <w:rPr>
          <w:sz w:val="26"/>
          <w:szCs w:val="26"/>
        </w:rPr>
        <w:t xml:space="preserve">것을 보고 </w:t>
      </w:r>
      <w:r w:rsidR="00080EBB" w:rsidRPr="00DE22B4">
        <w:rPr>
          <w:sz w:val="26"/>
          <w:szCs w:val="26"/>
        </w:rPr>
        <w:t xml:space="preserve">나에게 말하기를 당신의 하나님 여호와께서 당신의 왕이 되셨어도 우리는 왕이 우리를 다스리기를 원하노라 하였나이다 그는 이전 세대를 통해 그의 백성들에게 여호와의 언약적 신실함을 보여주고 그들이 어떻게 여호와를 따르고 그에게 신실함으로 안전을 찾았어야 했는지 보여주고 있습니다. 그러나 그들은 그것에 만족하지 않았습니다. 그래서 그는 왕을 요구함으로써 그들의 배교를 확립합니다. </w:t>
      </w:r>
      <w:r w:rsidR="00761938">
        <w:rPr>
          <w:sz w:val="26"/>
          <w:szCs w:val="26"/>
        </w:rPr>
        <w:br/>
      </w:r>
      <w:r w:rsidR="00761938">
        <w:rPr>
          <w:sz w:val="26"/>
          <w:szCs w:val="26"/>
        </w:rPr>
        <w:br/>
        <w:t>사무엘상 12:13 – 왕권의 시대가 도래했습니다</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13절은 그 자체로 서 있습니다. 사무엘은 그 배교에도 불구하고 여호와께서 그의 백성을 다스릴 도구로 왕권을 사용하기로 선택하셨다고 지적합니다. 왕의 시대는 하나님의 주권적인 목적에 이르렀습니다. 그래서 13절은 “보라 여호와께서 너희 위에 왕을 세우셨느니라 너희가 구한 왕이 여기 있느니라”고 말합니다. 그들에게 왕을 주는 것이 주님의 목적이었습니다. </w:t>
      </w:r>
      <w:r w:rsidR="00761938">
        <w:rPr>
          <w:sz w:val="26"/>
          <w:szCs w:val="26"/>
        </w:rPr>
        <w:br/>
      </w:r>
      <w:r w:rsidR="00761938">
        <w:rPr>
          <w:sz w:val="26"/>
          <w:szCs w:val="26"/>
        </w:rPr>
        <w:lastRenderedPageBreak/>
        <w:br/>
        <w:t>사무엘상 12:14-15 – 언약 조건</w:t>
      </w:r>
      <w:r w:rsidR="00761938">
        <w:rPr>
          <w:sz w:val="26"/>
          <w:szCs w:val="26"/>
        </w:rPr>
        <w:br/>
      </w:r>
      <w:r w:rsidR="00341193">
        <w:rPr>
          <w:sz w:val="26"/>
          <w:szCs w:val="26"/>
        </w:rPr>
        <w:t xml:space="preserve"> </w:t>
      </w:r>
      <w:r w:rsidR="00341193">
        <w:rPr>
          <w:sz w:val="26"/>
          <w:szCs w:val="26"/>
        </w:rPr>
        <w:tab/>
      </w:r>
      <w:r w:rsidR="00FC0A04" w:rsidRPr="00DE22B4">
        <w:rPr>
          <w:sz w:val="26"/>
          <w:szCs w:val="26"/>
        </w:rPr>
        <w:t>저는 사무엘상 12:14-15에 시간을 할애하고 싶습니다. 내가 여기 당신의 유인물에 있는 것을 읽어 보겠습니다. NIV에서 14절과 15절을 먼저 읽을게요. NIV는 말합니다. 그러나 너희가 여호와의 말씀을 듣지 아니하고 그의 명령을 거역하면 그의 손이 너희 열조를 치신 것 같이 너희를 치실 것이요.” 나는 당신이 여기에 있는 것이 당신이 언약 조건부라고 부를 수 있는 것을 재진술한 것이라고 생각합니다. 만약 당신이 어떤 일을 한다면-여호와를 경외하고 그에게 순종하고 그의 명령에 거역하지 말라. 왕권을 신정에 통합하는 경우에 조건부 언약의 재진술은 추가 차원을 취한다고 말할 수 있습니다.</w:t>
      </w:r>
      <w:r w:rsidR="00E5767D">
        <w:rPr>
          <w:sz w:val="26"/>
          <w:szCs w:val="26"/>
        </w:rPr>
        <w:br/>
        <w:t xml:space="preserve"> </w:t>
      </w:r>
      <w:r w:rsidR="00E5767D">
        <w:rPr>
          <w:sz w:val="26"/>
          <w:szCs w:val="26"/>
        </w:rPr>
        <w:tab/>
      </w:r>
      <w:r w:rsidR="0020649B" w:rsidRPr="00DE22B4">
        <w:rPr>
          <w:sz w:val="26"/>
          <w:szCs w:val="26"/>
        </w:rPr>
        <w:t xml:space="preserve">14절에는 "if"라는 조건을 표현하는 단문 문법 종속절만 있다는 해석가들의 합의가 오랫동안 있었습니다. 그것은 protasis 만 있고 apodosis가 없습니다. 일반적으로 채택되는 번역은 RSV 및 NIV와 유사합니다. 이제 화면을 보면 King James가 이것을 올바르게 번역했다고 생각합니다. 그것은 그것을 apodosis로 번역합니다. 구절의 중간에 당신은 apodosis를 표시하는 "then"을 얻습니다. 킹제임스 </w:t>
      </w:r>
      <w:r w:rsidR="00E520FB" w:rsidRPr="00DE22B4">
        <w:rPr>
          <w:sz w:val="26"/>
          <w:szCs w:val="26"/>
        </w:rPr>
        <w:t xml:space="preserve">성경 은 </w:t>
      </w:r>
      <w:r w:rsidR="00E520FB" w:rsidRPr="00DA3345">
        <w:rPr>
          <w:i/>
          <w:iCs/>
          <w:sz w:val="26"/>
          <w:szCs w:val="26"/>
        </w:rPr>
        <w:t xml:space="preserve">이렇게 </w:t>
      </w:r>
      <w:r w:rsidR="0020649B" w:rsidRPr="00DE22B4">
        <w:rPr>
          <w:sz w:val="26"/>
          <w:szCs w:val="26"/>
        </w:rPr>
        <w:t xml:space="preserve">말합니다 </w:t>
      </w:r>
      <w:r w:rsidR="005B3048" w:rsidRPr="00DE22B4">
        <w:rPr>
          <w:sz w:val="26"/>
          <w:szCs w:val="26"/>
        </w:rPr>
        <w:t xml:space="preserve">. 그러나 NIV와 RSV를 보면 RSV는 이렇게 말합니다. ” 그것은 “잘 될 것입니다.”를 공급합니다. 그것은 히브리어 본문이 아닙니다. 그것은 그것을 추가합니다. 즉, 그것은 </w:t>
      </w:r>
      <w:r w:rsidR="005B3048" w:rsidRPr="00DE22B4">
        <w:rPr>
          <w:sz w:val="26"/>
          <w:szCs w:val="26"/>
        </w:rPr>
        <w:lastRenderedPageBreak/>
        <w:t>단지 그 protasis를 가지고 있습니다. 전체 절을 통해 내려가는 것은 "만약"뿐이고 "그때"라는 묵언은 없습니다. 아포도시스는 RSV에서 "잘 될 것이다"에 의해 제공됩니다. 그것이 기본적으로 NIV가 하는 일입니다. “좋은”은 히브리어 본문에 없습니다. 제공됩니다.</w:t>
      </w:r>
      <w:r w:rsidR="00341193">
        <w:rPr>
          <w:sz w:val="26"/>
          <w:szCs w:val="26"/>
        </w:rPr>
        <w:br/>
        <w:t xml:space="preserve"> </w:t>
      </w:r>
      <w:r w:rsidR="00341193">
        <w:rPr>
          <w:sz w:val="26"/>
          <w:szCs w:val="26"/>
        </w:rPr>
        <w:tab/>
      </w:r>
      <w:r w:rsidR="00BA76FB" w:rsidRPr="00DE22B4">
        <w:rPr>
          <w:sz w:val="26"/>
          <w:szCs w:val="26"/>
        </w:rPr>
        <w:t xml:space="preserve">이제 RSV가 있는 5페이지 맨 위에 있는 유인물로 돌아가십시오. 그러나 5페이지의 두 번째 문단에 있는 설명을 주목하십시오. 그것들은 마소라 본문에는 나오지 않으며 문장을 완성하기 위해 추가되어야 합니다. HP Smith는 그 점을 지적했으며 이것이 히브리어 본문에서 그런 식으로 표현되지 않았음에도 불구하고 구절을 이런 식으로 번역하는 논리입니다. Smith는 “ </w:t>
      </w:r>
      <w:r w:rsidR="008812AA" w:rsidRPr="008812AA">
        <w:rPr>
          <w:i/>
          <w:iCs/>
          <w:sz w:val="26"/>
          <w:szCs w:val="26"/>
        </w:rPr>
        <w:t xml:space="preserve">weki </w:t>
      </w:r>
      <w:r w:rsidR="00BA76FB" w:rsidRPr="00DE22B4">
        <w:rPr>
          <w:sz w:val="26"/>
          <w:szCs w:val="26"/>
        </w:rPr>
        <w:t>로 apodosis를 시작하면</w:t>
      </w:r>
      <w:r w:rsidR="008812AA" w:rsidRPr="008812AA">
        <w:rPr>
          <w:i/>
          <w:iCs/>
          <w:sz w:val="26"/>
          <w:szCs w:val="26"/>
        </w:rPr>
        <w:t xml:space="preserve"> 아템 </w:t>
      </w:r>
      <w:r w:rsidR="008812AA">
        <w:rPr>
          <w:sz w:val="26"/>
          <w:szCs w:val="26"/>
        </w:rPr>
        <w:t xml:space="preserve">그것은 일반적으로 King James Version과 같이 절 중간에서 'then'으로 번역됩니다. 그러나 스미스는 그것을 그렇게 번역하면 중복이 생긴다고 생각합니다. 말이 안된다는 말; 중복입니다. 그래서 많은 </w:t>
      </w:r>
      <w:r w:rsidR="00BC31EA" w:rsidRPr="00DE22B4">
        <w:rPr>
          <w:sz w:val="26"/>
          <w:szCs w:val="26"/>
        </w:rPr>
        <w:t xml:space="preserve">번역 </w:t>
      </w:r>
      <w:r w:rsidR="00BA76FB" w:rsidRPr="00DE22B4">
        <w:rPr>
          <w:sz w:val="26"/>
          <w:szCs w:val="26"/>
        </w:rPr>
        <w:t>과 많은 주석가들은 전통적으로 그 구절 전체에 걸쳐 조건문을 계속했고, 원문에 없는 묵시를 제공했습니다.</w:t>
      </w:r>
      <w:r w:rsidR="008812AA">
        <w:rPr>
          <w:sz w:val="26"/>
          <w:szCs w:val="26"/>
        </w:rPr>
        <w:br/>
        <w:t xml:space="preserve"> </w:t>
      </w:r>
      <w:r w:rsidR="008812AA">
        <w:rPr>
          <w:sz w:val="26"/>
          <w:szCs w:val="26"/>
        </w:rPr>
        <w:tab/>
      </w:r>
      <w:r w:rsidR="00BA76FB" w:rsidRPr="00E65D88">
        <w:rPr>
          <w:sz w:val="26"/>
          <w:szCs w:val="26"/>
        </w:rPr>
        <w:t>이제 사무엘상 12장 14절을 15절과 비교하면 정말 같은 문장이지만 긍정적인 용어가 아닌 부정적인 용어로 되어 있는 것을 보면 구조적으로 구절이 중간에서 나뉘고 단문과 단문이 있음이 분명한 것 같습니다. 아포도시스. 15절에 보면 “만일 너희가 여호와의 말씀을 듣지 아니하고 그의 명령을 거역하면 그의 손이 너희 열조를 치신 것 같이 너희를 치실 것이라”</w:t>
      </w:r>
      <w:r w:rsidR="00BA76FB" w:rsidRPr="00E65D88">
        <w:rPr>
          <w:sz w:val="26"/>
          <w:szCs w:val="26"/>
        </w:rPr>
        <w:lastRenderedPageBreak/>
        <w:t xml:space="preserve">고 했습니다. 그것은 </w:t>
      </w:r>
      <w:r w:rsidR="00BA76FB" w:rsidRPr="00DE22B4">
        <w:rPr>
          <w:sz w:val="26"/>
          <w:szCs w:val="26"/>
        </w:rPr>
        <w:t xml:space="preserve">14절에 있는 것처럼 “그러면 그의 손이 너를 치리라”로 </w:t>
      </w:r>
      <w:r w:rsidR="00BA76FB" w:rsidRPr="000C0D8B">
        <w:rPr>
          <w:i/>
          <w:sz w:val="26"/>
          <w:szCs w:val="26"/>
        </w:rPr>
        <w:t xml:space="preserve">읽어야 </w:t>
      </w:r>
      <w:r w:rsidR="00BA76FB" w:rsidRPr="00E65D88">
        <w:rPr>
          <w:sz w:val="26"/>
          <w:szCs w:val="26"/>
        </w:rPr>
        <w:t xml:space="preserve">합니다 . </w:t>
      </w:r>
      <w:r w:rsidR="00BA76FB" w:rsidRPr="00DE22B4">
        <w:rPr>
          <w:sz w:val="26"/>
          <w:szCs w:val="26"/>
        </w:rPr>
        <w:t>RSV에는 “너희가 듣지 아니할진대 그러면”이 있다. NIV는 "당신이 순종하지 않는다면"이라고 말합니다. 거기에 "그때"가 들어가지 않지만 "그의 손이 당신을 대적할 것"이라고 암시되어 있습니다. 그래서 15절을 보면 14절과 같은 구조로 되어 있는 것 같습니다.</w:t>
      </w:r>
      <w:r w:rsidR="00F43C96">
        <w:rPr>
          <w:sz w:val="26"/>
          <w:szCs w:val="26"/>
        </w:rPr>
        <w:br/>
        <w:t xml:space="preserve"> </w:t>
      </w:r>
      <w:r w:rsidR="00F43C96">
        <w:rPr>
          <w:sz w:val="26"/>
          <w:szCs w:val="26"/>
        </w:rPr>
        <w:tab/>
      </w:r>
      <w:r w:rsidR="00BB6B63" w:rsidRPr="00DE22B4">
        <w:rPr>
          <w:sz w:val="26"/>
          <w:szCs w:val="26"/>
        </w:rPr>
        <w:t xml:space="preserve">두 구절은 같은 방식으로 번역되어야 합니다. 자, 그게 무슨 차이가 있습니까? 무슨 일이 일어나고 있느냐가 무슨 의미가 있겠습니까? 14절을 킹 제임스가 구절 중간에 "then" 묵언으로 번역하는 것과 같은 방식으로 번역하는 것에 대한 Smith의 반대를 살펴보십시오. 스미스의 이의는 "그러면 너는 야훼를 따를 것이다"라는 표현, 즉 "그때 너와 너를 </w:t>
      </w:r>
      <w:r w:rsidR="00BA76FB" w:rsidRPr="00DE22B4">
        <w:rPr>
          <w:sz w:val="26"/>
          <w:szCs w:val="26"/>
        </w:rPr>
        <w:t xml:space="preserve">다스리는 </w:t>
      </w:r>
      <w:r w:rsidR="00BB6B63" w:rsidRPr="00DE22B4">
        <w:rPr>
          <w:sz w:val="26"/>
          <w:szCs w:val="26"/>
        </w:rPr>
        <w:t xml:space="preserve">왕이 계속해서 네 하나님 여호와를 따를 것이니라 </w:t>
      </w:r>
      <w:r w:rsidR="00BA76FB" w:rsidRPr="00DE22B4">
        <w:rPr>
          <w:sz w:val="26"/>
          <w:szCs w:val="26"/>
        </w:rPr>
        <w:t>"라는 표현에 대한 그의 이해에 근거합니다. 그는 구절의 첫 번째 부분과 같은 것을 말하면서 중복이라고 말합니다.</w:t>
      </w:r>
      <w:r w:rsidR="00F43C96">
        <w:rPr>
          <w:sz w:val="26"/>
          <w:szCs w:val="26"/>
        </w:rPr>
        <w:br/>
        <w:t xml:space="preserve"> </w:t>
      </w:r>
      <w:r w:rsidR="00F43C96">
        <w:rPr>
          <w:sz w:val="26"/>
          <w:szCs w:val="26"/>
        </w:rPr>
        <w:tab/>
        <w:t xml:space="preserve">그러나 </w:t>
      </w:r>
      <w:r w:rsidR="00BA76FB" w:rsidRPr="00DE22B4">
        <w:rPr>
          <w:sz w:val="26"/>
          <w:szCs w:val="26"/>
        </w:rPr>
        <w:t xml:space="preserve">그 표현은 구약의 다른 여러 곳에서 나옵니다: 사무엘하 2:10, 15:13; 열왕기상 12:20 및 16:21. 그 모든 곳에서 이스라엘 백성의 일부가 다른 가능한 대안이 있는 상황에서 특정 왕을 따르기로 선택했음을 나타내는 데 사용된 표현을 볼 수 있기 때문입니다. 사무엘하 2:10을 보십시오. “ </w:t>
      </w:r>
      <w:r w:rsidR="004A211E" w:rsidRPr="00DE22B4">
        <w:rPr>
          <w:sz w:val="26"/>
          <w:szCs w:val="26"/>
        </w:rPr>
        <w:t xml:space="preserve">사울 의 아들 이스보셋이 왕위에 오를 때에 나이가 사십 </w:t>
      </w:r>
      <w:smartTag w:uri="urn:schemas-microsoft-com:office:smarttags" w:element="country-region">
        <w:smartTag w:uri="urn:schemas-microsoft-com:office:smarttags" w:element="place">
          <w:r w:rsidR="004A211E" w:rsidRPr="00DE22B4">
            <w:rPr>
              <w:sz w:val="26"/>
              <w:szCs w:val="26"/>
            </w:rPr>
            <w:t>Israel</w:t>
          </w:r>
        </w:smartTag>
      </w:smartTag>
      <w:r w:rsidR="004A211E" w:rsidRPr="00DE22B4">
        <w:rPr>
          <w:sz w:val="26"/>
          <w:szCs w:val="26"/>
        </w:rPr>
        <w:t xml:space="preserve">세라 2년을 치리하니라. 그러나 왕 의 집은 다윗을 따랐습니다.” 히브리어로 </w:t>
      </w:r>
      <w:smartTag w:uri="urn:schemas-microsoft-com:office:smarttags" w:element="country-region">
        <w:smartTag w:uri="urn:schemas-microsoft-com:office:smarttags" w:element="place">
          <w:r w:rsidR="004A211E" w:rsidRPr="00DE22B4">
            <w:rPr>
              <w:sz w:val="26"/>
              <w:szCs w:val="26"/>
            </w:rPr>
            <w:t>Judah</w:t>
          </w:r>
        </w:smartTag>
      </w:smartTag>
      <w:r w:rsidR="000C0D8B">
        <w:rPr>
          <w:i/>
          <w:iCs/>
          <w:sz w:val="26"/>
          <w:szCs w:val="26"/>
        </w:rPr>
        <w:lastRenderedPageBreak/>
        <w:t xml:space="preserve">아하르 다윗 </w:t>
      </w:r>
      <w:r w:rsidR="004A211E" w:rsidRPr="00DE22B4">
        <w:rPr>
          <w:sz w:val="26"/>
          <w:szCs w:val="26"/>
        </w:rPr>
        <w:t xml:space="preserve">이라는 표현이 있습니다 </w:t>
      </w:r>
      <w:r w:rsidR="000C0D8B">
        <w:rPr>
          <w:iCs/>
          <w:sz w:val="26"/>
          <w:szCs w:val="26"/>
        </w:rPr>
        <w:t xml:space="preserve">. </w:t>
      </w:r>
      <w:r w:rsidR="00F43C96">
        <w:rPr>
          <w:sz w:val="26"/>
          <w:szCs w:val="26"/>
        </w:rPr>
        <w:t xml:space="preserve">"유다 족속은 다윗을 따랐다." 즉, 당신이 가진 것은 다윗을 따르기로 한 결정이고 </w:t>
      </w:r>
      <w:r w:rsidR="004A211E" w:rsidRPr="00DE22B4">
        <w:rPr>
          <w:sz w:val="26"/>
          <w:szCs w:val="26"/>
        </w:rPr>
        <w:t xml:space="preserve">이스보셋은 남은 나라 위에 남아 있다는 것입니다. 대안이 있었습니다. </w:t>
      </w:r>
      <w:r w:rsidR="000C0D8B">
        <w:rPr>
          <w:sz w:val="26"/>
          <w:szCs w:val="26"/>
        </w:rPr>
        <w:t xml:space="preserve">Ish-Bosheth 와 David </w:t>
      </w:r>
      <w:r w:rsidR="004A211E" w:rsidRPr="00DE22B4">
        <w:rPr>
          <w:sz w:val="26"/>
          <w:szCs w:val="26"/>
        </w:rPr>
        <w:t xml:space="preserve">사이에는 분열 된 충성심이있었습니다 . </w:t>
      </w:r>
      <w:r w:rsidR="000C0D8B">
        <w:rPr>
          <w:sz w:val="26"/>
          <w:szCs w:val="26"/>
        </w:rPr>
        <w:t xml:space="preserve">그리고 유다는 “다윗을 좇았다 </w:t>
      </w:r>
      <w:r w:rsidR="004A211E" w:rsidRPr="00DE22B4">
        <w:rPr>
          <w:sz w:val="26"/>
          <w:szCs w:val="26"/>
        </w:rPr>
        <w:t xml:space="preserve">. </w:t>
      </w:r>
      <w:r w:rsidR="00F43C96">
        <w:rPr>
          <w:sz w:val="26"/>
          <w:szCs w:val="26"/>
        </w:rPr>
        <w:t>”</w:t>
      </w:r>
      <w:r w:rsidR="00E5767D">
        <w:rPr>
          <w:sz w:val="26"/>
          <w:szCs w:val="26"/>
        </w:rPr>
        <w:br/>
        <w:t xml:space="preserve"> </w:t>
      </w:r>
      <w:r w:rsidR="00E5767D">
        <w:rPr>
          <w:sz w:val="26"/>
          <w:szCs w:val="26"/>
        </w:rPr>
        <w:tab/>
      </w:r>
      <w:r w:rsidR="000C0D8B">
        <w:rPr>
          <w:sz w:val="26"/>
          <w:szCs w:val="26"/>
        </w:rPr>
        <w:t xml:space="preserve">열왕기상 12장 20절을 봅시다. 의 지파만이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다윗의 집 </w:t>
      </w:r>
      <w:r w:rsidR="00137440" w:rsidRPr="0048389C">
        <w:rPr>
          <w:bCs/>
          <w:i/>
          <w:sz w:val="26"/>
          <w:szCs w:val="26"/>
        </w:rPr>
        <w:t xml:space="preserve">뒤에 </w:t>
      </w:r>
      <w:r w:rsidR="004A211E" w:rsidRPr="00DE22B4">
        <w:rPr>
          <w:sz w:val="26"/>
          <w:szCs w:val="26"/>
        </w:rPr>
        <w:t>남았다 .” NIV는 "다윗의 집에 충성"이라고 말합니다. 지금은 나라가 나뉠 때이고 여로보암이 북쪽에서 통치하고 있습니다. 유다만이 다윗을 따르고 유다만이 다윗을 좇는다. 유다는 왕국 분열 당시에 “다윗의 집”이라고 불렸습니다.</w:t>
      </w:r>
    </w:p>
    <w:p w:rsidR="00761938" w:rsidRDefault="0048389C" w:rsidP="00DA3AFD">
      <w:pPr>
        <w:spacing w:line="360" w:lineRule="auto"/>
        <w:ind w:firstLine="720"/>
        <w:rPr>
          <w:sz w:val="26"/>
          <w:szCs w:val="26"/>
        </w:rPr>
      </w:pPr>
      <w:r>
        <w:rPr>
          <w:sz w:val="26"/>
          <w:szCs w:val="26"/>
        </w:rPr>
        <w:t xml:space="preserve">열왕기상 16장 21절을 보십시오: “그때에 이스라엘 백성이 두 파벌로 나뉘었습니다. 절반은 </w:t>
      </w:r>
      <w:r w:rsidR="00137440" w:rsidRPr="00DE22B4">
        <w:rPr>
          <w:sz w:val="26"/>
          <w:szCs w:val="26"/>
        </w:rPr>
        <w:t xml:space="preserve">기낫 의 아들 디브니 를 왕으로 </w:t>
      </w:r>
      <w:r>
        <w:rPr>
          <w:sz w:val="26"/>
          <w:szCs w:val="26"/>
        </w:rPr>
        <w:t xml:space="preserve">지지 </w:t>
      </w:r>
      <w:r w:rsidR="00137440" w:rsidRPr="00DE22B4">
        <w:rPr>
          <w:sz w:val="26"/>
          <w:szCs w:val="26"/>
        </w:rPr>
        <w:t xml:space="preserve">하고 나머지 절반은 오므리를 지지했습니다 </w:t>
      </w:r>
      <w:r w:rsidR="00F43C96">
        <w:rPr>
          <w:sz w:val="26"/>
          <w:szCs w:val="26"/>
        </w:rPr>
        <w:t xml:space="preserve">.” 자, "지원"이라는 단어는 실제로 "후"이므로 절반은 " </w:t>
      </w:r>
      <w:r w:rsidR="00137440" w:rsidRPr="00DE22B4">
        <w:rPr>
          <w:sz w:val="26"/>
          <w:szCs w:val="26"/>
        </w:rPr>
        <w:t xml:space="preserve">기낫 의 아들 디 브니 이후 </w:t>
      </w:r>
      <w:r w:rsidR="00F43C96">
        <w:rPr>
          <w:sz w:val="26"/>
          <w:szCs w:val="26"/>
        </w:rPr>
        <w:t xml:space="preserve">"이고 나머지 절반은 " </w:t>
      </w:r>
      <w:r w:rsidR="00137440" w:rsidRPr="00DE22B4">
        <w:rPr>
          <w:sz w:val="26"/>
          <w:szCs w:val="26"/>
        </w:rPr>
        <w:t xml:space="preserve">오므리 이후 </w:t>
      </w:r>
      <w:r w:rsidR="00F43C96">
        <w:rPr>
          <w:sz w:val="26"/>
          <w:szCs w:val="26"/>
        </w:rPr>
        <w:t xml:space="preserve">"였습니다. 그래서 </w:t>
      </w:r>
      <w:r w:rsidR="00137440" w:rsidRPr="00DE22B4">
        <w:rPr>
          <w:sz w:val="26"/>
          <w:szCs w:val="26"/>
        </w:rPr>
        <w:t xml:space="preserve">Zimri 가 죽은 후 Tibni 와 Omri </w:t>
      </w:r>
      <w:r w:rsidR="00F43C96">
        <w:rPr>
          <w:sz w:val="26"/>
          <w:szCs w:val="26"/>
        </w:rPr>
        <w:t xml:space="preserve">사이에 분열된 충성심이 있었습니다 </w:t>
      </w:r>
      <w:r w:rsidR="00AD33B6" w:rsidRPr="00DE22B4">
        <w:rPr>
          <w:sz w:val="26"/>
          <w:szCs w:val="26"/>
        </w:rPr>
        <w:t>.</w:t>
      </w:r>
      <w:r w:rsidR="00E5767D">
        <w:rPr>
          <w:sz w:val="26"/>
          <w:szCs w:val="26"/>
        </w:rPr>
        <w:br/>
        <w:t xml:space="preserve"> </w:t>
      </w:r>
      <w:r w:rsidR="00E5767D">
        <w:rPr>
          <w:sz w:val="26"/>
          <w:szCs w:val="26"/>
        </w:rPr>
        <w:tab/>
      </w:r>
      <w:r w:rsidR="00137440" w:rsidRPr="00DE22B4">
        <w:rPr>
          <w:sz w:val="26"/>
          <w:szCs w:val="26"/>
        </w:rPr>
        <w:t xml:space="preserve">사무엘하 15장 13절은 압살롬의 반역에 관한 것입니다. 시간이 촉박하기 때문에 나는 그것을 보지 않을 것입니다. 그러나 이스라엘 사람들은 압살롬에게 충성을 바치고 그를 다윗 대신에 왕으로 인정하기로 결정했습니다. 그들은 압살롬을 </w:t>
      </w:r>
      <w:r w:rsidR="00AD33B6" w:rsidRPr="0048389C">
        <w:rPr>
          <w:i/>
          <w:sz w:val="26"/>
          <w:szCs w:val="26"/>
        </w:rPr>
        <w:t xml:space="preserve">쫓았습니다 </w:t>
      </w:r>
      <w:r w:rsidR="00AD33B6" w:rsidRPr="00DE22B4">
        <w:rPr>
          <w:sz w:val="26"/>
          <w:szCs w:val="26"/>
        </w:rPr>
        <w:t xml:space="preserve">. 동일한 표현이 사무엘상 12장 14절 중간에 </w:t>
      </w:r>
      <w:r w:rsidR="00AD33B6" w:rsidRPr="00DE22B4">
        <w:rPr>
          <w:sz w:val="26"/>
          <w:szCs w:val="26"/>
        </w:rPr>
        <w:lastRenderedPageBreak/>
        <w:t xml:space="preserve">사용되었습니다. </w:t>
      </w:r>
      <w:r w:rsidR="00761938">
        <w:rPr>
          <w:sz w:val="26"/>
          <w:szCs w:val="26"/>
        </w:rPr>
        <w:br/>
      </w:r>
      <w:r w:rsidR="00761938">
        <w:rPr>
          <w:sz w:val="26"/>
          <w:szCs w:val="26"/>
        </w:rPr>
        <w:br/>
        <w:t xml:space="preserve">분열된 충성의 가능성 [사무엘상 12:14] – 야훼에 대한 충성을 </w:t>
      </w:r>
      <w:r w:rsidR="00F43C96">
        <w:rPr>
          <w:sz w:val="26"/>
          <w:szCs w:val="26"/>
        </w:rPr>
        <w:tab/>
      </w:r>
      <w:r w:rsidR="00761938">
        <w:rPr>
          <w:sz w:val="26"/>
          <w:szCs w:val="26"/>
        </w:rPr>
        <w:t xml:space="preserve">표현하는 </w:t>
      </w:r>
      <w:r w:rsidR="00761938">
        <w:rPr>
          <w:sz w:val="26"/>
          <w:szCs w:val="26"/>
        </w:rPr>
        <w:br/>
        <w:t xml:space="preserve">언약적 </w:t>
      </w:r>
      <w:r w:rsidR="00137440" w:rsidRPr="00DE22B4">
        <w:rPr>
          <w:sz w:val="26"/>
          <w:szCs w:val="26"/>
        </w:rPr>
        <w:t xml:space="preserve">조건 이러한 문구의 이해를 사용하여, 우리는 여기 길갈에서 이스라엘이 옛 언약 조건이 새로운 차원을 취하는 새로운 시대에 들어갔다고 말할 수 있습니다. . 그게 무슨 뜻이야? 왕권 제도를 통해 사람들이 야훼와 인간 왕 사이에 충성을 나눌 수 있는 가능성이 생겼습니다. 이 때문에 사무엘은 백성들에게 여호와께 순종하고 그분의 명령을 거스르지 않겠다는 결의를 새롭게 하라고 도전했습니다. 이것이 그들이 야훼를 그들의 주권자로 계속 인정한다는 것을 보여주기 위해 아포도시스가 말하는 것입니다. 그러므로 “네가 야훼를 경외하면 야훼를 따를 것이다”라는 표현이 중복되거나 동일한 명제라고 결론지을 필요는 없습니다. 오히려 이것은 이스라엘이 들어가고 있는 새 시대에 대한 조건부 기본 언약의 표현이다. 이스라엘이 여호와를 경외하여 순종하고 거역 하지 아니 </w:t>
      </w:r>
      <w:r w:rsidR="00A538EE" w:rsidRPr="00DE22B4">
        <w:rPr>
          <w:sz w:val="26"/>
          <w:szCs w:val="26"/>
        </w:rPr>
        <w:t xml:space="preserve">하면 어떻게 하겠느냐 그녀는 인간 왕권이 신권 구조에 도입되었지만 야훼를 자신의 주권자로 계속 인정한다는 것을 보여줄 것입니다. </w:t>
      </w:r>
      <w:smartTag w:uri="urn:schemas-microsoft-com:office:smarttags" w:element="country-region">
        <w:smartTag w:uri="urn:schemas-microsoft-com:office:smarttags" w:element="place">
          <w:r w:rsidR="00137440" w:rsidRPr="00DE22B4">
            <w:rPr>
              <w:sz w:val="26"/>
              <w:szCs w:val="26"/>
            </w:rPr>
            <w:t>Israel</w:t>
          </w:r>
        </w:smartTag>
      </w:smartTag>
      <w:r w:rsidR="00137440" w:rsidRPr="00DE22B4">
        <w:rPr>
          <w:sz w:val="26"/>
          <w:szCs w:val="26"/>
        </w:rPr>
        <w:t>야훼에 대한 충성을 새 통치자에 대한 충성으로 바꾸어서는 안 됩니다. 그것이 해결되고 있는 문제이며 킹 제임스를 제외한 이러한 번역이 모호한 문제입니다.</w:t>
      </w:r>
      <w:r w:rsidR="00E521AC">
        <w:rPr>
          <w:sz w:val="26"/>
          <w:szCs w:val="26"/>
        </w:rPr>
        <w:br/>
        <w:t xml:space="preserve"> </w:t>
      </w:r>
      <w:r w:rsidR="00E521AC">
        <w:rPr>
          <w:sz w:val="26"/>
          <w:szCs w:val="26"/>
        </w:rPr>
        <w:tab/>
      </w:r>
      <w:r w:rsidR="00AD33B6" w:rsidRPr="00DE22B4">
        <w:rPr>
          <w:sz w:val="26"/>
          <w:szCs w:val="26"/>
        </w:rPr>
        <w:t xml:space="preserve">저는 New Living Translation에서 일하는 위원회의 일원이었습니다. </w:t>
      </w:r>
      <w:r w:rsidR="00AD33B6" w:rsidRPr="00DE22B4">
        <w:rPr>
          <w:sz w:val="26"/>
          <w:szCs w:val="26"/>
        </w:rPr>
        <w:lastRenderedPageBreak/>
        <w:t xml:space="preserve">나는 거기에 새 생활에 다음과 같은 문구를 넣었습니다. 너의 하느님.” 그것은 분열된 충성도의 가능성을 예상합니다. 제가 보기에는 그게 문제인 것 같습니다. </w:t>
      </w:r>
      <w:r w:rsidR="00761938">
        <w:rPr>
          <w:sz w:val="26"/>
          <w:szCs w:val="26"/>
        </w:rPr>
        <w:br/>
      </w:r>
      <w:r w:rsidR="00761938">
        <w:rPr>
          <w:sz w:val="26"/>
          <w:szCs w:val="26"/>
        </w:rPr>
        <w:br/>
        <w:t xml:space="preserve">사무엘상 12:16-21 </w:t>
      </w:r>
      <w:r w:rsidR="00E521AC">
        <w:rPr>
          <w:sz w:val="26"/>
          <w:szCs w:val="26"/>
        </w:rPr>
        <w:tab/>
      </w:r>
      <w:r w:rsidR="00A538EE" w:rsidRPr="00DE22B4">
        <w:rPr>
          <w:sz w:val="26"/>
          <w:szCs w:val="26"/>
        </w:rPr>
        <w:t>좋아요, 사무엘상 12:16-21: “하늘로부터 주어진 징조와 야훼 대신에 왕을 요구한 이스라엘의 배교의 심각성을 보여주기 위한 사무엘의 요청.” 사무엘은 16절에서 “여호와께서 네 목전에서 행하시는 이 큰 일을 보라. 지금은 밀 수확이 아닌가? 내가 여호와께 부르짖어 천둥과 비를 보내소서. 너희가 왕을 구한 것이 여호와 보시기에 악한 일이었음을 너희가 깨닫게 되리라' 하시고</w:t>
      </w:r>
      <w:r w:rsidR="00E521AC">
        <w:rPr>
          <w:sz w:val="26"/>
          <w:szCs w:val="26"/>
        </w:rPr>
        <w:br/>
        <w:t xml:space="preserve"> </w:t>
      </w:r>
      <w:r w:rsidR="00E521AC">
        <w:rPr>
          <w:sz w:val="26"/>
          <w:szCs w:val="26"/>
        </w:rPr>
        <w:tab/>
      </w:r>
      <w:r w:rsidR="00A538EE" w:rsidRPr="00DE22B4">
        <w:rPr>
          <w:sz w:val="26"/>
          <w:szCs w:val="26"/>
        </w:rPr>
        <w:t xml:space="preserve">그러므로 여호와 대신에 왕을 구하는 것은 이전의 구원을 멸시하고 여호와의 언약 통치에 대한 확신이 없음을 나타내는 심각한 죄였습니다. </w:t>
      </w:r>
      <w:r w:rsidR="00761938">
        <w:rPr>
          <w:sz w:val="26"/>
          <w:szCs w:val="26"/>
        </w:rPr>
        <w:br/>
      </w:r>
      <w:r w:rsidR="00761938">
        <w:rPr>
          <w:sz w:val="26"/>
          <w:szCs w:val="26"/>
        </w:rPr>
        <w:br/>
        <w:t xml:space="preserve">사무엘상 12:23-25 – 새 질서에서 사무엘의 역할 </w:t>
      </w:r>
      <w:r w:rsidR="00E521AC">
        <w:rPr>
          <w:sz w:val="26"/>
          <w:szCs w:val="26"/>
        </w:rPr>
        <w:tab/>
      </w:r>
      <w:r w:rsidR="00E521AC" w:rsidRPr="00F252AD">
        <w:rPr>
          <w:sz w:val="26"/>
          <w:szCs w:val="26"/>
        </w:rPr>
        <w:t xml:space="preserve">사무엘상 12:23-25 7면에서 사무엘은 새 질서에서 계속되는 자신의 역할을 설명합니다. 23절에 “나는 너희를 위하여 기도하지 아니하는 죄를 여호와께 결단코 범하지 아니하고 내가 선하고 올바른 길을 너희에게 가르칠 것이다.” 12장은 흔히 “사무엘의 고별사”라고 불립니다. 사실, NIV는 그 표제를 사용합니다. 이것은 작별 인사가 아닙니다. 사무엘은 </w:t>
      </w:r>
      <w:r w:rsidR="00A23B01" w:rsidRPr="00DE22B4">
        <w:rPr>
          <w:sz w:val="26"/>
          <w:szCs w:val="26"/>
        </w:rPr>
        <w:t xml:space="preserve">곧 아무 </w:t>
      </w:r>
      <w:r w:rsidR="008E4B08" w:rsidRPr="00DE22B4">
        <w:rPr>
          <w:sz w:val="26"/>
          <w:szCs w:val="26"/>
        </w:rPr>
        <w:t xml:space="preserve">데도 가지 않을 것입니다. </w:t>
      </w:r>
      <w:r w:rsidR="00A23B01" w:rsidRPr="00DE22B4">
        <w:rPr>
          <w:sz w:val="26"/>
          <w:szCs w:val="26"/>
        </w:rPr>
        <w:t xml:space="preserve">그는 더 이상 그들의 시민 지도자가 아니지만 사람들을 위해 기도하고 그들을 </w:t>
      </w:r>
      <w:r w:rsidR="00A23B01" w:rsidRPr="00DE22B4">
        <w:rPr>
          <w:sz w:val="26"/>
          <w:szCs w:val="26"/>
        </w:rPr>
        <w:lastRenderedPageBreak/>
        <w:t>가르칠 것입니다. 그는 선지자의 역할을 수행할 것입니다. “내가 선하고 의로운 길을 너희에게 가르치리라”고 말씀하십니다. 그것이 좋고 옳은 방법은 무엇입니까? 언약의 길입니다. 물론 그는 사울에게 책임을 묻고 결국 사울을 거부하면서 그렇게 합니다.</w:t>
      </w:r>
    </w:p>
    <w:p w:rsidR="00B56C98" w:rsidRPr="00DE22B4" w:rsidRDefault="00A538EE" w:rsidP="00DA3AFD">
      <w:pPr>
        <w:spacing w:line="360" w:lineRule="auto"/>
        <w:ind w:firstLine="720"/>
        <w:rPr>
          <w:sz w:val="26"/>
          <w:szCs w:val="26"/>
        </w:rPr>
      </w:pPr>
      <w:r w:rsidRPr="00DE22B4">
        <w:rPr>
          <w:sz w:val="26"/>
          <w:szCs w:val="26"/>
        </w:rPr>
        <w:t xml:space="preserve">그래서 사무엘은 새 질서에서 계속되는 자신의 기능을 설명하고 24절에서 이스라엘이 배교할 경우 언약적 저주의 위협으로 강화된 이스라엘의 주요 언약적 의무를 반복하면서 말을 끝맺습니다. 24절은 이스라엘의 언약적 의무의 본질을 거의 요약하고 있습니다. 훌륭한 구절입니다. “오직 여호와를 경외하며 마음을 다하여 성실히 섬기라”는 말씀에 유의하십시오. 그것은 근본적인 언약적 의무입니다. 그 동기는 무엇입니까? “그가 당신을 위해 얼마나 위대한 일을 했는지 생각해 보십시오.” 그의 백성을 대신하여 위대한 왕의 자비로운 행동을 회상하는 역사적인 프롤로그가 다시 있습니다. 그 규정은 25절에 이어집니다. 이것이 언약의 저주의 위협입니다. </w:t>
      </w:r>
      <w:r w:rsidR="00761938">
        <w:rPr>
          <w:sz w:val="26"/>
          <w:szCs w:val="26"/>
        </w:rPr>
        <w:br/>
      </w:r>
      <w:r w:rsidR="00761938">
        <w:rPr>
          <w:sz w:val="26"/>
          <w:szCs w:val="26"/>
        </w:rPr>
        <w:br/>
        <w:t xml:space="preserve">사무엘상 8-12장 요약 – 사울의 취임식에서 야훼에 대한 충성이 새롭게 됨 </w:t>
      </w:r>
      <w:r w:rsidR="00E521AC">
        <w:rPr>
          <w:sz w:val="26"/>
          <w:szCs w:val="26"/>
        </w:rPr>
        <w:tab/>
      </w:r>
      <w:r w:rsidR="009F76FB" w:rsidRPr="00DE22B4">
        <w:rPr>
          <w:sz w:val="26"/>
          <w:szCs w:val="26"/>
        </w:rPr>
        <w:t xml:space="preserve">이제 그만하겠습니다. 7쪽에 이어지는 내용은 11:14-15에 대한 다소 자세한 논의입니다. 나는 그것을 건너뛰겠지만, 8-12절의 이 부분에서 당신이 가지고 있는 것은 왕을 요청한 이스라엘의 죄, 왕권의 때가 도래했다는 여호와의 결정, 그 왕을 임명하라는 사무엘에게 지시하신 것입니다. , 그리고 </w:t>
      </w:r>
      <w:r w:rsidR="009F76FB" w:rsidRPr="00DE22B4">
        <w:rPr>
          <w:sz w:val="26"/>
          <w:szCs w:val="26"/>
        </w:rPr>
        <w:lastRenderedPageBreak/>
        <w:t>온 이스라엘의 회중에서 여호와께 충성을 새롭게 하는 맥락에서 사울의 통치가 시작됩니다. 이스라엘은 사울의 취임식을 계기로 주님에 대한 충성을 새롭게 합니다.</w:t>
      </w:r>
      <w:r w:rsidR="00E521AC">
        <w:rPr>
          <w:sz w:val="26"/>
          <w:szCs w:val="26"/>
        </w:rPr>
        <w:br/>
        <w:t xml:space="preserve"> </w:t>
      </w:r>
      <w:r w:rsidR="00E521AC">
        <w:rPr>
          <w:sz w:val="26"/>
          <w:szCs w:val="26"/>
        </w:rPr>
        <w:tab/>
      </w:r>
      <w:r w:rsidR="009F76FB" w:rsidRPr="00DE22B4">
        <w:rPr>
          <w:sz w:val="26"/>
          <w:szCs w:val="26"/>
        </w:rPr>
        <w:t>사무엘상 11장 14-15절을 보면 거기에 몇 가지 간단한 설명을 했습니다. 11:14-15은 12장에서 진행되는 모든 내용을 요약합니다. 11:14-15에서 사무엘이 암몬 사람들에게 승리를 거둔 후 그가 백성들에게 “'자, 길갈로 가자. NIV는 “'당신의 왕권을 재확인하십시오.'”라고 말합니다.</w:t>
      </w:r>
      <w:r w:rsidR="005D5CE2" w:rsidRPr="005D5CE2">
        <w:rPr>
          <w:color w:val="FF0000"/>
          <w:sz w:val="26"/>
          <w:szCs w:val="26"/>
        </w:rPr>
        <w:t xml:space="preserve"> </w:t>
      </w:r>
      <w:r w:rsidR="00C32EDA">
        <w:rPr>
          <w:sz w:val="26"/>
          <w:szCs w:val="26"/>
        </w:rPr>
        <w:t xml:space="preserve">잘못된 번역이라고 생각합니다. 그것은 “왕국을 새롭게 하라”라고 말해야 합니다. "재확인"이 아니라 "갱신"을 의미합니다. 문제는 누구의 왕국을 갱신하느냐입니다. </w:t>
      </w:r>
      <w:r w:rsidR="009F76FB" w:rsidRPr="00DE22B4">
        <w:rPr>
          <w:sz w:val="26"/>
          <w:szCs w:val="26"/>
        </w:rPr>
        <w:t xml:space="preserve">그리고 문맥상 그것은 야훼의 왕국이라고 생각합니다. 이것은 야훼에 대한 충성의 갱신입니다. “'길갈로 가서 왕국을 새롭게 하자.' 그리하여 모든 백성이 길갈로 갔습니다.”라고 NIV는 말합니다. 그것은 "사울의 왕국을 확증하라"고 말하지 않습니다. “그들이 사울을 왕으로 삼았다.” 그들은 이미 사울을 왕으로 뽑았기 때문에 그들은 길갈로 가서 여호와의 왕국을 새롭게 하고 그곳에서 사울을 왕으로 삼았습니다. 14절에 나오는 사울의 왕국의 갱신이 아닙니다. 왜냐하면 사울은 아직 왕으로 취임하지 않았기 때문입니다. 이것은 그의 통치의 시작입니다. “그래서 그들은 길갈로 가서 여호와 앞에서 사울을 왕으로 삼았습니다. 거기서 여호와 앞에 화목제를 드리고 </w:t>
      </w:r>
      <w:r w:rsidR="0024134F" w:rsidRPr="0024134F">
        <w:rPr>
          <w:sz w:val="26"/>
          <w:szCs w:val="26"/>
          <w:lang w:bidi="he-IL"/>
        </w:rPr>
        <w:t>사울과 온 이스라엘이 크게 잔치하니라</w:t>
      </w:r>
      <w:r w:rsidR="00B56C98" w:rsidRPr="0024134F">
        <w:rPr>
          <w:sz w:val="26"/>
          <w:szCs w:val="26"/>
        </w:rPr>
        <w:t xml:space="preserve">   </w:t>
      </w:r>
      <w:r w:rsidR="0024134F">
        <w:rPr>
          <w:sz w:val="26"/>
          <w:szCs w:val="26"/>
        </w:rPr>
        <w:br/>
      </w:r>
      <w:r w:rsidR="0024134F">
        <w:rPr>
          <w:sz w:val="26"/>
          <w:szCs w:val="26"/>
        </w:rPr>
        <w:lastRenderedPageBreak/>
        <w:t xml:space="preserve"> </w:t>
      </w:r>
      <w:r w:rsidR="0024134F">
        <w:rPr>
          <w:sz w:val="26"/>
          <w:szCs w:val="26"/>
        </w:rPr>
        <w:tab/>
      </w:r>
      <w:r w:rsidR="00B56C98" w:rsidRPr="0024134F">
        <w:rPr>
          <w:sz w:val="26"/>
          <w:szCs w:val="26"/>
        </w:rPr>
        <w:t xml:space="preserve">이제 제가 방금 다룬 두 가지 중요한 번역 문제가 있습니다. 유인물에 더 자세한 내용이 있습니다. 이에 대해 책임을 묻지는 않겠습니다. 유인물에서 이를 자세히 읽으려면 이에 대한 자세한 내용을 볼 수 있습니다. 그러나 그들은 왕국을 새롭게 하고 사울을 왕으로 삼기 위해 길갈로 갔다. 그들은 주님을 위해 화목제를 드렸다. 사울과 온 이스라엘 백성이 성대한 잔치를 베풀었고 그 자세한 내용이 기록되어 있습니다. </w:t>
      </w:r>
      <w:r w:rsidR="00761938">
        <w:rPr>
          <w:sz w:val="26"/>
          <w:szCs w:val="26"/>
        </w:rPr>
        <w:br/>
      </w:r>
      <w:r w:rsidR="00761938">
        <w:rPr>
          <w:sz w:val="26"/>
          <w:szCs w:val="26"/>
        </w:rPr>
        <w:br/>
        <w:t>6. 사무엘이 사울을 배척하다, 사무엘상 13장과 15장</w:t>
      </w:r>
    </w:p>
    <w:p w:rsidR="00FE337D" w:rsidRPr="00DE22B4" w:rsidRDefault="0024134F" w:rsidP="00527608">
      <w:pPr>
        <w:pStyle w:val="NormalWeb"/>
        <w:shd w:val="clear" w:color="auto" w:fill="FFFFFF"/>
        <w:spacing w:line="360" w:lineRule="auto"/>
        <w:rPr>
          <w:sz w:val="26"/>
          <w:szCs w:val="26"/>
        </w:rPr>
      </w:pPr>
      <w:r>
        <w:rPr>
          <w:sz w:val="26"/>
          <w:szCs w:val="26"/>
        </w:rPr>
        <w:t xml:space="preserve"> </w:t>
      </w:r>
      <w:r>
        <w:rPr>
          <w:sz w:val="26"/>
          <w:szCs w:val="26"/>
        </w:rPr>
        <w:tab/>
      </w:r>
      <w:r w:rsidR="00B56C98" w:rsidRPr="00DE22B4">
        <w:rPr>
          <w:sz w:val="26"/>
          <w:szCs w:val="26"/>
        </w:rPr>
        <w:t>좋아요, 개요로 돌아가면 6번은 "사무엘이 사울을 거절함, 사무엘상 13장과 15장"입니다. 13장에서 블레셋 사람들은 이스라엘과 싸우기 위해 다시 집결했고 7절에 보면 “사울이 길갈에 머물고 그와 함께한 그의 모든 군대가 두려워 떨더라. 그는 사무엘이 정한 때인 7일을 기다렸다. 그러나 사무엘은 길갈로 오지 않았고, 사울의 부하들은 흩어지기 시작했습니다.” 이제 사무엘이 정한 7일의 시간에 대한 언급은 사무엘상 10:8로 거슬러 올라갑니다. 사무엘이 사울에게 기름을 부었을 때 그는 그에게 이렇게 말했습니다. “나보다 앞서 길갈로 내려가십시오. 내가 정녕 네게로 내려가 번제와 화목제를 드리리니 너는 내가 네게 가서 네가 행할 것을 일러 줄 때까지 칠 일을 기다리라.” 이것이 상황입니다. 사울은 길갈로 갑니다. 그는 그곳에서 7일을 기다렸지만 사무엘은 여전히 오지 않았습니다. 그래서 9절에서 사울은 “</w:t>
      </w:r>
      <w:r w:rsidR="00B56C98" w:rsidRPr="00DE22B4">
        <w:rPr>
          <w:sz w:val="26"/>
          <w:szCs w:val="26"/>
        </w:rPr>
        <w:lastRenderedPageBreak/>
        <w:t xml:space="preserve">번제와 화목제를 내게로 가져오라”고 합니다. 사울이 번제를 드리고 </w:t>
      </w:r>
      <w:r w:rsidR="007557C9" w:rsidRPr="00DE22B4">
        <w:rPr>
          <w:sz w:val="26"/>
          <w:szCs w:val="26"/>
        </w:rPr>
        <w:t xml:space="preserve">번제 드리기를 마치매 사무엘이 돌아오니 </w:t>
      </w:r>
      <w:r w:rsidR="00C32EDA">
        <w:rPr>
          <w:sz w:val="26"/>
          <w:szCs w:val="26"/>
        </w:rPr>
        <w:t>라 그래서 그는 충분히 오래 기다리지 않았습니다. 그것은 여전히 일곱째 날이었다. “'무슨 짓을 한거야?' 사무엘이 물었다. 사울이 이르되 내가 보니 사람들이 흩어지고 당신은 정한 때에 오지 아니하고… 그래서 나는 어쩔 수 없이 제물을 바쳐야겠다고 느꼈습니다.'” 사무엘상 13장 13절에서 사무엘의 대답은 그를 향한 것입니다. 그랬더라면 그는 영원히 당신의 왕국을 세웠을 것입니다. 그러나 이제 당신의 왕국은 지속되지 않을 것입니다. 여호와께서 그의 마음에 맞는 사람을 구하사 그를 그의 백성의 지도자로 세우셨느니라.” 그래서 사울이 선지자 사무엘의 말을 듣지 아니하였으므로 여호와께서 그에게 영원한 왕조가 없을 것이라고 말씀하신 것입니다. 이 시점에서 그는 왕직에서 물러나지 않을 것이지만, 그는 지속적인 왕조를 가지지 못할 것입니다.</w:t>
      </w:r>
    </w:p>
    <w:p w:rsidR="00094584" w:rsidRPr="00DE22B4" w:rsidRDefault="0024134F" w:rsidP="00E92B50">
      <w:pPr>
        <w:pStyle w:val="NormalWeb"/>
        <w:shd w:val="clear" w:color="auto" w:fill="FFFFFF"/>
        <w:spacing w:line="360" w:lineRule="auto"/>
        <w:rPr>
          <w:sz w:val="26"/>
          <w:szCs w:val="26"/>
        </w:rPr>
      </w:pPr>
      <w:r>
        <w:rPr>
          <w:sz w:val="26"/>
          <w:szCs w:val="26"/>
        </w:rPr>
        <w:t xml:space="preserve"> </w:t>
      </w:r>
      <w:r>
        <w:rPr>
          <w:sz w:val="26"/>
          <w:szCs w:val="26"/>
        </w:rPr>
        <w:tab/>
      </w:r>
      <w:r w:rsidR="004321C6" w:rsidRPr="00DE22B4">
        <w:rPr>
          <w:sz w:val="26"/>
          <w:szCs w:val="26"/>
        </w:rPr>
        <w:t xml:space="preserve">15장은 사울이 사무엘을 통해 주님으로부터 지시를 받는 또 다른 장입니다. 1절을 보면 “사무엘이 사울에게 이르되 나는 여호와께서 기름을 부어 그 백성 이스라엘의 왕을 삼으시려고 보내신 자니이다. 그러므로 주님의 메시지에 귀를 기울이십시오. 이것이 만군의 여호와께서 말씀하신 것이다.'” 그래서 여기 주님의 말씀이 있습니다. “'“이스라엘이 애굽에서 올라올 때 아말렉이 이스라엘을 괴롭혔던 일을 인하여 내가 그들을 벌하리라”'” 기억하십시오. 우리는 그것을 보았습니다. 그들이 시내산으로 가는 길에 </w:t>
      </w:r>
      <w:r w:rsidR="004321C6" w:rsidRPr="00DE22B4">
        <w:rPr>
          <w:sz w:val="26"/>
          <w:szCs w:val="26"/>
        </w:rPr>
        <w:lastRenderedPageBreak/>
        <w:t xml:space="preserve">아말렉 사람들이 쳐들어왔을 때 여호와께서 여호수아에게 “이것을 기록하라”고 말씀하셨습니다. 이제 그는 사울에게 지시합니다. “아말렉 사람들을 공격하십시오. 그들에게 속한 모든 것을 남김없이 멸하고 그들을 남기지 말고 남자와 여자와 어린이와 양과 소와 돼지를 죽여라.” 이것은 </w:t>
      </w:r>
      <w:r w:rsidR="00195F2B">
        <w:rPr>
          <w:sz w:val="26"/>
          <w:szCs w:val="26"/>
        </w:rPr>
        <w:t xml:space="preserve">여호수아서에 있는 것처럼 </w:t>
      </w:r>
      <w:r w:rsidR="00195F2B" w:rsidRPr="00195F2B">
        <w:rPr>
          <w:i/>
          <w:iCs/>
          <w:sz w:val="26"/>
          <w:szCs w:val="26"/>
        </w:rPr>
        <w:t xml:space="preserve">헤렘 </w:t>
      </w:r>
      <w:r w:rsidR="002C647D">
        <w:rPr>
          <w:iCs/>
          <w:sz w:val="26"/>
          <w:szCs w:val="26"/>
        </w:rPr>
        <w:t xml:space="preserve">입니다 . </w:t>
      </w:r>
      <w:r w:rsidR="00195F2B">
        <w:rPr>
          <w:sz w:val="26"/>
          <w:szCs w:val="26"/>
        </w:rPr>
        <w:t>음, 사울이 아말렉 사람들을 공격하지만 8절에서 그가 아각을 사로잡았고 사무엘상 15:9은 아각과 가장 좋은 양과 소와 살찐 돼지와 모든 좋은 것을 살려 두었다는 것을 읽을 수 있습니다. 여호와께서 오사 사무엘에게 이르시되 사울이 나를 떠나 내 명령을 행하지 아니하므로 내가 그를 왕으로 삼은 것을 한탄하노라 하시니 문자적으로는 “그는 내 말에 순종하지 않았다.” “나를 떠나”는 11장 14절에 있는 같은 표현으로 그가 “여호와를 좇지” 않는다는 뜻이다.</w:t>
      </w:r>
      <w:r w:rsidR="00527608">
        <w:rPr>
          <w:sz w:val="26"/>
          <w:szCs w:val="26"/>
        </w:rPr>
        <w:br/>
        <w:t xml:space="preserve"> </w:t>
      </w:r>
      <w:r w:rsidR="00527608">
        <w:rPr>
          <w:sz w:val="26"/>
          <w:szCs w:val="26"/>
        </w:rPr>
        <w:tab/>
      </w:r>
      <w:r w:rsidR="00FE337D" w:rsidRPr="00DE22B4">
        <w:rPr>
          <w:sz w:val="26"/>
          <w:szCs w:val="26"/>
        </w:rPr>
        <w:t xml:space="preserve">그래서 주님은 사무엘을 보내 사울과 맞서게 하시고, 사무엘이 그에게 다가가자 13절에서 사울이 말하는 것을 주목하십시오 </w:t>
      </w:r>
      <w:r w:rsidR="002C647D">
        <w:rPr>
          <w:sz w:val="26"/>
          <w:szCs w:val="26"/>
        </w:rPr>
        <w:t xml:space="preserve">. 나는 여호와의 명령을 지켰습니다.'” 사무엘은 그것에 속지 않고 이렇게 묻습니다. 그러자 사울은 “군인들이 그것들을 데려왔다[그는 책임을 전가하려 한다]. 그들은 여호와께 제사하려고 가장 좋은 양과 소를 아끼었습니다. 그는 “나의 하나님”이라고 말하지 않습니다. "하지만 우리는 나머지를 완전히 파괴했습니다." 사무엘은 그것을 받아들이지 않습니다. 19절, “너희가 어찌하여 여호와께 순종하지 아니하였느냐. 어찌하여 전리품을 밟고 여호와 보시기에 악을 행하였나이까?' </w:t>
      </w:r>
      <w:r w:rsidR="002C647D">
        <w:rPr>
          <w:sz w:val="26"/>
          <w:szCs w:val="26"/>
        </w:rPr>
        <w:lastRenderedPageBreak/>
        <w:t>'하지만 나는 여호와께 순종했습니다.' 사울이 말했습니다.” 그는 자신을 정당화하려고 합니다.</w:t>
      </w:r>
      <w:r w:rsidR="00761938">
        <w:rPr>
          <w:sz w:val="26"/>
          <w:szCs w:val="26"/>
        </w:rPr>
        <w:br/>
        <w:t xml:space="preserve"> </w:t>
      </w:r>
      <w:r w:rsidR="00761938">
        <w:rPr>
          <w:sz w:val="26"/>
          <w:szCs w:val="26"/>
        </w:rPr>
        <w:tab/>
      </w:r>
      <w:r w:rsidR="00527608">
        <w:rPr>
          <w:sz w:val="26"/>
          <w:szCs w:val="26"/>
        </w:rPr>
        <w:t>사울과 다윗의 차이점이 여기에 있습니다. 다윗은 나쁜 짓을 저질렀지만 선지자를 만날 때마다 변명하지 않고 책임을 전가하려 하지 않고 책임을 인정하고 회개했습니다. 사울은 그렇게 하지 않습니다. 그리고 사울은 사무엘상 15장 20절에서 이렇게 말합니다. 나는 주님께서 내게 맡기신 사명을 수행하러 갔다. 내가 아말렉 사람을 진멸하고 그들의 왕 아각을 돌아오게 하였느니라 군인들이 길갈에서 당신의 하나님 여호와께 제사를 드리려고 하나님께 드린 것 중에서 가장 좋은 것으로 양과 소를 취하였나이다.</w:t>
      </w:r>
      <w:r w:rsidR="00CD429B">
        <w:rPr>
          <w:sz w:val="26"/>
          <w:szCs w:val="26"/>
        </w:rPr>
        <w:br/>
        <w:t xml:space="preserve"> </w:t>
      </w:r>
      <w:r w:rsidR="00CD429B">
        <w:rPr>
          <w:sz w:val="26"/>
          <w:szCs w:val="26"/>
        </w:rPr>
        <w:tab/>
      </w:r>
      <w:r w:rsidR="005544E6" w:rsidRPr="00DE22B4">
        <w:rPr>
          <w:sz w:val="26"/>
          <w:szCs w:val="26"/>
        </w:rPr>
        <w:t>마치 이러한 의식을 거치는 것이 어떻게든 이것을 완전히 정당화하는 것 같습니다. 사무엘의 대답은 희생과 순종의 관계에 대한 고전적인 진술입니다. 사무엘상 15장 22절에 “여호와께서 번제와 다른 제사를 그의 목소리 청종하는 것을 좋아하심 같이 좋아하시겠나이까? 순종이 제사보다 낫고 듣는 것이 숫양의 기름보다 나으니라 패역은 점치는 죄와 같고 교만은 우상 숭배의 악과 같기 때문입니다. 왕이 여호와의 말씀을 버렸으므로 여호와께서도 왕을 버려 왕이 되시지 아니하셨나이다.” 그것은 순종하고 거역하지 말라는 12:14의 언약 조건으로 거슬러 올라갑니다. 사울은 반역했고, 그런 다음 그것을 정당화하려고 했습니다. 그 때문에 주님은 “내가 너를 왕으로 버렸노라”고 말씀하십니다.</w:t>
      </w:r>
      <w:r w:rsidR="00CD429B">
        <w:rPr>
          <w:sz w:val="26"/>
          <w:szCs w:val="26"/>
        </w:rPr>
        <w:br/>
      </w:r>
      <w:r w:rsidR="00CD429B">
        <w:rPr>
          <w:sz w:val="26"/>
          <w:szCs w:val="26"/>
        </w:rPr>
        <w:lastRenderedPageBreak/>
        <w:t xml:space="preserve"> </w:t>
      </w:r>
      <w:r w:rsidR="00CD429B">
        <w:rPr>
          <w:sz w:val="26"/>
          <w:szCs w:val="26"/>
        </w:rPr>
        <w:tab/>
      </w:r>
      <w:r w:rsidR="00E92B50" w:rsidRPr="00196FFF">
        <w:rPr>
          <w:sz w:val="26"/>
          <w:szCs w:val="26"/>
        </w:rPr>
        <w:t>바로 다음 장인 사무엘상 16장에서 사무엘은 사울의 후임자 다윗에게 기름을 부으라는 명령을 받습니다. 사무엘상의 나머지 부분은 사울의 타락과 다윗의 부상을 묘사합니다. 그래서 책의 끝에서 사울은 블레셋과의 전쟁에서 스스로 목숨을 끊고 죽습니다. 그런 다음 사무엘하에서 다윗이 왕좌를 차지합니다.</w:t>
      </w:r>
    </w:p>
    <w:p w:rsidR="002F796E" w:rsidRPr="00DE22B4" w:rsidRDefault="00761938" w:rsidP="00E92B50">
      <w:pPr>
        <w:pStyle w:val="NormalWeb"/>
        <w:shd w:val="clear" w:color="auto" w:fill="FFFFFF"/>
        <w:spacing w:line="360" w:lineRule="auto"/>
        <w:rPr>
          <w:sz w:val="26"/>
          <w:szCs w:val="26"/>
        </w:rPr>
      </w:pPr>
      <w:r>
        <w:rPr>
          <w:sz w:val="26"/>
          <w:szCs w:val="26"/>
        </w:rPr>
        <w:t xml:space="preserve">VII. 분열된 왕국 </w:t>
      </w:r>
      <w:r>
        <w:rPr>
          <w:sz w:val="26"/>
          <w:szCs w:val="26"/>
        </w:rPr>
        <w:br/>
        <w:t>A. 열왕기상하 B. 역대상하</w:t>
      </w:r>
      <w:r w:rsidR="00CD429B">
        <w:rPr>
          <w:sz w:val="26"/>
          <w:szCs w:val="26"/>
        </w:rPr>
        <w:t xml:space="preserve"> </w:t>
      </w:r>
      <w:r>
        <w:rPr>
          <w:sz w:val="26"/>
          <w:szCs w:val="26"/>
        </w:rPr>
        <w:br/>
      </w:r>
      <w:r w:rsidR="00CD429B">
        <w:rPr>
          <w:sz w:val="26"/>
          <w:szCs w:val="26"/>
        </w:rPr>
        <w:tab/>
      </w:r>
      <w:r w:rsidR="004321C6" w:rsidRPr="00DE22B4">
        <w:rPr>
          <w:sz w:val="26"/>
          <w:szCs w:val="26"/>
        </w:rPr>
        <w:t xml:space="preserve">그런 댓글로 사무엘에 대한 논의는 그만 두겠습니다. 로마 숫자 VII로 이동하고 싶습니다. 개요에 "분열된 왕국"이라고 적으십시오. A.는 “열왕기상하”이고 B.는 “역대기상하”입니다. 나는 분열된 왕국이라는 제목 아래 왕들과 선지자들에 대해 몇 가지 말함으로써 우리의 토론을 마무리하고 싶었습니다. 물론 다윗은 사무엘하 전체를 다스립니다. 열왕기상 1장과 2장에서는 솔로몬 통치로의 전환을 볼 수 있습니다. 그런 다음 열왕기상 11장을 통해 솔로몬의 통치가 있지만 열왕기상 12장에서는 분열된 왕국으로 전환됩니다. 그리고 남쪽에는 르호보암이 있고 북쪽에는 여로보암이 있습니다. 르호보암은 다윗의 혈통이고 여로보암은 다윗의 혈통이 아닙니다. 그래서 그것은 여기에서 분열된 왕국입니다, BC 931년에 분열되었습니다 </w:t>
      </w:r>
      <w:r>
        <w:rPr>
          <w:sz w:val="26"/>
          <w:szCs w:val="26"/>
        </w:rPr>
        <w:br/>
      </w:r>
      <w:r>
        <w:rPr>
          <w:sz w:val="26"/>
          <w:szCs w:val="26"/>
        </w:rPr>
        <w:br/>
        <w:t xml:space="preserve">. 1. a. 책의 이름과 범위 [열왕기상하] </w:t>
      </w:r>
      <w:r w:rsidR="00CD429B">
        <w:rPr>
          <w:sz w:val="26"/>
          <w:szCs w:val="26"/>
        </w:rPr>
        <w:tab/>
      </w:r>
      <w:r w:rsidR="004321C6" w:rsidRPr="00DE22B4">
        <w:rPr>
          <w:sz w:val="26"/>
          <w:szCs w:val="26"/>
        </w:rPr>
        <w:t xml:space="preserve">“열왕기상하” 아래, ㄱ. "책의 </w:t>
      </w:r>
      <w:r w:rsidR="004321C6" w:rsidRPr="00DE22B4">
        <w:rPr>
          <w:sz w:val="26"/>
          <w:szCs w:val="26"/>
        </w:rPr>
        <w:lastRenderedPageBreak/>
        <w:t xml:space="preserve">이름과 범위"입니다. 우리가 사무엘의 이름에 대해 이야기할 때 나는 그것이 원래 한 권의 책이 나중에 나누어져 사울의 죽음으로 끝난다고 언급했음을 기억하십시오. 전통에 따르면 열왕기는 원래 한 권의 책이었습니다. 칠십인역은 사무엘과 열왕기를 두 권으로 나누어 "왕국에 관하여" 1, 2, 3, 4권이라고 불렀습니다. 벌게이트는 그것을 열왕기 1, 2, 3, 4장으로 수정했습니다. 이전에 사무엘의 논의에서 언급한 바 있습니다. 때때로 주석은 열왕기 1, 2, 3, 4장일 것입니다. 그래서 당신은 그것을 알고 있어야 합니다. 우리는 그 책을 열왕기 상하와 사무엘 상하로 알고 있습니다. 열왕기상하권은 라틴 벌게이트 전통에서 열왕기상하 3장과 4장입니다. 그러나 조금 전에 언급했듯이 이 책은 다윗의 통치에서 솔로몬으로의 전환으로 시작하여 유다의 마지막 왕인 여호야긴과 시드기야의 기록으로 끝납니다. 둘 다 바빌론 포로로 잡혀갔습니다. 열왕기는 다윗 통치의 마지막 해부터 시작됩니다. 그런 다음 솔로몬 통치 말기에 이스라엘이 어떻게 분열되었는지 그리고 북왕국이 결국 앗수르에게 어떻게 무너지고 남왕국이 바벨론에 의해 정복되었는지를 보여줍니다. 그래서 이 책은 대략 기원전 970년부터 기원전 586년까지 약 400년의 기간을 다루고 있습니다. 그것은 </w:t>
      </w:r>
      <w:r w:rsidR="00716E9F">
        <w:rPr>
          <w:sz w:val="26"/>
          <w:szCs w:val="26"/>
        </w:rPr>
        <w:t xml:space="preserve">대략 </w:t>
      </w:r>
      <w:r w:rsidR="00094584" w:rsidRPr="00DE22B4">
        <w:rPr>
          <w:sz w:val="26"/>
          <w:szCs w:val="26"/>
        </w:rPr>
        <w:t>400년입니다.</w:t>
      </w:r>
      <w:r w:rsidR="00CD429B">
        <w:rPr>
          <w:sz w:val="26"/>
          <w:szCs w:val="26"/>
        </w:rPr>
        <w:br/>
        <w:t xml:space="preserve"> </w:t>
      </w:r>
      <w:r w:rsidR="00CD429B">
        <w:rPr>
          <w:sz w:val="26"/>
          <w:szCs w:val="26"/>
        </w:rPr>
        <w:tab/>
      </w:r>
      <w:r w:rsidR="00094584" w:rsidRPr="00DE22B4">
        <w:rPr>
          <w:sz w:val="26"/>
          <w:szCs w:val="26"/>
        </w:rPr>
        <w:t>날짜에 관해서는 기원전 931년이 중요한 날짜입니다. 그게 뭔지 아는 사람 있나요? 그것은 BC 931년 솔로몬 통치 이후 분열 왕국으로의 전환과 함께 왕국의 분열입니다. 721년과 586년은 다른 두 중요한 날짜입니다. BC 72</w:t>
      </w:r>
      <w:r w:rsidR="00094584" w:rsidRPr="00DE22B4">
        <w:rPr>
          <w:sz w:val="26"/>
          <w:szCs w:val="26"/>
        </w:rPr>
        <w:lastRenderedPageBreak/>
        <w:t xml:space="preserve">1년 </w:t>
      </w:r>
      <w:r w:rsidR="002F796E" w:rsidRPr="00DE22B4">
        <w:rPr>
          <w:sz w:val="26"/>
          <w:szCs w:val="26"/>
        </w:rPr>
        <w:t xml:space="preserve">은 앗수르에게 </w:t>
      </w:r>
      <w:r w:rsidR="00094584" w:rsidRPr="00DE22B4">
        <w:rPr>
          <w:sz w:val="26"/>
          <w:szCs w:val="26"/>
        </w:rPr>
        <w:t xml:space="preserve">멸망하고 , BC 586년은 남왕국 유다가 바벨론에게 멸망합니다. </w:t>
      </w:r>
      <w:smartTag w:uri="urn:schemas-microsoft-com:office:smarttags" w:element="place">
        <w:r w:rsidR="00CD429B">
          <w:rPr>
            <w:sz w:val="26"/>
            <w:szCs w:val="26"/>
          </w:rPr>
          <w:t>N</w:t>
        </w:r>
        <w:r w:rsidR="002F796E" w:rsidRPr="00DE22B4">
          <w:rPr>
            <w:sz w:val="26"/>
            <w:szCs w:val="26"/>
          </w:rPr>
          <w:t>orthern kingdom</w:t>
        </w:r>
      </w:smartTag>
      <w:r w:rsidR="002F796E" w:rsidRPr="00DE22B4">
        <w:rPr>
          <w:sz w:val="26"/>
          <w:szCs w:val="26"/>
        </w:rPr>
        <w:t>그것은 당신에게 광범위한 연대기 구조를 제공합니다.</w:t>
      </w:r>
      <w:r w:rsidR="00CD429B">
        <w:rPr>
          <w:sz w:val="26"/>
          <w:szCs w:val="26"/>
        </w:rPr>
        <w:br/>
        <w:t xml:space="preserve"> </w:t>
      </w:r>
      <w:r w:rsidR="00CD429B">
        <w:rPr>
          <w:sz w:val="26"/>
          <w:szCs w:val="26"/>
        </w:rPr>
        <w:tab/>
      </w:r>
      <w:r w:rsidR="002F796E" w:rsidRPr="00DE22B4">
        <w:rPr>
          <w:sz w:val="26"/>
          <w:szCs w:val="26"/>
        </w:rPr>
        <w:t xml:space="preserve">Kings의 저자는 알려져 있지 않습니다. 이전 왕들의 통치 기록에 접근할 수 있었던 예레미야와 동시대 사람인 것으로 보입니다. 그러나 우리는 작가가 누구인지 모릅니다. </w:t>
      </w:r>
      <w:r>
        <w:rPr>
          <w:sz w:val="26"/>
          <w:szCs w:val="26"/>
        </w:rPr>
        <w:br/>
      </w:r>
      <w:r>
        <w:rPr>
          <w:sz w:val="26"/>
          <w:szCs w:val="26"/>
        </w:rPr>
        <w:br/>
        <w:t>2. 열왕기의 목적</w:t>
      </w:r>
    </w:p>
    <w:p w:rsidR="009C1540" w:rsidRPr="004064BD" w:rsidRDefault="00F04B50" w:rsidP="00286CF6">
      <w:pPr>
        <w:autoSpaceDE w:val="0"/>
        <w:autoSpaceDN w:val="0"/>
        <w:adjustRightInd w:val="0"/>
        <w:spacing w:line="360" w:lineRule="auto"/>
        <w:rPr>
          <w:rFonts w:ascii="Arial" w:hAnsi="Arial" w:cs="Arial"/>
          <w:sz w:val="20"/>
          <w:szCs w:val="20"/>
          <w:lang w:bidi="he-IL"/>
        </w:rPr>
      </w:pPr>
      <w:r>
        <w:rPr>
          <w:sz w:val="26"/>
          <w:szCs w:val="26"/>
        </w:rPr>
        <w:t xml:space="preserve"> </w:t>
      </w:r>
      <w:r>
        <w:rPr>
          <w:sz w:val="26"/>
          <w:szCs w:val="26"/>
        </w:rPr>
        <w:tab/>
      </w:r>
      <w:r w:rsidR="002F796E" w:rsidRPr="00DE22B4">
        <w:rPr>
          <w:sz w:val="26"/>
          <w:szCs w:val="26"/>
        </w:rPr>
        <w:t xml:space="preserve">개요의 2번은 "왕의 목적"입니다. 56쪽에 있는 인용문을 보십시오. 글리슨 아처(Gleason Archer)의 열왕기상하 단락이 있습니다. 여호와와의 언약에 대한 신실함과 어떤 통치자의 성공은 그가 모세의 헌법을 고수하는 정도와 백성 앞에서 순결하고 하나님께 영광을 돌리는 간증을 유지하는 정도에 따라 측정되어야 한다는 것 입니다 . 이것의 목적은 하나님의 관점과 그의 구속 프로그램의 관점에서 중요한 사건들을 설명하는 것이었습니다. 저자는 </w:t>
      </w:r>
      <w:smartTag w:uri="urn:schemas-microsoft-com:office:smarttags" w:element="country-region">
        <w:smartTag w:uri="urn:schemas-microsoft-com:office:smarttags" w:element="place">
          <w:r w:rsidR="004321C6" w:rsidRPr="00DE22B4">
            <w:rPr>
              <w:sz w:val="26"/>
              <w:szCs w:val="26"/>
            </w:rPr>
            <w:t>Israel</w:t>
          </w:r>
        </w:smartTag>
      </w:smartTag>
      <w:r w:rsidR="004321C6" w:rsidRPr="00DE22B4">
        <w:rPr>
          <w:sz w:val="26"/>
          <w:szCs w:val="26"/>
        </w:rPr>
        <w:t>민족주의적 동기를 중심으로 의 영웅을 미화하려는 의도가 없었습니다. 따라서 그는 세속 역사가의 눈에 매우 중요한 스쳐지나간 업적조차 생략했습니다. 그의 주요 관심사는 각각의 연속적인 통치자가 하나님과 그의 언약적 책임을 어떻게 대했는지를 보여주는 것이었습니다.”</w:t>
      </w:r>
      <w:r>
        <w:rPr>
          <w:sz w:val="26"/>
          <w:szCs w:val="26"/>
        </w:rPr>
        <w:br/>
        <w:t xml:space="preserve"> </w:t>
      </w:r>
      <w:r>
        <w:rPr>
          <w:sz w:val="26"/>
          <w:szCs w:val="26"/>
        </w:rPr>
        <w:tab/>
      </w:r>
      <w:r w:rsidR="004321C6" w:rsidRPr="00DE22B4">
        <w:rPr>
          <w:sz w:val="26"/>
          <w:szCs w:val="26"/>
        </w:rPr>
        <w:t xml:space="preserve">이제 제가 사무엘상하의 전체 주제가 언약적 왕권이라고 말한 것을 </w:t>
      </w:r>
      <w:r w:rsidR="004321C6" w:rsidRPr="00DE22B4">
        <w:rPr>
          <w:sz w:val="26"/>
          <w:szCs w:val="26"/>
        </w:rPr>
        <w:lastRenderedPageBreak/>
        <w:t>기억하십니까? 그 주제는 열왕기 상하로 이어집니다. 이 왕들은 언약의 신실함에 근거하여 평가되었습니다. 여호수아에서 사사기, 사무엘, 열왕기를 거쳐 실제로 실행되는 관점이며 신명기 관점입니다.</w:t>
      </w:r>
      <w:r>
        <w:rPr>
          <w:sz w:val="26"/>
          <w:szCs w:val="26"/>
        </w:rPr>
        <w:br/>
        <w:t xml:space="preserve"> </w:t>
      </w:r>
      <w:r>
        <w:rPr>
          <w:sz w:val="26"/>
          <w:szCs w:val="26"/>
        </w:rPr>
        <w:tab/>
      </w:r>
      <w:r w:rsidR="002F796E" w:rsidRPr="00DE22B4">
        <w:rPr>
          <w:sz w:val="26"/>
          <w:szCs w:val="26"/>
        </w:rPr>
        <w:t xml:space="preserve">그러한 언약적 관점의 중요성 때문에 여러 왕들과 관련된 선지자들의 역할이 크게 강조되는 것 같습니다. 가장 철저한 대우를 받은 왕들은 </w:t>
      </w:r>
      <w:r w:rsidR="008E2FFB">
        <w:rPr>
          <w:sz w:val="26"/>
          <w:szCs w:val="26"/>
        </w:rPr>
        <w:t xml:space="preserve">그들의 역사에서 예언자들이 중요한 역할을 했던 왕들이다. 그것은 관계가 적대적이든 더 우호적이든 사실입니다. 예를 들어, 여로보암 1세의 통치 기간에 </w:t>
      </w:r>
      <w:r w:rsidR="00C24D94" w:rsidRPr="00DE22B4">
        <w:rPr>
          <w:sz w:val="26"/>
          <w:szCs w:val="26"/>
        </w:rPr>
        <w:t xml:space="preserve">예언자 </w:t>
      </w:r>
      <w:r>
        <w:rPr>
          <w:sz w:val="26"/>
          <w:szCs w:val="26"/>
        </w:rPr>
        <w:t xml:space="preserve">아히야가 그와 대결합니다. 길을 </w:t>
      </w:r>
      <w:r w:rsidR="00C24D94" w:rsidRPr="00DE22B4">
        <w:rPr>
          <w:sz w:val="26"/>
          <w:szCs w:val="26"/>
        </w:rPr>
        <w:t xml:space="preserve">잃은 사람들을 인도한 왕 아합과 함께 </w:t>
      </w:r>
      <w:smartTag w:uri="urn:schemas-microsoft-com:office:smarttags" w:element="place">
        <w:r w:rsidR="00E92B50">
          <w:rPr>
            <w:sz w:val="26"/>
            <w:szCs w:val="26"/>
          </w:rPr>
          <w:t>N</w:t>
        </w:r>
        <w:r w:rsidR="004321C6" w:rsidRPr="00DE22B4">
          <w:rPr>
            <w:sz w:val="26"/>
            <w:szCs w:val="26"/>
          </w:rPr>
          <w:t xml:space="preserve">orthern </w:t>
        </w:r>
        <w:r w:rsidR="00E92B50">
          <w:rPr>
            <w:sz w:val="26"/>
            <w:szCs w:val="26"/>
          </w:rPr>
          <w:t>K</w:t>
        </w:r>
        <w:r w:rsidR="004321C6" w:rsidRPr="00DE22B4">
          <w:rPr>
            <w:sz w:val="26"/>
            <w:szCs w:val="26"/>
          </w:rPr>
          <w:t>ingdom</w:t>
        </w:r>
      </w:smartTag>
      <w:r w:rsidR="004321C6" w:rsidRPr="00DE22B4">
        <w:rPr>
          <w:sz w:val="26"/>
          <w:szCs w:val="26"/>
        </w:rPr>
        <w:t xml:space="preserve">선지자가 누구였는지 기억하십니까? 엘리야. 엘리야의 탁월함으로 인해 아합의 통치에 관한 많은 장이 있습니다. 왕과 더 호의적인 관계로 이사야가 그의 삶과 통치에 큰 영향을 미쳤던 히스기야를 생각하게 됩니다. 왕과 선지자의 관계는 실제로 사무엘에 의해 확립되었음을 기억하십시오. 사무엘은 예언자였으며 왕권을 세우는 하나님의 도구였습니다. 우리는 사무엘이 “내가 네게 옳은 길을 행하도록 가르치겠다”고 말한 본문을 살펴보았습니다. 그것이 선지자들이 왕들과 백성들에게 한 일입니다. 에서 </w:t>
      </w:r>
      <w:smartTag w:uri="urn:schemas-microsoft-com:office:smarttags" w:element="country-region">
        <w:smartTag w:uri="urn:schemas-microsoft-com:office:smarttags" w:element="place">
          <w:r w:rsidR="004321C6" w:rsidRPr="00DE22B4">
            <w:rPr>
              <w:sz w:val="26"/>
              <w:szCs w:val="26"/>
            </w:rPr>
            <w:t>Israel</w:t>
          </w:r>
        </w:smartTag>
      </w:smartTag>
      <w:r w:rsidR="00E92B50">
        <w:rPr>
          <w:sz w:val="26"/>
          <w:szCs w:val="26"/>
        </w:rPr>
        <w:t xml:space="preserve">왕은 항상 선지자에게 책임을 져야 했습니다. </w:t>
      </w:r>
      <w:r w:rsidR="00761938">
        <w:rPr>
          <w:sz w:val="26"/>
          <w:szCs w:val="26"/>
        </w:rPr>
        <w:br/>
      </w:r>
      <w:r w:rsidR="00761938">
        <w:rPr>
          <w:sz w:val="26"/>
          <w:szCs w:val="26"/>
        </w:rPr>
        <w:br/>
        <w:t xml:space="preserve">아합과 엘리야 </w:t>
      </w:r>
      <w:r>
        <w:rPr>
          <w:sz w:val="26"/>
          <w:szCs w:val="26"/>
        </w:rPr>
        <w:tab/>
      </w:r>
      <w:r w:rsidR="002F796E" w:rsidRPr="00DE22B4">
        <w:rPr>
          <w:sz w:val="26"/>
          <w:szCs w:val="26"/>
        </w:rPr>
        <w:t xml:space="preserve">따라서 그 결과 열왕기상하에서는 왕들이 언약 의무에 대한 신실함의 정도에 따라 심판받는 이 기간에 대한 설명을 볼 수 있습니다. 이 </w:t>
      </w:r>
      <w:r w:rsidR="002F796E" w:rsidRPr="00DE22B4">
        <w:rPr>
          <w:sz w:val="26"/>
          <w:szCs w:val="26"/>
        </w:rPr>
        <w:lastRenderedPageBreak/>
        <w:t xml:space="preserve">과정의 시작 부분에서 </w:t>
      </w:r>
      <w:r w:rsidR="004321C6" w:rsidRPr="00DE22B4">
        <w:rPr>
          <w:sz w:val="26"/>
          <w:szCs w:val="26"/>
        </w:rPr>
        <w:t xml:space="preserve">옴리 </w:t>
      </w:r>
      <w:r w:rsidR="003C45AC">
        <w:rPr>
          <w:sz w:val="26"/>
          <w:szCs w:val="26"/>
        </w:rPr>
        <w:t xml:space="preserve">와 그의 아들 아합과 같은 사람에게서 이러한 관점을 볼 수 있다고 언급했습니다. </w:t>
      </w:r>
      <w:r w:rsidR="004321C6" w:rsidRPr="00DE22B4">
        <w:rPr>
          <w:sz w:val="26"/>
          <w:szCs w:val="26"/>
        </w:rPr>
        <w:t xml:space="preserve">오므리는 </w:t>
      </w:r>
      <w:r w:rsidR="003B567A" w:rsidRPr="00DE22B4">
        <w:rPr>
          <w:sz w:val="26"/>
          <w:szCs w:val="26"/>
        </w:rPr>
        <w:t xml:space="preserve">매우 중요한 왕이었습니다. 앗시리아 연대기는 </w:t>
      </w:r>
      <w:r>
        <w:rPr>
          <w:sz w:val="26"/>
          <w:szCs w:val="26"/>
        </w:rPr>
        <w:t xml:space="preserve">그가 이스라엘을 세운 지 수 세기가 지난 후 이스라엘을 “ </w:t>
      </w:r>
      <w:r w:rsidR="004321C6" w:rsidRPr="00DE22B4">
        <w:rPr>
          <w:sz w:val="26"/>
          <w:szCs w:val="26"/>
        </w:rPr>
        <w:t xml:space="preserve">오므리 </w:t>
      </w:r>
      <w:r w:rsidR="003B567A" w:rsidRPr="00DE22B4">
        <w:rPr>
          <w:sz w:val="26"/>
          <w:szCs w:val="26"/>
        </w:rPr>
        <w:t xml:space="preserve">의 땅”이라고 불렀습니다 . </w:t>
      </w:r>
      <w:r>
        <w:rPr>
          <w:sz w:val="26"/>
          <w:szCs w:val="26"/>
        </w:rPr>
        <w:t xml:space="preserve">그는 사마리아를 북 왕국의 수도로 세운 사람이었습니다. 그는 여러 세대에 걸친 왕조를 가졌습니다. 그는 열왕기상 16:23-28에서 다루었습니다. 그에게 주어진 것은 단 여섯 구절뿐이다. 그에 대한 이야기는 거의 없습니다. 그러나 그의 아들 아합은 이스라엘을 타락시켜 여호와를 따르지 않고 바알과 아스다롯을 섬기게 한 장본인이기 때문에 많은 주목을 받습니다. 엘리야가 선지자로 세워진 것은 아합의 통치 기간 동안이며 엘리야와 아합 사이의 상호 작용에 대한 모든 이야기가 있습니다. </w:t>
      </w:r>
      <w:r w:rsidR="00761938">
        <w:rPr>
          <w:sz w:val="26"/>
          <w:szCs w:val="26"/>
        </w:rPr>
        <w:br/>
      </w:r>
      <w:r w:rsidR="00761938">
        <w:rPr>
          <w:sz w:val="26"/>
          <w:szCs w:val="26"/>
        </w:rPr>
        <w:br/>
        <w:t xml:space="preserve">히스기야와 요시야 </w:t>
      </w:r>
      <w:r>
        <w:rPr>
          <w:sz w:val="26"/>
          <w:szCs w:val="26"/>
        </w:rPr>
        <w:tab/>
      </w:r>
      <w:r w:rsidR="00E23C2F" w:rsidRPr="00DE22B4">
        <w:rPr>
          <w:sz w:val="26"/>
          <w:szCs w:val="26"/>
        </w:rPr>
        <w:t xml:space="preserve">그러나 왕들의 평가를 보면 유다의 두 왕, 즉 히스기야와 요시야에 대한 무조건적인 승인을 발견하게 될 것입니다. 히스기야는 열왕기하 18-20장에 있고 요시야는 열왕기하 22-23장에 있습니다. 그들이 </w:t>
      </w:r>
      <w:r w:rsidR="00046933" w:rsidRPr="00DE22B4">
        <w:rPr>
          <w:sz w:val="26"/>
          <w:szCs w:val="26"/>
        </w:rPr>
        <w:t xml:space="preserve">그들의 아버지 다윗의 길을 걸었지만 </w:t>
      </w:r>
      <w:r w:rsidR="003C45AC">
        <w:rPr>
          <w:sz w:val="26"/>
          <w:szCs w:val="26"/>
        </w:rPr>
        <w:t xml:space="preserve">-그러면 당신은 자격을 얻습니다-그러나 그들은 산당이나 그와 비슷한 것을 제거하지 않았습니다. 가장 반대하는 사람은 북쪽의 아합과 남쪽의 므낫세입니다. 그래서 당신은 아합과 므낫세에서 가장 높은 수준의 불성실과 히스기야와 요시야에서 가장 높은 </w:t>
      </w:r>
      <w:r w:rsidR="003C45AC">
        <w:rPr>
          <w:sz w:val="26"/>
          <w:szCs w:val="26"/>
        </w:rPr>
        <w:lastRenderedPageBreak/>
        <w:t xml:space="preserve">수준의 신실함으로 왕들에 대한 그런 종류의 평가를 얻습니다. </w:t>
      </w:r>
      <w:r w:rsidR="00761938">
        <w:rPr>
          <w:sz w:val="26"/>
          <w:szCs w:val="26"/>
        </w:rPr>
        <w:br/>
      </w:r>
      <w:r w:rsidR="00761938">
        <w:rPr>
          <w:sz w:val="26"/>
          <w:szCs w:val="26"/>
        </w:rPr>
        <w:br/>
        <w:t xml:space="preserve">왕국의 멸망 </w:t>
      </w:r>
      <w:r w:rsidR="004064BD">
        <w:rPr>
          <w:sz w:val="26"/>
          <w:szCs w:val="26"/>
        </w:rPr>
        <w:tab/>
      </w:r>
      <w:r w:rsidR="00046933" w:rsidRPr="00DE22B4">
        <w:rPr>
          <w:sz w:val="26"/>
          <w:szCs w:val="26"/>
        </w:rPr>
        <w:t xml:space="preserve">나는 열왕기의 최종 결과가 북부 왕국과 남부 왕국 모두의 멸망을 가져오신 하나님의 공의를 보여주는 것이라고 생각합니다. 열왕기하 17장에 잘 묘사되어 있습니다. 열왕기하 17:5에서 “앗수르 </w:t>
      </w:r>
      <w:r w:rsidR="004064BD" w:rsidRPr="004064BD">
        <w:rPr>
          <w:sz w:val="26"/>
          <w:szCs w:val="26"/>
          <w:lang w:bidi="he-IL"/>
        </w:rPr>
        <w:t xml:space="preserve">왕이 온 땅을 침노하여 사마리아를 치며 삼 년 동안 그곳을 에워쌌더라. 호세아 9년에 앗수르 왕이 사마리아를 함락시키고 이스라엘 백성을 앗수르로 추방하였다. [이제 왜 이런 일이 일어났는지에 대한 설명을 제공하는 다음 내용을 주목하십시오.] 그는 그들을 할라 와 고산 과 </w:t>
      </w:r>
      <w:smartTag w:uri="urn:schemas-microsoft-com:office:smarttags" w:element="place">
        <w:smartTag w:uri="urn:schemas-microsoft-com:office:smarttags" w:element="PlaceName">
          <w:r w:rsidR="004064BD" w:rsidRPr="004064BD">
            <w:rPr>
              <w:sz w:val="26"/>
              <w:szCs w:val="26"/>
              <w:lang w:bidi="he-IL"/>
            </w:rPr>
            <w:t>Habor</w:t>
          </w:r>
        </w:smartTag>
        <w:r w:rsidR="004064BD" w:rsidRPr="004064BD">
          <w:rPr>
            <w:sz w:val="26"/>
            <w:szCs w:val="26"/>
            <w:lang w:bidi="he-IL"/>
          </w:rPr>
          <w:t xml:space="preserve"> </w:t>
        </w:r>
        <w:smartTag w:uri="urn:schemas-microsoft-com:office:smarttags" w:element="PlaceType">
          <w:r w:rsidR="004064BD" w:rsidRPr="004064BD">
            <w:rPr>
              <w:sz w:val="26"/>
              <w:szCs w:val="26"/>
              <w:lang w:bidi="he-IL"/>
            </w:rPr>
            <w:t>River</w:t>
          </w:r>
        </w:smartTag>
      </w:smartTag>
      <w:r w:rsidR="004064BD" w:rsidRPr="004064BD">
        <w:rPr>
          <w:sz w:val="26"/>
          <w:szCs w:val="26"/>
          <w:lang w:bidi="he-IL"/>
        </w:rPr>
        <w:t xml:space="preserve">메대 성읍들에 정착시켰습니다 . 이 모든 일이 일어난 것은 이스라엘 자손이 자기들을 애굽 왕 바로의 권세 아래에서 애굽에서 인도하여 내신 그들의 하나님 여호와께 범죄하였음이었더라 그들은 다른 신들을 섬기고 여호와께서 그들 앞에서 쫓아내신 민족들의 관습을 따랐습니다 </w:t>
      </w:r>
      <w:r w:rsidR="00046933" w:rsidRPr="004064BD">
        <w:rPr>
          <w:sz w:val="26"/>
          <w:szCs w:val="26"/>
        </w:rPr>
        <w:t xml:space="preserve">.” 9절에서 이스라엘 자손이 그들의 하나님 여호와께 공의롭지 못한 일을 행하여 10절, 그들은 거룩한 돌과 아스다롯 목상을 세웠습니다. 12절, 그들이 우상을 섬겼는데 여호와께서 그들이 그렇게 하지 말라고 하셨습니다. 13절, 여호와께서 </w:t>
      </w:r>
      <w:smartTag w:uri="urn:schemas-microsoft-com:office:smarttags" w:element="country-region">
        <w:r w:rsidR="00046933" w:rsidRPr="004064BD">
          <w:rPr>
            <w:sz w:val="26"/>
            <w:szCs w:val="26"/>
          </w:rPr>
          <w:t>Israel</w:t>
        </w:r>
      </w:smartTag>
      <w:r w:rsidR="00046933" w:rsidRPr="004064BD">
        <w:rPr>
          <w:sz w:val="26"/>
          <w:szCs w:val="26"/>
        </w:rPr>
        <w:t xml:space="preserve">그 모든 선지자와 선견자를 통하여 경고하여 이르시되 너희는 돌이켜 너희 악한 길에서 떠나 나의 명령을 지키라 </w:t>
      </w:r>
      <w:smartTag w:uri="urn:schemas-microsoft-com:office:smarttags" w:element="country-region">
        <w:smartTag w:uri="urn:schemas-microsoft-com:office:smarttags" w:element="place">
          <w:r w:rsidR="00046933" w:rsidRPr="004064BD">
            <w:rPr>
              <w:sz w:val="26"/>
              <w:szCs w:val="26"/>
            </w:rPr>
            <w:t>Judah</w:t>
          </w:r>
        </w:smartTag>
      </w:smartTag>
      <w:r w:rsidR="00046933" w:rsidRPr="004064BD">
        <w:rPr>
          <w:sz w:val="26"/>
          <w:szCs w:val="26"/>
        </w:rPr>
        <w:t xml:space="preserve">14절, 그들은 듣기를 거절하고 그들의 조상들처럼 목을 곧게 하여 그들의 하나님 여호와를 의뢰하지 아니하였더라 </w:t>
      </w:r>
      <w:r w:rsidR="00761938">
        <w:rPr>
          <w:sz w:val="26"/>
          <w:szCs w:val="26"/>
        </w:rPr>
        <w:br/>
      </w:r>
      <w:r w:rsidR="00761938">
        <w:rPr>
          <w:sz w:val="26"/>
          <w:szCs w:val="26"/>
        </w:rPr>
        <w:br/>
      </w:r>
      <w:r w:rsidR="003C45AC">
        <w:rPr>
          <w:sz w:val="26"/>
          <w:szCs w:val="26"/>
        </w:rPr>
        <w:lastRenderedPageBreak/>
        <w:t xml:space="preserve">왕하 17장 15 </w:t>
      </w:r>
      <w:r w:rsidR="00761938">
        <w:rPr>
          <w:sz w:val="26"/>
          <w:szCs w:val="26"/>
        </w:rPr>
        <w:t xml:space="preserve">절이 </w:t>
      </w:r>
      <w:r w:rsidR="003C45AC">
        <w:rPr>
          <w:sz w:val="26"/>
          <w:szCs w:val="26"/>
        </w:rPr>
        <w:tab/>
      </w:r>
      <w:r w:rsidR="004321C6" w:rsidRPr="00DE22B4">
        <w:rPr>
          <w:sz w:val="26"/>
          <w:szCs w:val="26"/>
        </w:rPr>
        <w:t xml:space="preserve">요약합니다: 왜 포로입니까? “그들은 그의 율례와 그의 조상들과 세우신 언약과 그들에게 주신 경고를 버렸으며 그들은 무가치한 우상을 따르고 자신을 무가치하게 만들었습니다. 그들은 그들 주위에 있는 민족들을 본받았습니다.” 그것이 본질입니다. 그것이 망명의 이유입니다. 무슨 일이 있었나요? 16 </w:t>
      </w:r>
      <w:r w:rsidR="00046933" w:rsidRPr="00DE22B4">
        <w:rPr>
          <w:sz w:val="26"/>
          <w:szCs w:val="26"/>
        </w:rPr>
        <w:t xml:space="preserve">절 </w:t>
      </w:r>
      <w:r w:rsidR="004321C6" w:rsidRPr="00DE22B4">
        <w:rPr>
          <w:sz w:val="26"/>
          <w:szCs w:val="26"/>
        </w:rPr>
        <w:t xml:space="preserve">을 보면 </w:t>
      </w:r>
      <w:r w:rsidR="004064BD">
        <w:rPr>
          <w:sz w:val="26"/>
          <w:szCs w:val="26"/>
        </w:rPr>
        <w:t>“여호와께서 이스라엘에게 진노하사 그들을 그 앞에서 쫓아내시니라”고 했습니다. 보십시오, 그것은 북왕국의 유배와 사마리아의 몰락입니다. 그러나 유다는 어떻습니까?</w:t>
      </w:r>
      <w:r w:rsidR="004064BD">
        <w:rPr>
          <w:sz w:val="26"/>
          <w:szCs w:val="26"/>
        </w:rPr>
        <w:br/>
        <w:t xml:space="preserve"> </w:t>
      </w:r>
      <w:r w:rsidR="004064BD">
        <w:rPr>
          <w:sz w:val="26"/>
          <w:szCs w:val="26"/>
        </w:rPr>
        <w:tab/>
      </w:r>
      <w:r w:rsidR="00046933" w:rsidRPr="00DE22B4">
        <w:rPr>
          <w:sz w:val="26"/>
          <w:szCs w:val="26"/>
        </w:rPr>
        <w:t>유다는 나중에 메소포타미아의 권력이 아시리아에서 바빌로니아로 전환된 바빌로니아 치하에서 포로 생활을 시작했지만, 똑같은 문제입니다. 17장에서 유다는 주목합니다. 유다만 남았고 유다도 그들의 하나님 여호와의 명령을 지키지 아니하였다고 합니다. 그들은 기본적으로 이스라엘이 도입한 것과 동일한 관행을 따랐습니다. 그러므로 여호와께서 모든 이스라엘 백성을 버리셨습니다. 그들을 괴롭게 하시고 약탈자의 손에 붙이시며 자기 앞에서 쫓아내셨습니다.</w:t>
      </w:r>
      <w:r w:rsidR="004064BD">
        <w:rPr>
          <w:sz w:val="26"/>
          <w:szCs w:val="26"/>
        </w:rPr>
        <w:br/>
        <w:t xml:space="preserve"> 이것이 </w:t>
      </w:r>
      <w:r w:rsidR="004064BD">
        <w:rPr>
          <w:sz w:val="26"/>
          <w:szCs w:val="26"/>
        </w:rPr>
        <w:tab/>
      </w:r>
      <w:r w:rsidR="009C1540" w:rsidRPr="00DE22B4">
        <w:rPr>
          <w:sz w:val="26"/>
          <w:szCs w:val="26"/>
        </w:rPr>
        <w:t xml:space="preserve">포로가 된 </w:t>
      </w:r>
      <w:r w:rsidR="00046933" w:rsidRPr="00DE22B4">
        <w:rPr>
          <w:sz w:val="26"/>
          <w:szCs w:val="26"/>
        </w:rPr>
        <w:t xml:space="preserve">이유에 대한 설명입니다 . </w:t>
      </w:r>
      <w:smartTag w:uri="urn:schemas-microsoft-com:office:smarttags" w:element="country-region">
        <w:smartTag w:uri="urn:schemas-microsoft-com:office:smarttags" w:element="place">
          <w:r w:rsidR="009C1540" w:rsidRPr="00DE22B4">
            <w:rPr>
              <w:sz w:val="26"/>
              <w:szCs w:val="26"/>
            </w:rPr>
            <w:t>Israel</w:t>
          </w:r>
        </w:smartTag>
      </w:smartTag>
      <w:r w:rsidR="009C1540" w:rsidRPr="00DE22B4">
        <w:rPr>
          <w:sz w:val="26"/>
          <w:szCs w:val="26"/>
        </w:rPr>
        <w:t xml:space="preserve">책의 구조에 관한 한, 이것이 책의 내용을 다루는 데 도움이 될 것이라고 생각합니다. 분단왕국시대에 이르면 남북왕국 동시통치시대입니다. 구조화하기가 다소 어렵지만 이렇게 하면 광범위한 구조를 얻을 수 있습니다. 열왕기상 처음 11장은 솔로몬과 그의 통치하의 통일 왕국이고, 그 다음 열왕기상 12장에는 BC </w:t>
      </w:r>
      <w:r w:rsidR="009C1540" w:rsidRPr="00DE22B4">
        <w:rPr>
          <w:sz w:val="26"/>
          <w:szCs w:val="26"/>
        </w:rPr>
        <w:lastRenderedPageBreak/>
        <w:t xml:space="preserve">931년에 남쪽 르호보암과 북쪽 여로보암으로 분단된 왕국이 있습니다. 열왕기상 12장에서 열왕기하로 가면 17장, 우리가 방금 본 장은 BC 721년 사마리아가 함락될 때까지의 분열된 왕국입니다. 그런 다음 열왕기하 18-25장에서 이어지는 내용은 이스라엘이 멸망한 후 유다가 멸망할 때까지 책의 마지막 부분까지 이어집니다. . 그래서 열왕기상하 내용의 일반적인 구조를 알 수 있습니다. </w:t>
      </w:r>
      <w:r w:rsidR="00761938">
        <w:rPr>
          <w:sz w:val="26"/>
          <w:szCs w:val="26"/>
        </w:rPr>
        <w:br/>
      </w:r>
      <w:r w:rsidR="00761938">
        <w:rPr>
          <w:sz w:val="26"/>
          <w:szCs w:val="26"/>
        </w:rPr>
        <w:br/>
        <w:t>역대상하: 포로 이후의 미래에 대한 전망과 다윗의 혈통, 성전 및 회복된 공동체에 초점</w:t>
      </w:r>
    </w:p>
    <w:p w:rsidR="002F1556" w:rsidRDefault="004064BD" w:rsidP="00170381">
      <w:pPr>
        <w:pStyle w:val="NormalWeb"/>
        <w:shd w:val="clear" w:color="auto" w:fill="FFFFFF"/>
        <w:spacing w:line="360" w:lineRule="auto"/>
        <w:rPr>
          <w:sz w:val="26"/>
          <w:szCs w:val="26"/>
        </w:rPr>
      </w:pPr>
      <w:r>
        <w:rPr>
          <w:sz w:val="26"/>
          <w:szCs w:val="26"/>
        </w:rPr>
        <w:t xml:space="preserve"> </w:t>
      </w:r>
      <w:r>
        <w:rPr>
          <w:sz w:val="26"/>
          <w:szCs w:val="26"/>
        </w:rPr>
        <w:tab/>
      </w:r>
      <w:r w:rsidR="009C1540" w:rsidRPr="00DE22B4">
        <w:rPr>
          <w:sz w:val="26"/>
          <w:szCs w:val="26"/>
        </w:rPr>
        <w:t xml:space="preserve">역대상 1,2장으로 가봅시다. 여기에 몇 가지 의견을 드리겠습니다. 자주 발생하는 질문은 열왕기상하와 역대상하의 차이점이 무엇인가 하는 것입니다. 상당한 양의 중복이 있는 이 두 권의 책을 가지고 있는 이유는 무엇입니까? 기본적인 차이점은 Kings가 회고적이라는 것입니다. 그것은 망명 지역 사회의 요구에 부응합니다. 그것은 그 사람들에게 그들의 상태에 대한 이유, 즉 그들이 유배되어 있는 이유를 설명합니다. 연대기는 다른 전망을 가지고 있습니다. 연대기는 </w:t>
      </w:r>
      <w:r w:rsidR="00DC1E63">
        <w:rPr>
          <w:sz w:val="26"/>
          <w:szCs w:val="26"/>
        </w:rPr>
        <w:t xml:space="preserve">망명에서 돌아온 </w:t>
      </w:r>
      <w:r w:rsidR="009C1540" w:rsidRPr="00DE22B4">
        <w:rPr>
          <w:sz w:val="26"/>
          <w:szCs w:val="26"/>
        </w:rPr>
        <w:t xml:space="preserve">회복된 공동체의 필요를 다룹니다 . </w:t>
      </w:r>
      <w:r w:rsidR="00DC1E63">
        <w:rPr>
          <w:sz w:val="26"/>
          <w:szCs w:val="26"/>
        </w:rPr>
        <w:t>그것이 강조하는 것은 포로에서 돌아온 사람들이 바벨론 포로에서 돌아온 후에 확고한 토대 위에서 재건 과정을 시작할 수 있는 기초를 제공할 것들입니다.</w:t>
      </w:r>
      <w:r w:rsidR="004F434F">
        <w:rPr>
          <w:sz w:val="26"/>
          <w:szCs w:val="26"/>
        </w:rPr>
        <w:br/>
      </w:r>
      <w:r w:rsidR="004F434F">
        <w:rPr>
          <w:sz w:val="26"/>
          <w:szCs w:val="26"/>
        </w:rPr>
        <w:lastRenderedPageBreak/>
        <w:t xml:space="preserve"> </w:t>
      </w:r>
      <w:r w:rsidR="004F434F">
        <w:rPr>
          <w:sz w:val="26"/>
          <w:szCs w:val="26"/>
        </w:rPr>
        <w:tab/>
      </w:r>
      <w:r w:rsidR="009C1540" w:rsidRPr="00DE22B4">
        <w:rPr>
          <w:sz w:val="26"/>
          <w:szCs w:val="26"/>
        </w:rPr>
        <w:t>이제 이러한 일반적인 개념을 염두에 두고 포로 생활에서 돌아온 사람들이 미래를 건설하기 위해 이러한 기초를 제공하는 역대기의 강조점은 무엇입니까? 첫 번째 주요 강조점은 유다에서 다윗과 그의 후계자들의 왕권에 관한 것입니다. 그것이 초점이 되며, 족보 자료가 있는 역대상 시작부터 바로 나타납니다. 추적되는 첫 번째 지파는 유다 지파입니다. 유다 지파 내에서 다윗의 집은 다윗의 세대를 추적하는 3장 전체로 강조됩니다. 그래서 초점은 다른 지파들에 대해 상대적으로 거의 관심을 기울이지 않고 다윗에게 있습니다. 나는 저자가 하고 있는 것이 약속된 메시야에 대한 희망을 강조하고 있다고 생각합니다. 초기 선지자들은 다윗의 가계에서 지지를 받고 있다고 말했고 역대상 17장에서 반복되는 사무엘하 7장의 다윗 언약에서 약속했습니다.</w:t>
      </w:r>
      <w:r w:rsidR="00286CF6">
        <w:rPr>
          <w:sz w:val="26"/>
          <w:szCs w:val="26"/>
        </w:rPr>
        <w:br/>
        <w:t xml:space="preserve"> </w:t>
      </w:r>
      <w:r w:rsidR="00286CF6">
        <w:rPr>
          <w:sz w:val="26"/>
          <w:szCs w:val="26"/>
        </w:rPr>
        <w:tab/>
      </w:r>
      <w:r w:rsidR="009C1540" w:rsidRPr="00DE22B4">
        <w:rPr>
          <w:sz w:val="26"/>
          <w:szCs w:val="26"/>
        </w:rPr>
        <w:t>따라서 초점은 David와 미래를 위한 그의 라인에 맞춰져 있습니다. 그런 이유로 북방 왕에 대한 언급은 거의 없습니다. 바로 다윗 혈통의 왕들입니다. 북방 왕들은 그들이 남쪽에서 일어나는 어떤 일에 연루된 상황과 관련해서만 언급됩니다. 북왕국의 멸망에 대한 언급조차 없다. 다윗의 가계는 광범위하게 다루어졌음에도 불구하고 다윗의 가족사, 밧세바 사건 및 그 여파, 그 결과 다윗의 삶과 가족에 닥친 타락을 묘사하지 않습니다. 다윗은 장차 오실 메시아 왕을 위한 참된 신권 왕의 본보기로 묘사됩니다.</w:t>
      </w:r>
      <w:r w:rsidR="004F434F">
        <w:rPr>
          <w:sz w:val="26"/>
          <w:szCs w:val="26"/>
        </w:rPr>
        <w:br/>
        <w:t xml:space="preserve"> </w:t>
      </w:r>
      <w:r w:rsidR="004F434F">
        <w:rPr>
          <w:sz w:val="26"/>
          <w:szCs w:val="26"/>
        </w:rPr>
        <w:tab/>
      </w:r>
      <w:r w:rsidR="004321C6" w:rsidRPr="00DE22B4">
        <w:rPr>
          <w:sz w:val="26"/>
          <w:szCs w:val="26"/>
        </w:rPr>
        <w:t xml:space="preserve">그래서 당신은 다윗과 그의 집에 그 강조점을 가지고 있고, 다윗의 </w:t>
      </w:r>
      <w:r w:rsidR="004321C6" w:rsidRPr="00DE22B4">
        <w:rPr>
          <w:sz w:val="26"/>
          <w:szCs w:val="26"/>
        </w:rPr>
        <w:lastRenderedPageBreak/>
        <w:t>집에 의해 회복된 공동체에 남겨진 유산으로서 성전과 그 봉사에 강조점을 두고 있습니다. 재건된 성전과 계속되는 봉사는 하나님께서 그의 백성에 대해 끝내지 않으셨다는 증거로 여겨집니다. 그의 백성에게는 여전히 미래가 있습니다.</w:t>
      </w:r>
      <w:r w:rsidR="004F434F">
        <w:rPr>
          <w:sz w:val="26"/>
          <w:szCs w:val="26"/>
        </w:rPr>
        <w:br/>
        <w:t xml:space="preserve"> 회복된 공동체를 위한 </w:t>
      </w:r>
      <w:r w:rsidR="004F434F">
        <w:rPr>
          <w:sz w:val="26"/>
          <w:szCs w:val="26"/>
        </w:rPr>
        <w:tab/>
        <w:t xml:space="preserve">세 </w:t>
      </w:r>
      <w:r w:rsidR="004321C6" w:rsidRPr="00DE22B4">
        <w:rPr>
          <w:sz w:val="26"/>
          <w:szCs w:val="26"/>
        </w:rPr>
        <w:t xml:space="preserve">번째 강조점은 율법과 선지자에 대한 순종의 중요성이며, 이는 하나님의 보응이라는 주제에 주의를 환기시킴으로써 강조됩니다. 내가 의미하는 바는 연대기가 여러 왕들의 통치를 묘사하면서 죄는 심판을 가져오고 순종은 축복과 번영을 가져온다는 것을 강조한다는 것 </w:t>
      </w:r>
      <w:r w:rsidR="00A16798" w:rsidRPr="00DE22B4">
        <w:rPr>
          <w:sz w:val="26"/>
          <w:szCs w:val="26"/>
        </w:rPr>
        <w:t xml:space="preserve">입니다 </w:t>
      </w:r>
      <w:r w:rsidR="00020D9C">
        <w:rPr>
          <w:sz w:val="26"/>
          <w:szCs w:val="26"/>
        </w:rPr>
        <w:t>. 유다 왕들의 통치에 나타난 그 개념은 포로 생활에서 돌아온 후에 그 나라가 세워질 기초가 될 것입니다.</w:t>
      </w:r>
      <w:r w:rsidR="004F434F">
        <w:rPr>
          <w:sz w:val="26"/>
          <w:szCs w:val="26"/>
        </w:rPr>
        <w:br/>
        <w:t xml:space="preserve"> </w:t>
      </w:r>
      <w:r w:rsidR="004F434F">
        <w:rPr>
          <w:sz w:val="26"/>
          <w:szCs w:val="26"/>
        </w:rPr>
        <w:tab/>
      </w:r>
      <w:r w:rsidR="00A16798" w:rsidRPr="00DE22B4">
        <w:rPr>
          <w:sz w:val="26"/>
          <w:szCs w:val="26"/>
        </w:rPr>
        <w:t>따라서 Kings는 더 회고적이며 망명 중인 사람들에게 그들이 그곳에 있는 이유를 설명합니다. 연대기는 포로 이후 회복된 공동체의 토대를 마련하여 보다 미래 지향적입니다.</w:t>
      </w:r>
    </w:p>
    <w:p w:rsidR="00F73596" w:rsidRPr="00F73596" w:rsidRDefault="00F73596" w:rsidP="00DA3AFD">
      <w:pPr>
        <w:rPr>
          <w:sz w:val="20"/>
          <w:szCs w:val="20"/>
        </w:rPr>
      </w:pPr>
      <w:r>
        <w:rPr>
          <w:sz w:val="26"/>
          <w:szCs w:val="26"/>
        </w:rPr>
        <w:br/>
      </w:r>
      <w:r w:rsidRPr="00F73596">
        <w:rPr>
          <w:sz w:val="20"/>
          <w:szCs w:val="20"/>
        </w:rPr>
        <w:t xml:space="preserve"> </w:t>
      </w:r>
      <w:r w:rsidRPr="00F73596">
        <w:rPr>
          <w:sz w:val="20"/>
          <w:szCs w:val="20"/>
        </w:rPr>
        <w:tab/>
        <w:t>Diane Tarr가 각본</w:t>
      </w:r>
      <w:r w:rsidRPr="00F73596">
        <w:rPr>
          <w:sz w:val="20"/>
          <w:szCs w:val="20"/>
        </w:rPr>
        <w:br/>
        <w:t xml:space="preserve"> </w:t>
      </w:r>
      <w:r w:rsidRPr="00F73596">
        <w:rPr>
          <w:sz w:val="20"/>
          <w:szCs w:val="20"/>
        </w:rPr>
        <w:tab/>
        <w:t>러프 편집: Ted Hildebrandt</w:t>
      </w:r>
      <w:r w:rsidRPr="00F73596">
        <w:rPr>
          <w:sz w:val="20"/>
          <w:szCs w:val="20"/>
        </w:rPr>
        <w:br/>
        <w:t xml:space="preserve"> </w:t>
      </w:r>
      <w:r w:rsidRPr="00F73596">
        <w:rPr>
          <w:sz w:val="20"/>
          <w:szCs w:val="20"/>
        </w:rPr>
        <w:tab/>
      </w:r>
      <w:r w:rsidR="00DA3AFD">
        <w:rPr>
          <w:sz w:val="20"/>
          <w:szCs w:val="20"/>
        </w:rPr>
        <w:t xml:space="preserve">Elizabeth Fisher </w:t>
      </w:r>
      <w:r w:rsidRPr="00F73596">
        <w:rPr>
          <w:sz w:val="20"/>
          <w:szCs w:val="20"/>
        </w:rPr>
        <w:br/>
        <w:t xml:space="preserve">의 최종 편집 </w:t>
      </w:r>
      <w:r w:rsidRPr="00F73596">
        <w:rPr>
          <w:sz w:val="20"/>
          <w:szCs w:val="20"/>
        </w:rPr>
        <w:tab/>
        <w:t>Ted Hildebrandt가 다시 설명함</w:t>
      </w:r>
    </w:p>
    <w:p w:rsidR="00F73596" w:rsidRPr="00DE22B4" w:rsidRDefault="00F73596" w:rsidP="00DE22B4">
      <w:pPr>
        <w:pStyle w:val="NormalWeb"/>
        <w:shd w:val="clear" w:color="auto" w:fill="FFFFFF"/>
        <w:spacing w:line="360" w:lineRule="auto"/>
        <w:rPr>
          <w:sz w:val="26"/>
          <w:szCs w:val="26"/>
        </w:rPr>
      </w:pPr>
    </w:p>
    <w:sectPr w:rsidR="00F73596" w:rsidRPr="00DE22B4" w:rsidSect="009C75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092" w:rsidRDefault="00062092" w:rsidP="00DE22B4">
      <w:r>
        <w:separator/>
      </w:r>
    </w:p>
  </w:endnote>
  <w:endnote w:type="continuationSeparator" w:id="0">
    <w:p w:rsidR="00062092" w:rsidRDefault="00062092" w:rsidP="00DE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092" w:rsidRDefault="00062092" w:rsidP="00DE22B4">
      <w:r>
        <w:separator/>
      </w:r>
    </w:p>
  </w:footnote>
  <w:footnote w:type="continuationSeparator" w:id="0">
    <w:p w:rsidR="00062092" w:rsidRDefault="00062092" w:rsidP="00DE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E47" w:rsidRDefault="00C11E47">
    <w:pPr>
      <w:pStyle w:val="Header"/>
      <w:jc w:val="right"/>
    </w:pPr>
    <w:r>
      <w:fldChar w:fldCharType="begin"/>
    </w:r>
    <w:r>
      <w:instrText xml:space="preserve"> PAGE   \* MERGEFORMAT </w:instrText>
    </w:r>
    <w:r>
      <w:fldChar w:fldCharType="separate"/>
    </w:r>
    <w:r w:rsidR="00DA3AFD">
      <w:rPr>
        <w:noProof/>
      </w:rPr>
      <w:t>16</w:t>
    </w:r>
    <w:r>
      <w:rPr>
        <w:noProof/>
      </w:rPr>
      <w:fldChar w:fldCharType="end"/>
    </w:r>
  </w:p>
  <w:p w:rsidR="00C11E47" w:rsidRDefault="00C1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DF"/>
    <w:rsid w:val="00012200"/>
    <w:rsid w:val="00020D9C"/>
    <w:rsid w:val="00046933"/>
    <w:rsid w:val="00062092"/>
    <w:rsid w:val="00063735"/>
    <w:rsid w:val="00064433"/>
    <w:rsid w:val="0006771F"/>
    <w:rsid w:val="00074E3E"/>
    <w:rsid w:val="00080EBB"/>
    <w:rsid w:val="000937BC"/>
    <w:rsid w:val="00094584"/>
    <w:rsid w:val="000A7827"/>
    <w:rsid w:val="000B35C0"/>
    <w:rsid w:val="000C0D8B"/>
    <w:rsid w:val="000E1AD0"/>
    <w:rsid w:val="00102A57"/>
    <w:rsid w:val="001223AC"/>
    <w:rsid w:val="00127E6B"/>
    <w:rsid w:val="00137440"/>
    <w:rsid w:val="00143F14"/>
    <w:rsid w:val="00151B26"/>
    <w:rsid w:val="00155CDF"/>
    <w:rsid w:val="001574F8"/>
    <w:rsid w:val="00163101"/>
    <w:rsid w:val="00170381"/>
    <w:rsid w:val="00173CD6"/>
    <w:rsid w:val="001822B2"/>
    <w:rsid w:val="00195F2B"/>
    <w:rsid w:val="00196FFF"/>
    <w:rsid w:val="001A598E"/>
    <w:rsid w:val="001C00E1"/>
    <w:rsid w:val="001C3D44"/>
    <w:rsid w:val="001D6D0C"/>
    <w:rsid w:val="001E4B47"/>
    <w:rsid w:val="001F34DB"/>
    <w:rsid w:val="0020649B"/>
    <w:rsid w:val="002147F7"/>
    <w:rsid w:val="0024134F"/>
    <w:rsid w:val="002521AA"/>
    <w:rsid w:val="002615FC"/>
    <w:rsid w:val="002617F5"/>
    <w:rsid w:val="00283662"/>
    <w:rsid w:val="00286CF6"/>
    <w:rsid w:val="0029391A"/>
    <w:rsid w:val="002B4C4D"/>
    <w:rsid w:val="002C647D"/>
    <w:rsid w:val="002D245A"/>
    <w:rsid w:val="002F1556"/>
    <w:rsid w:val="002F4D6C"/>
    <w:rsid w:val="002F796E"/>
    <w:rsid w:val="003007EC"/>
    <w:rsid w:val="00332CE0"/>
    <w:rsid w:val="00341193"/>
    <w:rsid w:val="0036784F"/>
    <w:rsid w:val="003A7836"/>
    <w:rsid w:val="003B1110"/>
    <w:rsid w:val="003B567A"/>
    <w:rsid w:val="003B7084"/>
    <w:rsid w:val="003C45AC"/>
    <w:rsid w:val="003D5916"/>
    <w:rsid w:val="004026B6"/>
    <w:rsid w:val="00403DB3"/>
    <w:rsid w:val="004064BD"/>
    <w:rsid w:val="004321C6"/>
    <w:rsid w:val="0044327C"/>
    <w:rsid w:val="00455758"/>
    <w:rsid w:val="0048389C"/>
    <w:rsid w:val="00486604"/>
    <w:rsid w:val="00493E16"/>
    <w:rsid w:val="004A211E"/>
    <w:rsid w:val="004B6DCE"/>
    <w:rsid w:val="004F434F"/>
    <w:rsid w:val="005066A0"/>
    <w:rsid w:val="00527608"/>
    <w:rsid w:val="00530220"/>
    <w:rsid w:val="00550DB1"/>
    <w:rsid w:val="005544E6"/>
    <w:rsid w:val="005A7FA2"/>
    <w:rsid w:val="005B1DAB"/>
    <w:rsid w:val="005B3048"/>
    <w:rsid w:val="005B6694"/>
    <w:rsid w:val="005D5CE2"/>
    <w:rsid w:val="005E27C7"/>
    <w:rsid w:val="00612EDF"/>
    <w:rsid w:val="00634EA7"/>
    <w:rsid w:val="00637917"/>
    <w:rsid w:val="00651E3D"/>
    <w:rsid w:val="006707E5"/>
    <w:rsid w:val="00673386"/>
    <w:rsid w:val="00680B3C"/>
    <w:rsid w:val="00691CB2"/>
    <w:rsid w:val="006B004E"/>
    <w:rsid w:val="006B18CD"/>
    <w:rsid w:val="006B3BFF"/>
    <w:rsid w:val="006D1DC8"/>
    <w:rsid w:val="00716E9F"/>
    <w:rsid w:val="00734ED0"/>
    <w:rsid w:val="00740D44"/>
    <w:rsid w:val="007463D5"/>
    <w:rsid w:val="007557C9"/>
    <w:rsid w:val="007562D5"/>
    <w:rsid w:val="00761938"/>
    <w:rsid w:val="00763159"/>
    <w:rsid w:val="007659FF"/>
    <w:rsid w:val="0079269F"/>
    <w:rsid w:val="0079357C"/>
    <w:rsid w:val="007A441E"/>
    <w:rsid w:val="007E3A5A"/>
    <w:rsid w:val="00876F2F"/>
    <w:rsid w:val="008812AA"/>
    <w:rsid w:val="0089051A"/>
    <w:rsid w:val="008D4D93"/>
    <w:rsid w:val="008D669F"/>
    <w:rsid w:val="008E2FFB"/>
    <w:rsid w:val="008E4953"/>
    <w:rsid w:val="008E4B08"/>
    <w:rsid w:val="008F3631"/>
    <w:rsid w:val="00905525"/>
    <w:rsid w:val="00916A9F"/>
    <w:rsid w:val="00935A78"/>
    <w:rsid w:val="00935ADB"/>
    <w:rsid w:val="00956B86"/>
    <w:rsid w:val="009631BD"/>
    <w:rsid w:val="00965AA0"/>
    <w:rsid w:val="009969A5"/>
    <w:rsid w:val="009B75E5"/>
    <w:rsid w:val="009C1540"/>
    <w:rsid w:val="009C75DF"/>
    <w:rsid w:val="009D21CC"/>
    <w:rsid w:val="009E57AD"/>
    <w:rsid w:val="009F76FB"/>
    <w:rsid w:val="00A05C69"/>
    <w:rsid w:val="00A16798"/>
    <w:rsid w:val="00A23B01"/>
    <w:rsid w:val="00A538EE"/>
    <w:rsid w:val="00A619AB"/>
    <w:rsid w:val="00A76DFD"/>
    <w:rsid w:val="00A81ECB"/>
    <w:rsid w:val="00A83A94"/>
    <w:rsid w:val="00AA0161"/>
    <w:rsid w:val="00AB32D1"/>
    <w:rsid w:val="00AC4420"/>
    <w:rsid w:val="00AD33B6"/>
    <w:rsid w:val="00B10B98"/>
    <w:rsid w:val="00B10C14"/>
    <w:rsid w:val="00B125FD"/>
    <w:rsid w:val="00B456E7"/>
    <w:rsid w:val="00B56C98"/>
    <w:rsid w:val="00B6038A"/>
    <w:rsid w:val="00B74BED"/>
    <w:rsid w:val="00B763C1"/>
    <w:rsid w:val="00B8526C"/>
    <w:rsid w:val="00B94795"/>
    <w:rsid w:val="00BA329A"/>
    <w:rsid w:val="00BA76FB"/>
    <w:rsid w:val="00BB0C9B"/>
    <w:rsid w:val="00BB6B63"/>
    <w:rsid w:val="00BC31EA"/>
    <w:rsid w:val="00BF24D0"/>
    <w:rsid w:val="00C11D4E"/>
    <w:rsid w:val="00C11E47"/>
    <w:rsid w:val="00C17C90"/>
    <w:rsid w:val="00C24D94"/>
    <w:rsid w:val="00C32EDA"/>
    <w:rsid w:val="00C37285"/>
    <w:rsid w:val="00C50E7E"/>
    <w:rsid w:val="00C62A78"/>
    <w:rsid w:val="00C83D8A"/>
    <w:rsid w:val="00C90EC7"/>
    <w:rsid w:val="00C9471F"/>
    <w:rsid w:val="00CB0669"/>
    <w:rsid w:val="00CB4BDA"/>
    <w:rsid w:val="00CD429B"/>
    <w:rsid w:val="00CF4DBF"/>
    <w:rsid w:val="00CF7AE6"/>
    <w:rsid w:val="00D30DBF"/>
    <w:rsid w:val="00D349C1"/>
    <w:rsid w:val="00D40478"/>
    <w:rsid w:val="00D477A2"/>
    <w:rsid w:val="00D57E18"/>
    <w:rsid w:val="00DA2467"/>
    <w:rsid w:val="00DA3345"/>
    <w:rsid w:val="00DA3AFD"/>
    <w:rsid w:val="00DB4837"/>
    <w:rsid w:val="00DB5000"/>
    <w:rsid w:val="00DC1E63"/>
    <w:rsid w:val="00DC225A"/>
    <w:rsid w:val="00DD5810"/>
    <w:rsid w:val="00DE22B4"/>
    <w:rsid w:val="00DF0574"/>
    <w:rsid w:val="00E063E8"/>
    <w:rsid w:val="00E23C2F"/>
    <w:rsid w:val="00E3760F"/>
    <w:rsid w:val="00E520FB"/>
    <w:rsid w:val="00E521AC"/>
    <w:rsid w:val="00E5767D"/>
    <w:rsid w:val="00E64681"/>
    <w:rsid w:val="00E65D88"/>
    <w:rsid w:val="00E74A35"/>
    <w:rsid w:val="00E82ECC"/>
    <w:rsid w:val="00E90B17"/>
    <w:rsid w:val="00E92B50"/>
    <w:rsid w:val="00EC5106"/>
    <w:rsid w:val="00ED16C0"/>
    <w:rsid w:val="00F04B50"/>
    <w:rsid w:val="00F06597"/>
    <w:rsid w:val="00F20BD0"/>
    <w:rsid w:val="00F24B50"/>
    <w:rsid w:val="00F252AD"/>
    <w:rsid w:val="00F2768D"/>
    <w:rsid w:val="00F43C96"/>
    <w:rsid w:val="00F46C45"/>
    <w:rsid w:val="00F73042"/>
    <w:rsid w:val="00F73596"/>
    <w:rsid w:val="00F9092E"/>
    <w:rsid w:val="00FA12CD"/>
    <w:rsid w:val="00FA4B8E"/>
    <w:rsid w:val="00FA72CB"/>
    <w:rsid w:val="00FB2745"/>
    <w:rsid w:val="00FB7A9E"/>
    <w:rsid w:val="00FC0A04"/>
    <w:rsid w:val="00FD0841"/>
    <w:rsid w:val="00FD15DF"/>
    <w:rsid w:val="00FE3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354D8A8-7337-4FF5-ACDB-8F98F0B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2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62"/>
  </w:style>
  <w:style w:type="character" w:styleId="Hyperlink">
    <w:name w:val="Hyperlink"/>
    <w:rsid w:val="00283662"/>
    <w:rPr>
      <w:color w:val="0000FF"/>
      <w:u w:val="single"/>
    </w:rPr>
  </w:style>
  <w:style w:type="paragraph" w:styleId="Header">
    <w:name w:val="header"/>
    <w:basedOn w:val="Normal"/>
    <w:link w:val="HeaderChar"/>
    <w:uiPriority w:val="99"/>
    <w:rsid w:val="00DE22B4"/>
    <w:pPr>
      <w:tabs>
        <w:tab w:val="center" w:pos="4680"/>
        <w:tab w:val="right" w:pos="9360"/>
      </w:tabs>
    </w:pPr>
  </w:style>
  <w:style w:type="character" w:customStyle="1" w:styleId="HeaderChar">
    <w:name w:val="Header Char"/>
    <w:link w:val="Header"/>
    <w:uiPriority w:val="99"/>
    <w:rsid w:val="00DE22B4"/>
    <w:rPr>
      <w:sz w:val="24"/>
      <w:szCs w:val="24"/>
      <w:lang w:val="ko" w:eastAsia="ko" w:bidi="ar-SA"/>
    </w:rPr>
  </w:style>
  <w:style w:type="paragraph" w:styleId="Footer">
    <w:name w:val="footer"/>
    <w:basedOn w:val="Normal"/>
    <w:link w:val="FooterChar"/>
    <w:rsid w:val="00DE22B4"/>
    <w:pPr>
      <w:tabs>
        <w:tab w:val="center" w:pos="4680"/>
        <w:tab w:val="right" w:pos="9360"/>
      </w:tabs>
    </w:pPr>
  </w:style>
  <w:style w:type="character" w:customStyle="1" w:styleId="FooterChar">
    <w:name w:val="Footer Char"/>
    <w:link w:val="Footer"/>
    <w:rsid w:val="00DE22B4"/>
    <w:rPr>
      <w:sz w:val="24"/>
      <w:szCs w:val="24"/>
      <w:lang w:val="ko" w:eastAsia="k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313">
      <w:bodyDiv w:val="1"/>
      <w:marLeft w:val="0"/>
      <w:marRight w:val="0"/>
      <w:marTop w:val="0"/>
      <w:marBottom w:val="0"/>
      <w:divBdr>
        <w:top w:val="none" w:sz="0" w:space="0" w:color="auto"/>
        <w:left w:val="none" w:sz="0" w:space="0" w:color="auto"/>
        <w:bottom w:val="none" w:sz="0" w:space="0" w:color="auto"/>
        <w:right w:val="none" w:sz="0" w:space="0" w:color="auto"/>
      </w:divBdr>
      <w:divsChild>
        <w:div w:id="1139225918">
          <w:marLeft w:val="0"/>
          <w:marRight w:val="0"/>
          <w:marTop w:val="0"/>
          <w:marBottom w:val="0"/>
          <w:divBdr>
            <w:top w:val="none" w:sz="0" w:space="0" w:color="auto"/>
            <w:left w:val="none" w:sz="0" w:space="0" w:color="auto"/>
            <w:bottom w:val="none" w:sz="0" w:space="0" w:color="auto"/>
            <w:right w:val="none" w:sz="0" w:space="0" w:color="auto"/>
          </w:divBdr>
          <w:divsChild>
            <w:div w:id="30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938">
      <w:bodyDiv w:val="1"/>
      <w:marLeft w:val="0"/>
      <w:marRight w:val="0"/>
      <w:marTop w:val="0"/>
      <w:marBottom w:val="0"/>
      <w:divBdr>
        <w:top w:val="none" w:sz="0" w:space="0" w:color="auto"/>
        <w:left w:val="none" w:sz="0" w:space="0" w:color="auto"/>
        <w:bottom w:val="none" w:sz="0" w:space="0" w:color="auto"/>
        <w:right w:val="none" w:sz="0" w:space="0" w:color="auto"/>
      </w:divBdr>
    </w:div>
    <w:div w:id="785544912">
      <w:bodyDiv w:val="1"/>
      <w:marLeft w:val="0"/>
      <w:marRight w:val="0"/>
      <w:marTop w:val="0"/>
      <w:marBottom w:val="0"/>
      <w:divBdr>
        <w:top w:val="none" w:sz="0" w:space="0" w:color="auto"/>
        <w:left w:val="none" w:sz="0" w:space="0" w:color="auto"/>
        <w:bottom w:val="none" w:sz="0" w:space="0" w:color="auto"/>
        <w:right w:val="none" w:sz="0" w:space="0" w:color="auto"/>
      </w:divBdr>
      <w:divsChild>
        <w:div w:id="869146170">
          <w:marLeft w:val="0"/>
          <w:marRight w:val="0"/>
          <w:marTop w:val="0"/>
          <w:marBottom w:val="0"/>
          <w:divBdr>
            <w:top w:val="none" w:sz="0" w:space="0" w:color="auto"/>
            <w:left w:val="none" w:sz="0" w:space="0" w:color="auto"/>
            <w:bottom w:val="none" w:sz="0" w:space="0" w:color="auto"/>
            <w:right w:val="none" w:sz="0" w:space="0" w:color="auto"/>
          </w:divBdr>
          <w:divsChild>
            <w:div w:id="1284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770">
      <w:bodyDiv w:val="1"/>
      <w:marLeft w:val="0"/>
      <w:marRight w:val="0"/>
      <w:marTop w:val="0"/>
      <w:marBottom w:val="0"/>
      <w:divBdr>
        <w:top w:val="none" w:sz="0" w:space="0" w:color="auto"/>
        <w:left w:val="none" w:sz="0" w:space="0" w:color="auto"/>
        <w:bottom w:val="none" w:sz="0" w:space="0" w:color="auto"/>
        <w:right w:val="none" w:sz="0" w:space="0" w:color="auto"/>
      </w:divBdr>
      <w:divsChild>
        <w:div w:id="866137600">
          <w:marLeft w:val="0"/>
          <w:marRight w:val="0"/>
          <w:marTop w:val="0"/>
          <w:marBottom w:val="0"/>
          <w:divBdr>
            <w:top w:val="none" w:sz="0" w:space="0" w:color="auto"/>
            <w:left w:val="none" w:sz="0" w:space="0" w:color="auto"/>
            <w:bottom w:val="none" w:sz="0" w:space="0" w:color="auto"/>
            <w:right w:val="none" w:sz="0" w:space="0" w:color="auto"/>
          </w:divBdr>
          <w:divsChild>
            <w:div w:id="94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423">
      <w:bodyDiv w:val="1"/>
      <w:marLeft w:val="0"/>
      <w:marRight w:val="0"/>
      <w:marTop w:val="0"/>
      <w:marBottom w:val="0"/>
      <w:divBdr>
        <w:top w:val="none" w:sz="0" w:space="0" w:color="auto"/>
        <w:left w:val="none" w:sz="0" w:space="0" w:color="auto"/>
        <w:bottom w:val="none" w:sz="0" w:space="0" w:color="auto"/>
        <w:right w:val="none" w:sz="0" w:space="0" w:color="auto"/>
      </w:divBdr>
      <w:divsChild>
        <w:div w:id="2010325523">
          <w:marLeft w:val="0"/>
          <w:marRight w:val="0"/>
          <w:marTop w:val="0"/>
          <w:marBottom w:val="0"/>
          <w:divBdr>
            <w:top w:val="none" w:sz="0" w:space="0" w:color="auto"/>
            <w:left w:val="none" w:sz="0" w:space="0" w:color="auto"/>
            <w:bottom w:val="none" w:sz="0" w:space="0" w:color="auto"/>
            <w:right w:val="none" w:sz="0" w:space="0" w:color="auto"/>
          </w:divBdr>
          <w:divsChild>
            <w:div w:id="759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581">
      <w:bodyDiv w:val="1"/>
      <w:marLeft w:val="0"/>
      <w:marRight w:val="0"/>
      <w:marTop w:val="0"/>
      <w:marBottom w:val="0"/>
      <w:divBdr>
        <w:top w:val="none" w:sz="0" w:space="0" w:color="auto"/>
        <w:left w:val="none" w:sz="0" w:space="0" w:color="auto"/>
        <w:bottom w:val="none" w:sz="0" w:space="0" w:color="auto"/>
        <w:right w:val="none" w:sz="0" w:space="0" w:color="auto"/>
      </w:divBdr>
      <w:divsChild>
        <w:div w:id="516503220">
          <w:marLeft w:val="0"/>
          <w:marRight w:val="0"/>
          <w:marTop w:val="0"/>
          <w:marBottom w:val="0"/>
          <w:divBdr>
            <w:top w:val="none" w:sz="0" w:space="0" w:color="auto"/>
            <w:left w:val="none" w:sz="0" w:space="0" w:color="auto"/>
            <w:bottom w:val="none" w:sz="0" w:space="0" w:color="auto"/>
            <w:right w:val="none" w:sz="0" w:space="0" w:color="auto"/>
          </w:divBdr>
          <w:divsChild>
            <w:div w:id="1830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476">
      <w:bodyDiv w:val="1"/>
      <w:marLeft w:val="0"/>
      <w:marRight w:val="0"/>
      <w:marTop w:val="0"/>
      <w:marBottom w:val="0"/>
      <w:divBdr>
        <w:top w:val="none" w:sz="0" w:space="0" w:color="auto"/>
        <w:left w:val="none" w:sz="0" w:space="0" w:color="auto"/>
        <w:bottom w:val="none" w:sz="0" w:space="0" w:color="auto"/>
        <w:right w:val="none" w:sz="0" w:space="0" w:color="auto"/>
      </w:divBdr>
      <w:divsChild>
        <w:div w:id="763190410">
          <w:marLeft w:val="0"/>
          <w:marRight w:val="0"/>
          <w:marTop w:val="0"/>
          <w:marBottom w:val="0"/>
          <w:divBdr>
            <w:top w:val="none" w:sz="0" w:space="0" w:color="auto"/>
            <w:left w:val="none" w:sz="0" w:space="0" w:color="auto"/>
            <w:bottom w:val="none" w:sz="0" w:space="0" w:color="auto"/>
            <w:right w:val="none" w:sz="0" w:space="0" w:color="auto"/>
          </w:divBdr>
          <w:divsChild>
            <w:div w:id="611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0027">
          <w:marLeft w:val="0"/>
          <w:marRight w:val="0"/>
          <w:marTop w:val="0"/>
          <w:marBottom w:val="0"/>
          <w:divBdr>
            <w:top w:val="none" w:sz="0" w:space="0" w:color="auto"/>
            <w:left w:val="none" w:sz="0" w:space="0" w:color="auto"/>
            <w:bottom w:val="none" w:sz="0" w:space="0" w:color="auto"/>
            <w:right w:val="none" w:sz="0" w:space="0" w:color="auto"/>
          </w:divBdr>
          <w:divsChild>
            <w:div w:id="1529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354">
      <w:bodyDiv w:val="1"/>
      <w:marLeft w:val="0"/>
      <w:marRight w:val="0"/>
      <w:marTop w:val="0"/>
      <w:marBottom w:val="0"/>
      <w:divBdr>
        <w:top w:val="none" w:sz="0" w:space="0" w:color="auto"/>
        <w:left w:val="none" w:sz="0" w:space="0" w:color="auto"/>
        <w:bottom w:val="none" w:sz="0" w:space="0" w:color="auto"/>
        <w:right w:val="none" w:sz="0" w:space="0" w:color="auto"/>
      </w:divBdr>
      <w:divsChild>
        <w:div w:id="977302444">
          <w:marLeft w:val="0"/>
          <w:marRight w:val="0"/>
          <w:marTop w:val="0"/>
          <w:marBottom w:val="0"/>
          <w:divBdr>
            <w:top w:val="none" w:sz="0" w:space="0" w:color="auto"/>
            <w:left w:val="none" w:sz="0" w:space="0" w:color="auto"/>
            <w:bottom w:val="none" w:sz="0" w:space="0" w:color="auto"/>
            <w:right w:val="none" w:sz="0" w:space="0" w:color="auto"/>
          </w:divBdr>
          <w:divsChild>
            <w:div w:id="1295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963">
      <w:bodyDiv w:val="1"/>
      <w:marLeft w:val="0"/>
      <w:marRight w:val="0"/>
      <w:marTop w:val="0"/>
      <w:marBottom w:val="0"/>
      <w:divBdr>
        <w:top w:val="none" w:sz="0" w:space="0" w:color="auto"/>
        <w:left w:val="none" w:sz="0" w:space="0" w:color="auto"/>
        <w:bottom w:val="none" w:sz="0" w:space="0" w:color="auto"/>
        <w:right w:val="none" w:sz="0" w:space="0" w:color="auto"/>
      </w:divBdr>
      <w:divsChild>
        <w:div w:id="1755591152">
          <w:marLeft w:val="0"/>
          <w:marRight w:val="0"/>
          <w:marTop w:val="0"/>
          <w:marBottom w:val="0"/>
          <w:divBdr>
            <w:top w:val="none" w:sz="0" w:space="0" w:color="auto"/>
            <w:left w:val="none" w:sz="0" w:space="0" w:color="auto"/>
            <w:bottom w:val="none" w:sz="0" w:space="0" w:color="auto"/>
            <w:right w:val="none" w:sz="0" w:space="0" w:color="auto"/>
          </w:divBdr>
          <w:divsChild>
            <w:div w:id="2080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sChild>
        <w:div w:id="740062946">
          <w:marLeft w:val="0"/>
          <w:marRight w:val="0"/>
          <w:marTop w:val="0"/>
          <w:marBottom w:val="0"/>
          <w:divBdr>
            <w:top w:val="none" w:sz="0" w:space="0" w:color="auto"/>
            <w:left w:val="none" w:sz="0" w:space="0" w:color="auto"/>
            <w:bottom w:val="none" w:sz="0" w:space="0" w:color="auto"/>
            <w:right w:val="none" w:sz="0" w:space="0" w:color="auto"/>
          </w:divBdr>
          <w:divsChild>
            <w:div w:id="1560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3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17">
          <w:marLeft w:val="0"/>
          <w:marRight w:val="0"/>
          <w:marTop w:val="0"/>
          <w:marBottom w:val="0"/>
          <w:divBdr>
            <w:top w:val="none" w:sz="0" w:space="0" w:color="auto"/>
            <w:left w:val="none" w:sz="0" w:space="0" w:color="auto"/>
            <w:bottom w:val="none" w:sz="0" w:space="0" w:color="auto"/>
            <w:right w:val="none" w:sz="0" w:space="0" w:color="auto"/>
          </w:divBdr>
          <w:divsChild>
            <w:div w:id="1697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7944">
      <w:bodyDiv w:val="1"/>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sChild>
            <w:div w:id="15831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9254</Words>
  <Characters>9255</Characters>
  <Application>Microsoft Office Word</Application>
  <DocSecurity>0</DocSecurity>
  <Lines>330</Lines>
  <Paragraphs>14</Paragraphs>
  <ScaleCrop>false</ScaleCrop>
  <HeadingPairs>
    <vt:vector size="2" baseType="variant">
      <vt:variant>
        <vt:lpstr>Title</vt:lpstr>
      </vt:variant>
      <vt:variant>
        <vt:i4>1</vt:i4>
      </vt:variant>
    </vt:vector>
  </HeadingPairs>
  <TitlesOfParts>
    <vt:vector size="1" baseType="lpstr">
      <vt:lpstr>I should have given this next slide which kind of summarizes, which summarizes the closed monarchy or anti-monarchy position of those five passages below their 1 to 13 verse four you notice the*in 11 1 to 15 and 10 17 to 21 11 1 to 15 is that one with sa</vt:lpstr>
    </vt:vector>
  </TitlesOfParts>
  <Company>Hewlett-Packard</Company>
  <LinksUpToDate>false</LinksUpToDate>
  <CharactersWithSpaces>18495</CharactersWithSpaces>
  <SharedDoc>false</SharedDoc>
  <HLinks>
    <vt:vector size="6" baseType="variant">
      <vt:variant>
        <vt:i4>2883640</vt:i4>
      </vt:variant>
      <vt:variant>
        <vt:i4>0</vt:i4>
      </vt:variant>
      <vt:variant>
        <vt:i4>0</vt:i4>
      </vt:variant>
      <vt:variant>
        <vt:i4>5</vt:i4>
      </vt:variant>
      <vt:variant>
        <vt:lpwstr>http://www.biblegateway.com/passage/?search=1%20Samuel%2012:6-13&amp;version=NIV1984</vt:lpwstr>
      </vt:variant>
      <vt:variant>
        <vt:lpwstr>fen-NIV1984-7472c#fen-NIV1984-7472c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have given this next slide which kind of summarizes, which summarizes the closed monarchy or anti-monarchy position of those five passages below their 1 to 13 verse four you notice the*in 11 1 to 15 and 10 17 to 21 11 1 to 15 is that one with sa</dc:title>
  <dc:creator>Dennis Tarr</dc:creator>
  <cp:lastModifiedBy>Ted</cp:lastModifiedBy>
  <cp:revision>5</cp:revision>
  <dcterms:created xsi:type="dcterms:W3CDTF">2011-08-07T23:31:00Z</dcterms:created>
  <dcterms:modified xsi:type="dcterms:W3CDTF">2023-07-19T14:11:00Z</dcterms:modified>
</cp:coreProperties>
</file>