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1299" w14:textId="6AE180DA" w:rsidR="00AC4D7B" w:rsidRPr="00AC4D7B" w:rsidRDefault="002619E6" w:rsidP="00AC4D7B">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C4D7B" w:rsidRPr="00AC4D7B">
        <w:rPr>
          <w:rStyle w:val="Strong"/>
          <w:color w:val="0E101A"/>
          <w:sz w:val="26"/>
          <w:szCs w:val="26"/>
        </w:rPr>
        <w:t xml:space="preserve">Session 29 : Le Message du Livre de Job</w:t>
      </w:r>
    </w:p>
    <w:p w14:paraId="5014365F" w14:textId="478F8681" w:rsidR="00AC4D7B" w:rsidRPr="00AC4D7B" w:rsidRDefault="00AC4D7B" w:rsidP="00AC4D7B">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C4D7B">
        <w:rPr>
          <w:rStyle w:val="Strong"/>
          <w:color w:val="0E101A"/>
          <w:sz w:val="26"/>
          <w:szCs w:val="26"/>
        </w:rPr>
        <w:t xml:space="preserve">Par John Walton</w:t>
      </w:r>
    </w:p>
    <w:p w14:paraId="3276BC98" w14:textId="6827DFB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AC4D7B">
        <w:rPr>
          <w:color w:val="0E101A"/>
          <w:sz w:val="26"/>
          <w:szCs w:val="26"/>
        </w:rPr>
        <w:t xml:space="preserve">C'est le Dr John Walton et son enseignement sur le Livre de Job. C'est la session 29, Le Message du Livre de Job.</w:t>
      </w:r>
    </w:p>
    <w:p w14:paraId="102DE425" w14:textId="5CBDB1E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AC4D7B">
        <w:rPr>
          <w:rStyle w:val="Strong"/>
          <w:color w:val="0E101A"/>
          <w:sz w:val="26"/>
          <w:szCs w:val="26"/>
        </w:rPr>
        <w:t xml:space="preserve">Pas de réponse à la question Pourquoi [00:21-2:35]</w:t>
      </w:r>
    </w:p>
    <w:p w14:paraId="4B961983" w14:textId="69DFE2DC"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Donc, enfin, nous sommes prêts à résumer le message du Livre de Job. Donne-t-il des réponses ? Cela dépend de vos questions. Si votre question est "Pourquoi ?", probablement pas. Job n'a jamais dit pourquoi il souffrait. Il n'y a aucune raison ou cause dans le comportement de Job pour cette souffrance. Quand nous regardons vers le passé, nous cherchons des raisons. Comme nous en avons parlé dans Jean 9, nous devrions regarder vers l'avenir sur les conseils de Jésus, en cherchant un but. La première tentative de se demander pourquoi du passé devrait être abandonnée. Et même cette dernière recherche d'un but devrait être tenue de manière lâche parce que le fait est que même lorsque nous cherchons un but, nous ne le trouvons pas toujours. Rien ne permet de penser que des raisons existent.</w:t>
      </w:r>
    </w:p>
    <w:p w14:paraId="585D87A9"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Notre inclination moderne est de dire que, eh bien, je ne peux peut-être pas connaître les raisons, mais je le découvrirai au paradis. J'imagine les gens faire la queue au stand de la raison pour essayer d'obtenir la raison pour laquelle ils ont souffert ceci ou cela. Ne comptez pas dessus. Parce que ce n'est pas seulement que nous ne connaissons pas les raisons, et ce n'est même pas que nous ne pouvons pas connaître les raisons ; c'est qu'il peut très bien n'y avoir aucune raison. Certaines de nos expériences sont le résultat de vivre dans un monde qui inclut le non-ordre et le désordre ; alors, ces expériences ne sont pas le résultat de raisons. Ils sont le résultat du monde tel qu'il est. C'est pas une raison.</w:t>
      </w:r>
    </w:p>
    <w:p w14:paraId="172A4CC4"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Il est faux d'appeler Dieu à se défendre [2:35-2:55]</w:t>
      </w:r>
    </w:p>
    <w:p w14:paraId="4CCFC408" w14:textId="28BA892D"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En revanche, nous pouvons chercher des buts à notre souffrance, mais il n'y a aucune garantie que nous les trouverons, et les buts eux-mêmes peuvent être complexes. Donc, si votre question est </w:t>
      </w:r>
      <w:proofErr xmlns:w="http://schemas.openxmlformats.org/wordprocessingml/2006/main" w:type="gramStart"/>
      <w:r xmlns:w="http://schemas.openxmlformats.org/wordprocessingml/2006/main" w:rsidRPr="00AC4D7B">
        <w:rPr>
          <w:color w:val="0E101A"/>
          <w:sz w:val="26"/>
          <w:szCs w:val="26"/>
        </w:rPr>
        <w:t xml:space="preserve">pourquoi </w:t>
      </w:r>
      <w:proofErr xmlns:w="http://schemas.openxmlformats.org/wordprocessingml/2006/main" w:type="gramEnd"/>
      <w:r xmlns:w="http://schemas.openxmlformats.org/wordprocessingml/2006/main" w:rsidRPr="00AC4D7B">
        <w:rPr>
          <w:color w:val="0E101A"/>
          <w:sz w:val="26"/>
          <w:szCs w:val="26"/>
        </w:rPr>
        <w:t xml:space="preserve">vous ne devriez pas vous attendre à la réponse dans le livre de Job ou jamais. Si votre question est, que fait Dieu ? Et vous avez en tête l'idée que Dieu a beaucoup à répondre de ce qu'il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fait dans le monde </w:t>
      </w:r>
      <w:r xmlns:w="http://schemas.openxmlformats.org/wordprocessingml/2006/main" w:rsidR="00F70469">
        <w:rPr>
          <w:color w:val="0E101A"/>
          <w:sz w:val="26"/>
          <w:szCs w:val="26"/>
        </w:rPr>
        <w:t xml:space="preserve">; eh bien, non, nous ne devrions pas non plus nous attendre à cette réponse. Nous ne devrions pas nous attendre à ce que Dieu se défende. C'est l'erreur de Job d'appeler Dieu devant le tribunal, de l'obliger à se défendre. Non, </w:t>
      </w:r>
      <w:proofErr xmlns:w="http://schemas.openxmlformats.org/wordprocessingml/2006/main" w:type="gramStart"/>
      <w:r xmlns:w="http://schemas.openxmlformats.org/wordprocessingml/2006/main" w:rsidRPr="00AC4D7B">
        <w:rPr>
          <w:color w:val="0E101A"/>
          <w:sz w:val="26"/>
          <w:szCs w:val="26"/>
        </w:rPr>
        <w:t xml:space="preserve">non </w:t>
      </w:r>
      <w:proofErr xmlns:w="http://schemas.openxmlformats.org/wordprocessingml/2006/main" w:type="gramEnd"/>
      <w:r xmlns:w="http://schemas.openxmlformats.org/wordprocessingml/2006/main" w:rsidRPr="00AC4D7B">
        <w:rPr>
          <w:color w:val="0E101A"/>
          <w:sz w:val="26"/>
          <w:szCs w:val="26"/>
        </w:rPr>
        <w:t xml:space="preserve">, nous ne devrions pas nous attendre à ce que Dieu se défende. Les explications de ce que Dieu fait sont certainement bien au-dessus de notre niveau de rémunération et au-delà de notre découverte.</w:t>
      </w:r>
    </w:p>
    <w:p w14:paraId="59A05606"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p>
    <w:p w14:paraId="77110C54" w14:textId="2263E154" w:rsidR="00AC4D7B" w:rsidRPr="00AC4D7B" w:rsidRDefault="00F70469"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Droiture désintéressée [2:55-4:49]</w:t>
      </w:r>
    </w:p>
    <w:p w14:paraId="6412DEC9" w14:textId="55C31644"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Et si notre question était : existe-t-il une justice désintéressée ? Maintenant, bien sûr, ce n'est généralement pas la question que les gens posent, mais c'est la question que le Challenger a posée, et c'est la question qui est un sujet pour une grande partie du livre. C'est vraiment la question la plus importante à se poser car c'est la question que pose le livre. Est-ce que quelqu'un sert Dieu pour rien ? Est ce que je? Est-ce que tu? Nous sommes encouragés à le faire, à accepter de servir Dieu pour rien. En tant que chrétiens, nous avons des avantages, la vie éternelle, le pardon, le salut et des avantages, mais nous ne les méritons pas. Ce n'est pas comme si nous les méritions. Nous devrions être disposés à servir Dieu pour rien même si nous n'avons pas de tels avantages que nous recevons.</w:t>
      </w:r>
    </w:p>
    <w:p w14:paraId="42F9B0FE"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Il n'y a peut-être aucune raison [4:49-5:27]</w:t>
      </w:r>
    </w:p>
    <w:p w14:paraId="0007D04D" w14:textId="72D065F1"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Au-delà du fait que nous n'obtenons pas d'explication sur la raison pour laquelle quelque chose s'est passé, le livre nous aide à arriver à l'idée importante que nous ne devrions pas penser qu'il y a une explication. Encore une fois, il n'y a pas de raisons. En d'autres termes, ce n'est pas seulement un cas où il y a une réponse, et nous ne pouvons tout simplement pas savoir parce que nous ne pouvons pas la comprendre ou parce qu'elle est retenue. Il se peut très bien qu'il n'y ait aucune raison, et nous devons être prêts à vivre avec cela.</w:t>
      </w:r>
    </w:p>
    <w:p w14:paraId="46CECD26"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Nous ne pouvons pas sortir Dieu, Dieu [5:27-6:22]</w:t>
      </w:r>
    </w:p>
    <w:p w14:paraId="06A106F9"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Une autre chose que nous apprenons est que nous ne pouvons pas sortir Dieu, Dieu. Nous ne devons pas nous permettre l'illusion que, compte tenu des règnes du monde, nous pourrions faire mieux. Rappelez-vous, au chapitre 40, Dieu offre cela à Job de manière rhétorique. Allez-y, essayez-le. Comment ça se passe? Nous ne pouvons pas faire mieux. Cela ne veut pas dire que nous disons donc : « Eh bien, Dieu ne fait pas un très bon travail. Je ne pourrais pas faire mieux, mais il ne fait pas très bien. Non, non, mais nous ne devrions pas penser que nous pouvons sortir Dieu, Dieu. Une telle pensée erronée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nous met précisément dans la peau de Job, pensant de manière trop simpliste et mécanique à propos de Dieu et ayant une trop haute opinion de nous-mêmes.</w:t>
      </w:r>
    </w:p>
    <w:p w14:paraId="6A95293D" w14:textId="2248CACF"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Le message clé est de faire confiance à Dieu au milieu de la souffrance [6:22-8:05]</w:t>
      </w:r>
    </w:p>
    <w:p w14:paraId="775BFE7F"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La clé du message du livre est que la confiance est la seule réponse possible. Nos expériences sont au-delà de toute explication. Les raisons sont éphémères et inadéquates si quelque chose existe. Plus la situation est mauvaise, plus il est difficile de faire confiance et plus il est nécessaire de le faire. Mais c'est ça la confiance. Si nous avions toutes les réponses, nous n'aurions pas besoin de faire confiance. La confiance intervient là où la raison a échoué.</w:t>
      </w:r>
    </w:p>
    <w:p w14:paraId="1F3F3936" w14:textId="186BBC02"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La sagesse de Dieu prévaut. La justice de Dieu doit être affirmée, mais on ne peut pas s'attendre à ce qu'elle soit évidente dans nos expériences. Nos avantages doivent être dévalorisés dans nos esprits. Nous ne vivons pas pour les avantages. Notre partenariat avec Dieu est primordial. Il a fait de nous des partenaires dans une grande entreprise de ses plans et desseins pour le cosmos. Nous devons être des participants, en partenariat avec lui dans ce qu'il fait. Ce que nous en retirons a de la valeur mais ne doit pas être le moteur de nos engagements et de nos comportements.</w:t>
      </w:r>
    </w:p>
    <w:p w14:paraId="578295D2"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Abraham et servir Dieu sans bénéfices [8:05-10:37]</w:t>
      </w:r>
    </w:p>
    <w:p w14:paraId="47BA84E3"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Le message du livre de Job : Servez-vous Dieu pour rien ? Ou servez-vous Dieu uniquement pour ce que vous en retirez ? Encore une fois, Abraham a été invité à faire quelque chose de très similaire. Ce n'était pas seulement son fils lié sur cet autel. C'était l'alliance et toutes les promesses de l'alliance parce que s'il n'y avait pas d'Isaac, il n'y avait pas d'alliance. La famille s'éteint, pas de terre, pas de famille, pas de bénédiction. L'alliance était sur cet autel jusqu'à ce moment-là; tout ce que Dieu a demandé à Abraham d'abandonner, il lui a promis quelque chose de mieux en retour. Pourtant, il a fallu de la foi pour Abraham, mais il a toujours gagné par l'alliance en répondant par la foi.</w:t>
      </w:r>
    </w:p>
    <w:p w14:paraId="5988CC02" w14:textId="2F4BBB0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Au chapitre 22, ce n'est pas le cas. Abraham n'a rien à gagner, rien qui lui permette de surmonter plus facilement cet obstacle. Il n'a rien à gagner. En fait, il est sur le point de renoncer à tout ce qu'il aurait pu gagner. C'est pourquoi Dieu dit au chapitre 22, verset 12. "Maintenant je sais que tu crains Dieu." L'alternative à ce mot aurait été. "Maintenant, je sais que vous y êtes pour vous-même, que vous y êtes pour les avantages, que vous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ne faites preuve de foi que lorsque vous en retirez quelque chose." Cela aurait été l'autre alternative. Mais maintenant, toute l'alliance était assise sur cet autel avec son fils bien-aimé quand il était prêt à l'abandonner; Dieu a dit: "Maintenant, je sais que tu crains Dieu." C'est ce qu'est la justice désintéressée : être disposé à renoncer à tout le reste.</w:t>
      </w:r>
    </w:p>
    <w:p w14:paraId="700756DE"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C'est donc la question du Livre de Job. Est-ce que l'un d'entre nous craint Dieu pour rien ? C'est une question importante à poser, et cela nous mènera à notre dernière partie. L'application du Livre de Job.</w:t>
      </w:r>
    </w:p>
    <w:p w14:paraId="649C834C" w14:textId="77777777" w:rsidR="00AC4D7B" w:rsidRPr="00AC4D7B" w:rsidRDefault="00AC4D7B" w:rsidP="00AC4D7B">
      <w:pPr>
        <w:pStyle w:val="NormalWeb"/>
        <w:spacing w:before="0" w:beforeAutospacing="0" w:after="0" w:afterAutospacing="0" w:line="360" w:lineRule="auto"/>
        <w:rPr>
          <w:color w:val="0E101A"/>
          <w:sz w:val="26"/>
          <w:szCs w:val="26"/>
        </w:rPr>
      </w:pPr>
    </w:p>
    <w:p w14:paraId="6365F62A"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C'est le Dr John Walton et son enseignement sur le Livre de Job. C'est la session 29, Message du Livre de Job. [10:37]</w:t>
      </w:r>
    </w:p>
    <w:p w14:paraId="4A6F8034" w14:textId="052CEB4D" w:rsidR="0012647E" w:rsidRPr="00AC4D7B" w:rsidRDefault="0012647E" w:rsidP="00AC4D7B">
      <w:pPr>
        <w:spacing w:line="360" w:lineRule="auto"/>
        <w:rPr>
          <w:sz w:val="26"/>
          <w:szCs w:val="26"/>
        </w:rPr>
      </w:pPr>
    </w:p>
    <w:sectPr w:rsidR="0012647E" w:rsidRPr="00AC4D7B">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AAA8" w14:textId="77777777" w:rsidR="00CF3856" w:rsidRDefault="00CF3856">
      <w:pPr>
        <w:spacing w:after="0" w:line="240" w:lineRule="auto"/>
      </w:pPr>
      <w:r>
        <w:separator/>
      </w:r>
    </w:p>
  </w:endnote>
  <w:endnote w:type="continuationSeparator" w:id="0">
    <w:p w14:paraId="6CD7E3B4" w14:textId="77777777" w:rsidR="00CF3856" w:rsidRDefault="00CF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C5F6" w14:textId="77777777" w:rsidR="00CF3856" w:rsidRDefault="00CF3856">
      <w:pPr>
        <w:spacing w:after="0" w:line="240" w:lineRule="auto"/>
      </w:pPr>
      <w:r>
        <w:separator/>
      </w:r>
    </w:p>
  </w:footnote>
  <w:footnote w:type="continuationSeparator" w:id="0">
    <w:p w14:paraId="6EFC2106" w14:textId="77777777" w:rsidR="00CF3856" w:rsidRDefault="00CF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9F5F" w14:textId="77777777" w:rsidR="007A1D55" w:rsidRDefault="007A1D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3C2ADE0" w14:textId="60737516" w:rsidR="00BE21EE" w:rsidRPr="007A1D55" w:rsidRDefault="00BE21EE" w:rsidP="007A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5"/>
    <w:rsid w:val="0012647E"/>
    <w:rsid w:val="002619E6"/>
    <w:rsid w:val="00351AF2"/>
    <w:rsid w:val="00522EEE"/>
    <w:rsid w:val="007A1D55"/>
    <w:rsid w:val="009A6E10"/>
    <w:rsid w:val="009C0587"/>
    <w:rsid w:val="00AC2534"/>
    <w:rsid w:val="00AC4D7B"/>
    <w:rsid w:val="00AD128C"/>
    <w:rsid w:val="00BE21EE"/>
    <w:rsid w:val="00CF3856"/>
    <w:rsid w:val="00E700B1"/>
    <w:rsid w:val="00F37835"/>
    <w:rsid w:val="00F7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C5015"/>
  <w14:defaultImageDpi w14:val="0"/>
  <w15:docId w15:val="{874B21B0-7EED-4F31-BBD7-7E723ACD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55"/>
    <w:pPr>
      <w:tabs>
        <w:tab w:val="center" w:pos="4680"/>
        <w:tab w:val="right" w:pos="9360"/>
      </w:tabs>
    </w:pPr>
  </w:style>
  <w:style w:type="character" w:customStyle="1" w:styleId="HeaderChar">
    <w:name w:val="Header Char"/>
    <w:basedOn w:val="DefaultParagraphFont"/>
    <w:link w:val="Header"/>
    <w:uiPriority w:val="99"/>
    <w:rsid w:val="007A1D55"/>
  </w:style>
  <w:style w:type="paragraph" w:styleId="Footer">
    <w:name w:val="footer"/>
    <w:basedOn w:val="Normal"/>
    <w:link w:val="FooterChar"/>
    <w:uiPriority w:val="99"/>
    <w:unhideWhenUsed/>
    <w:rsid w:val="007A1D55"/>
    <w:pPr>
      <w:tabs>
        <w:tab w:val="center" w:pos="4680"/>
        <w:tab w:val="right" w:pos="9360"/>
      </w:tabs>
    </w:pPr>
  </w:style>
  <w:style w:type="character" w:customStyle="1" w:styleId="FooterChar">
    <w:name w:val="Footer Char"/>
    <w:basedOn w:val="DefaultParagraphFont"/>
    <w:link w:val="Footer"/>
    <w:uiPriority w:val="99"/>
    <w:rsid w:val="007A1D55"/>
  </w:style>
  <w:style w:type="paragraph" w:styleId="NormalWeb">
    <w:name w:val="Normal (Web)"/>
    <w:basedOn w:val="Normal"/>
    <w:uiPriority w:val="99"/>
    <w:semiHidden/>
    <w:unhideWhenUsed/>
    <w:rsid w:val="00AC4D7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C4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2023-06-25T16:42:00Z</cp:lastPrinted>
  <dcterms:created xsi:type="dcterms:W3CDTF">2023-06-25T17:31:00Z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f366de2e49c0bd7efbe737f073284b4e247a916b8e73f23db7d530a56095ca8a</vt:lpwstr>
  </property>
</Properties>
</file>