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pPr>
      <w:r xmlns:w="http://schemas.openxmlformats.org/wordprocessingml/2006/main" w:rsidRPr="00BC78E1">
        <w:rPr>
          <w:rFonts w:ascii="Calibri" w:eastAsia="Calibri" w:hAnsi="Calibri" w:cs="Calibri"/>
          <w:b/>
          <w:bCs/>
          <w:sz w:val="40"/>
          <w:szCs w:val="40"/>
        </w:rPr>
        <w:t xml:space="preserve">Bruce Waltke 博士，诗篇，第 27 讲</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布鲁斯·沃尔特克和特德·希尔德布兰特</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这是布鲁斯·沃尔特克博士在教导诗篇。这是第 27 节，智慧诗篇类型，诗篇 19。</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在上一讲中，我们介绍了这一类型，基本上它与给我们劝告的诗篇有关，既有积极的诗篇，也有</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神学</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诗篇，警告我们不要嫉妒恶人的繁荣。</w:t>
      </w:r>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然后我们开始看诗篇。我们在之前的讲座中，诗篇第 1 篇，将智慧和托拉放在一起，因为托拉诗篇也是劝告和指导。因此，我们观看了关于诗篇第 1 篇的第一堂课，它是一部托拉诗篇。</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我们研究了</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神学</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诗篇，如诗篇 49 和诗篇 73。</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我想我们会做另一篇，如诗篇 19，这是一部托拉诗篇和一篇指导诗篇。我们看到了它的基本结构，它在创造和普遍启示中赞美上帝，并在托拉和特殊启示中赞美上帝。</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我认为这之间存在某种关系。这不仅仅是对两种启示的简单赞美。但我认为重点在于，由于他在一般启示方面的知识，因此，他能够在圣经中给出某些道德启示。</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我认为这不仅仅是简单的两个方面的赞扬。我认为他们的智慧思维是相当统一的。我试图从《约伯记》第 28 章和《箴言》第 30 章中证明这一点，这两章将它们放在一起。</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这与神知道整个诸天，因此敬畏耶和华是类似的，我们在约伯身上看到的，因为他知道一切。所以他说的是要敬畏主。在这里，因为他创造了一切，我们再次在这里看到对耶和华的敬畏是纯洁的，永远长存的。</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所以，这似乎就是智慧思想家的逻辑。现在我们想更详细地研究它并解释、解释这首诗篇。这是第 331 页。</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我们从第一节开始，上帝的知识或他在创造中所展示的全知。</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事实上，</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这应该是第一节到第六节，不仅仅是第一节到第四节，而是神的知识。我在这里所做的就是从解经的角度来看待这首诗篇。</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然后，由于我们采用了末世弥赛亚的方法，我也试图根据新约圣经来看待它。然后我看着它，它对今天的我们个人意味着什么？</w:t>
      </w:r>
      <w:r xmlns:w="http://schemas.openxmlformats.org/wordprocessingml/2006/main" w:rsidR="00D01A15" w:rsidRPr="00BC78E1">
        <w:rPr>
          <w:rFonts w:ascii="Calibri" w:eastAsia="Calibri" w:hAnsi="Calibri" w:cs="Calibri"/>
          <w:sz w:val="26"/>
          <w:szCs w:val="26"/>
        </w:rPr>
        <w:t xml:space="preserve">所以，我把它分为历史解释性训诂。那么这与基督有什么关系呢？那么我们如何理解这一点并将其应用到我们自己身上呢？首先，我们在第一至四节中看到，穹苍宣告，4B 实际上，穹苍宣告神的荣耀，而神的荣耀就是他全面的知识。</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这里有两个单位。事实上，这节中上帝的知识确实有两个节。第一个是上帝的穹苍宣告上帝的荣耀或他的知识。</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然后他</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在第四节到第六节的后半部分特别关注</w:t>
      </w:r>
      <w:r xmlns:w="http://schemas.openxmlformats.org/wordprocessingml/2006/main" w:rsidRPr="00BC78E1">
        <w:rPr>
          <w:rFonts w:ascii="Calibri" w:eastAsia="Calibri" w:hAnsi="Calibri" w:cs="Calibri"/>
          <w:sz w:val="26"/>
          <w:szCs w:val="26"/>
        </w:rPr>
        <w:t xml:space="preserve">圣子。</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说到上帝，让我把诗篇放在我面前。在关于穹苍的第一节中，宣告了上帝的知识，这就是给予他荣耀的原因，因为他在第一节和第二节中谈到了穹苍对上帝知识的赞美的暂时普遍性。</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你可以在第二节中看到，昼夜传出言语，夜夜传出知识。</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无论白天还是黑夜，他永远、永远都在彰显他的荣耀和知识。在第四节中，他谈到了他在空间中的普遍性，他对苍穹赞美的空间普遍性。</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他说，他们的声音传遍整个地球，他们的话语传到世界的尽头，他们的话语传到世界的尽头。</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第一节和第三节是声明动词。</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他让诸天宣扬神的荣耀。</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头顶的天空宣扬着他的杰作。然后第三节，他解释道，没有言语。没有言语。</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没有听到任何声音。于是，他就用奇偈来谈论沟通。然后在偶数节中，他谈论了这一启示在时间和空间上的普遍性。</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在第二节中，他聚焦于太阳，这在空间中也是全面的。当然，太阳每天都在太空中。在第六节中，它从地球的尽头及其循环上升到它们的尽头。</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所以，它看到了整个事情。没有尽头。他在这个例子中使用了两个隐喻或明喻。</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一是他把太阳想象成新郎。这个比喻让我觉得它讲述的是太阳的清新、新奇、美丽、活力和欢乐。第二个，他是一个坚强的人。</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在我看来，他是一位快乐地跑完自己路线的赛车手。因此，他既是一名短跑运动员，因为没有人能跑得像太阳一样快。而且他还是一名长跑运动员。</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没有人能跑得像太阳一样远。因此，这两个比喻讲述了他的繁荣，讲述了他的力量和普遍性。就其所指的基督而言，我认为，在约翰福音第一章中，基督是带来创造的道，他是创造的代理人，创造是通过他来完成的。</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我想我要在这里引入我们在诗篇第 8 篇中所做的事情的寓意是，这个启示是如此荣耀，你没有理由不回应创造者。但我只想说，我喜欢约瑟夫·艾迪生（Joseph Addison）对诗篇第 19 篇的解释，虽然在庄严的沉默中，一切都在围绕着黑暗的地球球运动。尽管在他们的光芒四射的球体中找不到真正的声音或声音。</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在理智的耳中，他们都欢欣鼓舞，发出辉煌的声音。我认为人类就像康德一样，立即向他谈到了上帝。虽然没有声音，理性的耳朵还没有声音，但我们听到它，我们看到它。</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哦，我应该补充一点，虽然所有人都在庄严的沉默中绕着黑暗的地球球移动。尽管在他们的光芒四射的球体中找不到真正的声音或声音。在理智的耳朵里，他们都欢欣鼓舞，发出光辉的歌声，永远歌唱着。</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创造我们的手是神圣的。讲完了上帝在创造中的荣耀和他的知识，现在我们来谈谈托拉的道德卓越性。他基本上几乎耗尽了托拉的词汇。</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我把它分为两部分，托拉的本质和托拉的奖励。他的本质是道德上的完美。它是完整的，它是完美的，它是正义的，它是永恒的。</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然后我们谈论它的回报，</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本质上</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它是智慧的回报，也就是生命本身。但请注意他如何描述它的完美性、七种完美性。他说，首先，主的律法是完美的，他的意思是它是完整的。</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我喜欢司布真的评论。他说，增加它是犯罪行为，改变它是叛国罪，删减它是重罪。关于它有一个有趣的引用。</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那是司布真。解经讲道的一个很好的教训。赦免？解经讲道的一个很好的教训。</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是的。我喜欢这个，是的，完美。当他说这是肯定的时，就意味着这是完全可靠的。</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我认为这是完全确定、完全可靠的。主的见证是确定的，因为它基于全面的知识。它基于普遍知识。</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然后他说这是直立的。耶和华的命令是正直的。我们已经对此发表了评论，这意味着它是完美的。</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它没有弯曲或扭曲。它非常光滑、笔直。它是完美无缺的。</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当他说它是纯净的时，希伯来语的意思是它被擦洗直到闪闪发光。就是这么纯粹。这就是为什么它能启发人。</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很纯粹。然后他说，他说，主的律法是完美的。这绝对是完美的。</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完成了。这是肯定的，完全可靠。里面没有一点瑕疵。</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事实上，它会被擦洗直到发亮。然后他说，干净了。他的意思是，其中没有任何混合物。</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而且因为里面</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没有</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杂质，所以它可以永远存在。没有什么可以让它腐烂。 9b，他说，主的规则是真实的，他的意思是这些规则是坚定的。</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他们很稳定。与人类的判断不同，它们不能被推翻。所以他的律法是不可改变的。</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这是真的。它无法改变。而且是正义的。</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这完全符合神的品格和旨意。这些就是神话语中的七种道德美德。为什么那么多人不敢宣讲呢？当然，我认为原因是，我认为，你知道，我认为我们想要取悦人们，我们会宣讲我们认为人们想听的内容。</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我认为我们想要发展教会。因此，我们想要吸引人们，我们告诉他们他们想听什么。我想这可能就是原因。</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发展教会而不是发展人。够好了。是的，我认为这是对的。</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这是一个很好的表达方式。他说，托拉的回报是它使灵魂复活。就像诗篇 22 篇那样，这会带来新的活力。</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我建议它可以让悲伤和灰心的人重获新生。例如，它用于奥贝德将为内奥米所做的事情。他会更新你的生命，并在你晚年时赡养你。</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所以，</w:t>
      </w:r>
      <w:r xmlns:w="http://schemas.openxmlformats.org/wordprocessingml/2006/main" w:rsidR="00000000" w:rsidRPr="00BC78E1">
        <w:rPr>
          <w:rFonts w:ascii="Calibri" w:eastAsia="Calibri" w:hAnsi="Calibri" w:cs="Calibri"/>
          <w:sz w:val="26"/>
          <w:szCs w:val="26"/>
        </w:rPr>
        <w:t xml:space="preserve">神的话会更新你，会刷新你。我认为这就是为什么我们每天早上读这本书有好处。这是主使愚人有智慧的见证。</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也就是说，智慧是技能，它赋予生命和社交技能。所以，它给了我们永生的技巧，而且它已经完成了。这里的希伯来语词与箴言中的词相同，但很简单。</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的 peti</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是</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消极的。他是傻瓜的一部分。这个词的基本含义是开放。因此，愚人对一切都持开放态度，但对任何事情都没有承诺。在诗篇中，情况非常不同。简单就是开放。他愿意接受神的指示。他乐于学习。他愿意成长。</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因此，不幸的是我们必须将其翻译简单。这是圣人的话，但在这两本书中它们的使用方式却截然不同。则令心欢喜。</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当然，这需要一颗正确的心。我说所有艺术都有两个部分。我认为所有艺术都有两个部分。</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有形状、颜色的实际客观画面，你也给它带来一定的想象。所以，每个人都有不同的看法。所以，当你接触艺术时，它既是一种客观的体验，也是一种主观的体验。</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所以，这是现实，客观的现实，但你看待它的方式取决于你的心。如果你的心是正的，那么你就会欢喜快乐。如果你的心不正，它就不会欢喜。</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你会讨厌它。例如，我想到《蒙娜丽莎》这幅画。它应该是有史以来最伟大的画作之一。</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我认为是达芬奇的。如果你走过去，这个地方挤满了人在看它。 《蒙娜丽莎》最吸引人的地方在于它的风格。</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这是相当不切实际的。这有点像一个谜。你怎么理解呢？人们的看法不同。</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现在，我希望我不会为你毁掉这幅画，但我正在读人们对它的反应以及每个人都试图解释蒙娜丽莎脸上的微笑。这个女人说，我知道那个微笑是什么。这是我小女儿在浴缸里撒尿时的笑容。</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所以，在那种情况下，她看到了女儿脸上同样的笑容。她给那幅画带来了完全不同的想象力。我想，无论如何，我们大多数人都会这么做。</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然后说它照亮眼睛，那是因为它清净光明，令令明亮眼睛。然后他说，第 10 节，</w:t>
      </w:r>
      <w:r xmlns:w="http://schemas.openxmlformats.org/wordprocessingml/2006/main" w:rsidR="00A91D74">
        <w:rPr>
          <w:rFonts w:ascii="Calibri" w:eastAsia="Calibri" w:hAnsi="Calibri" w:cs="Calibri"/>
          <w:sz w:val="26"/>
          <w:szCs w:val="26"/>
        </w:rPr>
        <w:t xml:space="preserve">它们</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比</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金子更令人渴望，甚至比精金更令人渴望。正如我在做箴言时评论的那样，黄金可以让餐桌上有食物，但它不能在餐桌上带来友谊。</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那些黄金可以给你一个房子，但它不能给你一个家。那些黄金可以给女人珠宝和背上的毛皮，但却不能给她真正想要的爱。所以，智慧会给你一个房子，给你一个家和一个房子。</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它会给你一桌丰盛的食物以及围绕着桌子的团契。它会给</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女人带来奢侈品</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以及她真正想要的爱。所以，它两者兼而有之。</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然后他说，这比蜂巢滴下来的水还甜。这才是健康的味道。然而我们在诗篇第 2 篇中看到，叛逆者将其视为一种令人痛苦的束缚。</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因此，他以圣人的身份做出回应，就像圣人看待托拉及其恩惠的方式一样。他接着说，你的仆人被警告要避免犯罪，遵守它们会得到巨大的回报，包括我们刚刚读到的所有内容。正如您的仆人警告的那样，这引导他，然后引导他进行两次祈祷。</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他的第一个祈祷是为隐藏的罪孽祈祷，两个请求。一项请愿书是为隐藏的罪恶而请愿。这是第 12 节中的内容。</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另一种是远离傲慢的人。我认为这是第 13 节。</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第一节是针对隐藏的罪。</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由于它们是隐藏的，所以你无法承认它们。然而我们知道我们有罪。因此，伊莱恩和我每天早上都会开始我们主的礼拜仪式，我们祈求上帝宽恕我们所有的罪孽。</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如果我们知道某种特定的罪，那么我们就有责任指出它并放弃它。但我们如此堕落，以至于我们得罪了上帝，我认为几乎是在思想、言语和行为上，通过我们所做的和我们未做的事情。我们不断需要宽恕。</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大卫说，这个祈祷得到了回应，上帝宽恕了我们隐藏的罪，因为它成为了正典的一部分。因此，我认为这是上帝对大卫的回应，因为它被纳入音乐总监的圣经正典中，我们都可以祈祷并确信上帝会宽恕我们隐藏的罪以及我们承认的已知罪。我说，既然它们是隐藏的，我们就不能放弃并向上帝承认它们。</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他的第二个请求是上帝阻止他免受傲慢之人的统治。我们已经讨论过这一点。我在此建议，没有人能免受叛教的危险。</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我认为当我们唱赞美诗时我们就表达了这一点，容易徘徊，主啊，我感觉到了。我想我们都知道，要坚持信仰需要神的恩典。当他说的时候，他给出了原因。</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我在翻译的哪里？让我休息一下，把翻译放在我面前。那是在哪一页？ 328. 是的。</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好的。他的第二个请求是在他请求上帝宽恕他隐藏的罪之后，然后他在第13节中说，求你保守你的仆人，远离傲慢的人。我认为，没有人能摆脱叛教的危险。</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我认为在这里补充一点是适当的，如果没有上帝的帮助，我们没有人是撒旦的对手。背道者的背后是撒旦和恶魔势力。我们不是它的对手。</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我们不断需要神的帮助。他的理由是，那么我将无可指摘地保持正直，并无犯下重大过失。问题是，什么是大罪？我认为</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帕夏这个词的</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意思是叛逆，反抗上帝的统治。</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这意味着对他失去信心。凡犯了</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帕夏罪的人</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不仅叛逆或抗议耶和华，而且与他决裂。所以，他的要求是，不要让我破坏和你的关系。</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使我免于背道。他的结论是，主啊，我的磐石和我的救赎主，愿我口中的这些话、我心里的意念在你眼前蒙悦纳。我认为这是宫廷的礼节，要求国王接受他的祈祷，上帝会接受他的祈祷。</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他口中的这些话就是对天堂的赞美之词，因为基督徒是对创造者基督的赞美。这将是对托拉的赞美，今天在新约中表达了这一点。然后他称上帝为我的救主。</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换句话说，这不是律法主义。他并不是靠自己努力遵守律法。他完全依赖上帝。</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他祈求上帝保佑他远离傲慢无礼的人。他请求上帝成为他的磐石和救赎主。这磐石是拯救的磐石，保护的磐石。</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他真的依赖上帝来保护他并保守他。他不简单，这是神的话，我就去做。他承认他不能。</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所以，他是一名请愿者。我认为最后，他的话得到了青睐，他口中的话得到了青睐，因为它们被接受为圣经正典。神喜悦他的祷告。</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我不断听到主祷文的最后一句，这是一个很有问题的音符。它引导我们不陷入诱惑。好吧，神不会试探我们，但他确实会试验我们，并救我们脱离凶恶。</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他们才是邪恶的一员。我发现自己在想，耶稣是否教导我们祈祷与大卫在这里祈祷的一样？这使我们不至于背道，不至于与撒但打交道，而撒但是我们自己无法对付的。是的。</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我想我也曾被这个问题所困扰，但我认为这首诗篇帮助我理解了它。我们说我们无法处理它。让我们远离诱惑，因为我们认识到自己的弱点。</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别领导我们，我们应付不了。我认为这是一个非常谦卑的祈祷。我们说，那么我就无可指摘，没有犯下大罪了。</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极大的过犯就是与神决裂。那就是我所想的。在现代神学中这将是叛教，我们称之为叛教。</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所以，请阻止我与你永久决裂，因为我无法依靠自己的力量继续下去，我需要上帝的保护。嗯，我认为这是一个祈祷。是的。</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以至于我做不到。你必须留住我。他依靠上帝来阻止他这样做，因为他认识到我无法独自做到这一点。</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因为我们都很容易徘徊。是的。所以，我认为这给了我们洞察力。</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我曾经也为此烦恼过。上帝不会让我们陷入诱惑等等，但我祈祷我无法应对。所以，神啊，我了解自己，也了解自己有多么罪孽，并且把我置于错误的环境中。</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我可能犯下了大罪的错误罪过。当我高中毕业时，一所文科大学向我提供了奖学金，但我拒绝了，因为我认为自己无法应付。我太年轻了，我很害怕。</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我不知道诗篇。但直觉上，我担心自己会犯下巨大的罪过，因为我无法回答教授的问题。</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这是布鲁斯·沃尔特克博士在教导诗篇。</w:t>
      </w:r>
      <w:r xmlns:w="http://schemas.openxmlformats.org/wordprocessingml/2006/main" w:rsidR="00A91D74">
        <w:rPr>
          <w:rFonts w:ascii="Calibri" w:eastAsia="Calibri" w:hAnsi="Calibri" w:cs="Calibri"/>
          <w:sz w:val="26"/>
          <w:szCs w:val="26"/>
        </w:rPr>
        <w:t xml:space="preserve">这是第 27 节，智慧诗篇类型，诗篇 19。</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