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b/>
          <w:bCs/>
          <w:color w:val="000000"/>
          <w:sz w:val="32"/>
          <w:szCs w:val="32"/>
        </w:rPr>
        <w:t xml:space="preserve">Robert </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Vannoy </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 Profetas Mayores, Conferencia 5 </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Isaías 5:1-6:18 Juicio para bendición </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Isaías 5:1-6:18 Juicio para bendición</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Avancemos al capítulo 5:1—6:18 como la última sección de los primeros seis capítulos del libro. Hasta ahora hemos visto dos secciones que comienzan con el juicio y terminan con las bendiciones futuras. El primer caso fue juicio y luego bendición en un futuro muy lejano, es decir, el Milenio. El segundo caso fue el juicio y luego la bendición en un futuro menos lejano que yo tomaría como referencia a nuestro tiempo presente. En la tercera sección, nuevamente, tienes el juicio y termina con bendición, pero bendición experimentada en su mayor parte por el mismo Isaías. Verá, la sección aquí que termina en Isaías 6:1-13 es ese capítulo con el que está familiarizado, donde Isaías tiene una visión del Señor. El Señor toma las brasas del altar y unge a Isaías para llevar su palabra al pueblo. </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en ese sentido, como ves, con estas tres secciones te mueves desde un futuro muy distante, un futuro menos distante, hacia el tiempo contemporáneo del propio Isaías. </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Isaías 5 – La decepción de Dios con su pueblo – Serie de ayes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Pero volvamos atrás—y nuevamente no voy a discutir mucho esta sección—quiero seguir adelante. Pero el capítulo 5 es un capítulo de aflicción. Describe la desilusión de Dios con su pueblo. De nuevo, utiliza una figura. La figura aquí es la imagen de un viñedo. El capítulo 5, versículo 1, dice: “Cantaré al que amo un cántico sobre su viña. Mi amado tenía un viñedo en una ladera fértil. Lo excavó, lo limpió de piedras y lo plantó de vides escogidas. En él construyó una torre de vigilancia y también construyó un lagar. Luego buscó una cosecha de buenas uvas, pero sólo dio malos frutos. Ahora bien </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 vosotros </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los moradores de Jerusalén y los hombres de Judá, juzgad entre mí y mi viña. ¿Qué más se podría haber hecho por mi viña que lo que yo he hecho por ella? Cuando busqué uvas buenas, ¿por qué sólo dieron malas? Ahora os diré lo que haré con mi viña: quitaré su cerco; será destruido. Derribaré su muro, será pisoteado. La convertiré en tierra baldía, sin podar ni cultivar; allí crecerán zarzas y espinos. </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Ordenaré a las nubes que no llueva sobre </w:t>
      </w:r>
      <w:r xmlns:w="http://schemas.openxmlformats.org/wordprocessingml/2006/main" w:rsidR="00555FE2">
        <w:rPr>
          <w:rStyle w:val="label"/>
          <w:rFonts w:asciiTheme="majorBidi" w:hAnsiTheme="majorBidi" w:cstheme="majorBidi"/>
          <w:color w:val="000000"/>
          <w:sz w:val="26"/>
          <w:szCs w:val="26"/>
        </w:rPr>
        <w:t xml:space="preserve">él.' La viña del Señor Todopoderoso es la casa de Israel, y los hombres de Judá son el jardín de su deleite. Y esperaba justicia, pero vio derramamiento de sangre; justicia, pero oyó gritos de angustia”.</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Entonces, bajo el cuadro de esta viña, que Dios ha cuidado, pero que no ha dado fruto, el Señor dice que va a hacer justicia; él lo va a arrasar. Y lo que sigue entonces, en el versículo 8 en adelante, es una serie de seis ayes pronunciados sobre este pueblo impío de Israel. Note el versículo 8: “¡Ay de ustedes, que añaden casa tras casa y unen campo con campo hasta que no queda espacio!”. Versículo 11: “¡Ay de vosotros, que os levantáis por la mañana para correr tras la bebida, y que os quedáis despiertos hasta tarde hasta inflamaros con el vino!”. Versículo 18: “¡Ay de los que arrastran el pecado con cuerdas de engaño, y la maldad como con cuerdas de carreta!” Versículo 20: “¡Ay de los que a lo malo llaman bueno y a lo bueno malo!” 21: “¡Ay de los que son sabios en su propia opinión e inteligentes en su propia opinión!” 22: “Ay de los que son héroes bebiendo vino, campeones mezclando bebidas”. </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tienes esa serie de ayes pronunciados sobre este pueblo impío.</w:t>
      </w:r>
    </w:p>
    <w:p w:rsidR="0057318F" w:rsidRPr="007F442C" w:rsidRDefault="00DF2887" w:rsidP="00204840">
      <w:pPr xmlns:w="http://schemas.openxmlformats.org/wordprocessingml/2006/main">
        <w:spacing w:line="360" w:lineRule="auto"/>
        <w:rPr>
          <w:rStyle w:val="label"/>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Por lo poco que he trabajado en el jardín, puedo concebir la imagen de Isaías. Sabes que trabajas duro: plantas, y luego tienes una sequía y no obtienes nada de ella, y puedes decir: olvídalo. Me parece que está completamente dentro del ámbito de lo posible. Alguien puso todo este trabajo y esfuerzo en, en este caso, las vides, lo cual, por lo poco que he leído sobre viñedos, es un asunto muy complicado. Requiere mucha habilidad y conocimiento y un largo período de tiempo para desarrollarlo. </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Así que </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pones todo ese esfuerzo en ello y luego, por cualquier motivo, no obtienes nada. Podrías simplemente decir: "Bueno, voy a dejarlo todo y empezar de nuevo". Dios lo podará, lo echará al fuego y será quemado.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Isaías 6:1-13 Bendición para el Profeta</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Esa es la imagen aquí en 5:1 en adelante hasta el final del capítulo; luego llegas a 6:1-13, que es un capítulo de bendición. Ahora, esta bendición es principalmente para el profeta porque el Señor unge a Isaías para llevar la palabra de Dios al pueblo. Estás familiarizado con el llamado de Isaías. Le digo principalmente al profeta, pero no es exclusivamente eso. La gente, en su mayor parte, no va a escuchar a Isaías. A Isaías le </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dijeron </w:t>
      </w:r>
      <w:proofErr xmlns:w="http://schemas.openxmlformats.org/wordprocessingml/2006/main" w:type="gramEnd"/>
      <w:r xmlns:w="http://schemas.openxmlformats.org/wordprocessingml/2006/main" w:rsidR="00B16FF7" w:rsidRPr="007F442C">
        <w:rPr>
          <w:rStyle w:val="label"/>
          <w:rFonts w:asciiTheme="majorBidi" w:hAnsiTheme="majorBidi" w:cstheme="majorBidi"/>
          <w:color w:val="000000"/>
          <w:sz w:val="26"/>
          <w:szCs w:val="26"/>
        </w:rPr>
        <w:t xml:space="preserve">que no iban a </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responder, pero el capítulo </w:t>
      </w:r>
      <w:r xmlns:w="http://schemas.openxmlformats.org/wordprocessingml/2006/main" w:rsidR="00204840">
        <w:rPr>
          <w:rStyle w:val="label"/>
          <w:rFonts w:asciiTheme="majorBidi" w:hAnsiTheme="majorBidi" w:cstheme="majorBidi"/>
          <w:color w:val="000000"/>
          <w:sz w:val="26"/>
          <w:szCs w:val="26"/>
        </w:rPr>
        <w:t xml:space="preserve">aún termina con una nota de bendición para el pueblo. Verá en el capítulo 6, versículo 11, Isaías dice: “¿Hasta cuándo, Señor?” Verá, no van a escuchar, “y él respondió: 'Hasta que las ciudades queden arrasadas y sin habitantes, hasta que las casas queden desiertas, y los campos arruinados y devastados'”. Eso se refiere al juicio venidero, el juicio venidero, el exilio, “hasta que el Señor haya enviado a todos lejos y la tierra quede completamente abandonada”. Pero luego el versículo 13: “Y aunque la décima parte quede en la tierra, otra vez será arrasada. Pero como el encina y la encina dejan tocones cuando son cortados, así la semilla santa será el tocón en la tierra. Parece que lo que Dios está diciendo aquí a través de Isaías es que después del exilio habrá un remanente, y luego un remanente de un remanente, así el pueblo de Dios será preservado. Israel no va a ser totalmente aniquilado ni destruido. Nada podría destruir totalmente al pueblo de Dios hasta que las promesas se cumplieran a través de ellos en Cristo, mediante la venida de Cristo. </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Así que </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van a quedar tocones. Todavía está el muñón allí, y todavía hay vida en el muñón. Ahí es donde entra esta idea de rama: va a ser un brote que saldrá de lo que queda, de la vida que queda.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hay un indicio de bendición allí. Las personas que están en la preservación de los remanentes, a través de todo el juicio que experimentarán, aún deben tener esperanza.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Isaías 7:12 Libro de Immanuel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Pasemos </w:t>
      </w:r>
      <w:r xmlns:w="http://schemas.openxmlformats.org/wordprocessingml/2006/main" w:rsidR="00FE5A2B">
        <w:rPr>
          <w:rStyle w:val="label"/>
          <w:rFonts w:asciiTheme="majorBidi" w:hAnsiTheme="majorBidi" w:cstheme="majorBidi"/>
          <w:color w:val="000000"/>
          <w:sz w:val="26"/>
          <w:szCs w:val="26"/>
        </w:rPr>
        <w:t xml:space="preserve">al número 2. Vuelva a su esquema. Estamos repasando el contenido de Isaías y 1. En el bosquejo está Isaías 1-6; 2 es 7-12. Esa es la siguiente sección de la estructura, a menudo llamada “El Libro de Emanuel” debido a la referencia a Emanuel en el capítulo 7, versículo 14. </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Así </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que veamos Isaías 7-12, “El Libro de Emanuel”. Esta sección es probablemente una de las más conocidas del libro. Está citado en el Nuevo Testamento. Hay algunas referencias claras en él a la venida de Cristo. Pero es una sección cuyo trasfondo histórico es bastante importante.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Antecedentes históricos [Isa. 7:1] La alianza de Acaz con Asiria </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Lees en 7:1: “Cuando Acaz hijo de Jotam, hijo de Uzías, era rey de Judá,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Rezín rey </w:t>
      </w:r>
      <w:proofErr xmlns:w="http://schemas.openxmlformats.org/wordprocessingml/2006/main" w:type="spellEnd"/>
      <w:r xmlns:w="http://schemas.openxmlformats.org/wordprocessingml/2006/main" w:rsidR="00C71DB5">
        <w:rPr>
          <w:rStyle w:val="label"/>
          <w:rFonts w:asciiTheme="majorBidi" w:hAnsiTheme="majorBidi" w:cstheme="majorBidi"/>
          <w:color w:val="000000"/>
          <w:sz w:val="26"/>
          <w:szCs w:val="26"/>
        </w:rPr>
        <w:t xml:space="preserve">de Aram, y </w:t>
      </w:r>
      <w:proofErr xmlns:w="http://schemas.openxmlformats.org/wordprocessingml/2006/main" w:type="spellStart"/>
      <w:r xmlns:w="http://schemas.openxmlformats.org/wordprocessingml/2006/main" w:rsidR="00C71DB5">
        <w:rPr>
          <w:rStyle w:val="label"/>
          <w:rFonts w:asciiTheme="majorBidi" w:hAnsiTheme="majorBidi" w:cstheme="majorBidi"/>
          <w:color w:val="000000"/>
          <w:sz w:val="26"/>
          <w:szCs w:val="26"/>
        </w:rPr>
        <w:t xml:space="preserve">Peca </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hijo de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Remalías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 rey de Israel, subieron para </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pelear contra Jerusalén, pero </w:t>
      </w:r>
      <w:r xmlns:w="http://schemas.openxmlformats.org/wordprocessingml/2006/main" w:rsidR="0062636D" w:rsidRPr="007F442C">
        <w:rPr>
          <w:rStyle w:val="label"/>
          <w:rFonts w:asciiTheme="majorBidi" w:hAnsiTheme="majorBidi" w:cstheme="majorBidi"/>
          <w:color w:val="000000"/>
          <w:sz w:val="26"/>
          <w:szCs w:val="26"/>
        </w:rPr>
        <w:t xml:space="preserve">no pudieron dominarla. Ahora bien, se le dijo a la casa de David: 'Aram se ha aliado con Efraín'”;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62636D" w:rsidRPr="007F442C">
        <w:rPr>
          <w:rStyle w:val="label"/>
          <w:rFonts w:asciiTheme="majorBidi" w:hAnsiTheme="majorBidi" w:cstheme="majorBidi"/>
          <w:color w:val="000000"/>
          <w:sz w:val="26"/>
          <w:szCs w:val="26"/>
        </w:rPr>
        <w:t xml:space="preserve">los corazones de Acaz y su pueblo se estremecieron, como los árboles del bosque son sacudidos por el viento”.</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Aquí </w:t>
      </w:r>
      <w:r xmlns:w="http://schemas.openxmlformats.org/wordprocessingml/2006/main" w:rsidR="004944A2">
        <w:rPr>
          <w:rStyle w:val="label"/>
          <w:rFonts w:asciiTheme="majorBidi" w:hAnsiTheme="majorBidi" w:cstheme="majorBidi"/>
          <w:color w:val="000000"/>
          <w:sz w:val="26"/>
          <w:szCs w:val="26"/>
        </w:rPr>
        <w:t xml:space="preserve">hay un bosquejo previo de los antecedentes históricos.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Rezín </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y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Rezín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de Damasco,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del Reino del Norte, atacaron a Acaz de Judá. El pueblo de Judá tiene miedo porque está siendo atacado por una coalición mucho más poderosa que la propia Judá. Israel era más poderoso que Judá y Siria era más poderosa que Israel. Los dos se habían combinado para atacar a Judá. El propósito del ataque lo lees en el capítulo 7, versículo 6: Dicen: “Invadamos a Judá; destrocémosla, dividámosla entre nosotros y pongamos a </w:t>
      </w:r>
      <w:proofErr xmlns:w="http://schemas.openxmlformats.org/wordprocessingml/2006/main" w:type="spellStart"/>
      <w:r xmlns:w="http://schemas.openxmlformats.org/wordprocessingml/2006/main" w:rsidR="00B95234" w:rsidRPr="007F442C">
        <w:rPr>
          <w:rStyle w:val="label"/>
          <w:rFonts w:asciiTheme="majorBidi" w:hAnsiTheme="majorBidi" w:cstheme="majorBidi"/>
          <w:color w:val="000000"/>
          <w:sz w:val="26"/>
          <w:szCs w:val="26"/>
        </w:rPr>
        <w:t xml:space="preserve">Tabeel </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por rey sobre ella”. </w:t>
      </w:r>
      <w:proofErr xmlns:w="http://schemas.openxmlformats.org/wordprocessingml/2006/main" w:type="gramStart"/>
      <w:r xmlns:w="http://schemas.openxmlformats.org/wordprocessingml/2006/main" w:rsidR="00E774A4" w:rsidRPr="007F442C">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el propósito era reemplazar a Acaz y poner en el poder a su propio títere en Judá, alguien que cooperaría con ellos. Y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en general </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 la idea es que lo que querían era alguien en el trono de Judá que cooperara con ellos para oponerse a Asiria. Acaz no quería aliarse con ellos contra Asiria. Querían a alguien que lo hiciera. Ahora, se pueden encontrar más detalles de ese trasfondo histórico en 2 Reyes 16 y en 2 Crónicas 28. Si miras 2 Reyes 16, notas en el versículo 5, “Entonces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Rezín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rey de Aram (Siria),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Peka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hijo de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Remalías </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 El rey de Israel subió para pelear contra Jerusalén y sitió a Acaz”. Mire el versículo 7: “Acaz envió mensajeros a Tiglat-pileser, rey de Asiria, diciendo: 'Soy tu siervo y vasallo. Sube, sálvame de la mano del rey de Aram (Siria) y del rey de Israel que me atacan.' Y Acaz tomó la plata y el oro que se encontraban en el templo del Señor y en los tesoros del palacio real, y los envió como regalo al rey de Asiria. Y lees: “El rey de Asiria se reunió atacando Damasco y la capturó. Entonces Acaz fue a Damasco y se reunió con Tiglat-pileser”. </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D7783F">
        <w:rPr>
          <w:rStyle w:val="label"/>
          <w:rFonts w:asciiTheme="majorBidi" w:hAnsiTheme="majorBidi" w:cstheme="majorBidi"/>
          <w:color w:val="000000"/>
          <w:sz w:val="26"/>
          <w:szCs w:val="26"/>
        </w:rPr>
        <w:t xml:space="preserve">obtienes más detalles en 2 Reyes 16, 2 Crónicas 28, pero lo que aprendemos es que en la situación que se describe en Isaías capítulo 7, cuando Acaz es amenazado por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Rezín </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y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Peka </w:t>
      </w:r>
      <w:proofErr xmlns:w="http://schemas.openxmlformats.org/wordprocessingml/2006/main" w:type="spellEnd"/>
      <w:r xmlns:w="http://schemas.openxmlformats.org/wordprocessingml/2006/main" w:rsidR="00B2065E" w:rsidRPr="007F442C">
        <w:rPr>
          <w:rStyle w:val="label"/>
          <w:rFonts w:asciiTheme="majorBidi" w:hAnsiTheme="majorBidi" w:cstheme="majorBidi"/>
          <w:color w:val="000000"/>
          <w:sz w:val="26"/>
          <w:szCs w:val="26"/>
        </w:rPr>
        <w:t xml:space="preserve">, él recurre a Tiglat-pileser rey de Asiria y envía su mensajero a Tiglat-pileser con tributo y pide ayuda.</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Ahora bien, creo que es bastante probable que eso ya hubiera sucedido. Él ya había hecho ese contacto con Asiria cuando llegas a esta situación específica aquí en Isaías </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capítulo 7, porque lo que el Señor le dice a Isaías es </w:t>
      </w:r>
      <w:r xmlns:w="http://schemas.openxmlformats.org/wordprocessingml/2006/main" w:rsidR="00444CD4">
        <w:rPr>
          <w:rStyle w:val="label"/>
          <w:rFonts w:asciiTheme="majorBidi" w:hAnsiTheme="majorBidi" w:cstheme="majorBidi"/>
          <w:color w:val="000000"/>
          <w:sz w:val="26"/>
          <w:szCs w:val="26"/>
        </w:rPr>
        <w:t xml:space="preserve">el versículo 3: “Sal tú y tu hijo Sear- </w:t>
      </w:r>
      <w:proofErr xmlns:w="http://schemas.openxmlformats.org/wordprocessingml/2006/main" w:type="spellStart"/>
      <w:r xmlns:w="http://schemas.openxmlformats.org/wordprocessingml/2006/main" w:rsidR="00873D2A">
        <w:rPr>
          <w:rStyle w:val="label"/>
          <w:rFonts w:asciiTheme="majorBidi" w:hAnsiTheme="majorBidi" w:cstheme="majorBidi"/>
          <w:color w:val="000000"/>
          <w:sz w:val="26"/>
          <w:szCs w:val="26"/>
        </w:rPr>
        <w:t xml:space="preserve">Jasub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al encuentro de Acaz al final”. del acueducto de la Piscina Superior en el camino al Campo del Lavandero”. Note esa ubicación geográfica: “el final del acueducto de la Piscina Superior en el camino al Campo del Lavador”. Allí es donde se proveyó el suministro de agua para la ciudad y probablemente esté haciendo algo para fortalecer las defensas de la ciudad contra el ataque de estos reyes del norte. Y el Señor le dice a Isaías: “Ve a ese lugar y dale este mensaje”. Aquí está el mensaje en el capítulo 7, verso 4, y siguientes: “Dile: 'ten cuidado, mantén la calma, no tengas miedo. No os desaniméis a causa de estos dos cabos de leña humeantes, a causa del ardor de ira de </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Rezín </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y de Aram y del hijo de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Remalías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Aram, Efraín y el hijo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de Remalías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han tramado vuestra ruina, diciendo: Invadamos a Judá; destrocémosla, dividámosla entre nosotros y pongamos rey sobre ella al hijo de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Tabeel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 Sin embargo, esto es lo que dice el Señor Soberano: “No sucederá, no sucederá”, porque la cabeza de Aram es Damasco, y la cabeza de Damasco es sólo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Rezín </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Dentro de 65 años, Efraín estará demasiado destrozado para ser un pueblo. El jefe de Efraín es Samaria, y el jefe de Samaria es sólo el hijo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de Remalías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Si no os mantenéis firmes en vuestra fe, no resistiréis en absoluto.”'” Ahora Isaías no dice nada sobre el plan de Acaz de buscar ayuda de Asiria. No lo menciona. Pero lo que él dice es: “Dios te protegerá. Esto no va a pasar." Es decir, Acaz no va a perder su trono por culpa de esta gente. No se llevará a cabo. Eso no sucederá.</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Pero al final del capítulo 7 versículo 9: “Si no estáis firmes en vuestra fe, no estaréis firmes en nada”. La versión King James dice allí: “Si no creéis, ciertamente no seréis establecidos”. “No necesitas la ayuda de potencias extranjeras” es lo que dice Isaías. Y la implicación es que si buscas tu seguridad allí, es decir, confiando en algo que no sea el Señor, entonces esa será tu perdición. “Si no creéis, no seréis establecidos. Si no os mantenéis firmes en vuestra fe, no lo sostendréis en absoluto”.</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Ahora bien, evidentemente la respuesta de Acaz es escéptica. Y lees en los versículos 10 y siguientes que el Señor viene nuevamente con un mensaje adicional. El versículo 10 dice: “Además, el Señor habló otra vez a Acaz, diciendo: Pide una señal al Señor. Pregúntalo ya sea en la profundidad o en la altura de arriba. Pero Acaz dijo: 'No preguntaré ni probaré al </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Señor. </w:t>
      </w:r>
      <w:r xmlns:w="http://schemas.openxmlformats.org/wordprocessingml/2006/main" w:rsidR="007E669C">
        <w:rPr>
          <w:rStyle w:val="label"/>
          <w:rFonts w:asciiTheme="majorBidi" w:hAnsiTheme="majorBidi" w:cstheme="majorBidi"/>
          <w:color w:val="000000"/>
          <w:sz w:val="26"/>
          <w:szCs w:val="26"/>
        </w:rPr>
        <w:t xml:space="preserve">Entonces Isaías dijo: Oíd ahora, casa de David, ¿es poco para vosotros cansar a los hombres? ¿Cansarás también a mi Dios? </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Por tanto, </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el Señor mismo os dará una señal. He aquí, la virgen concebirá y dará a luz un hijo y llamará su nombre Emanuel. Comerá mantequilla y miel para saber rechazar el mal y elegir el bien. Antes de que el niño sepa rechazar el mal y escoger el bien, la tierra que tú temes será abandonada por sus dos reyes'”. Evidentemente, Acaz se mostró escéptico.</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Entonces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el </w:t>
      </w:r>
      <w:r xmlns:w="http://schemas.openxmlformats.org/wordprocessingml/2006/main" w:rsidR="004368C9" w:rsidRPr="007F442C">
        <w:rPr>
          <w:rStyle w:val="label"/>
          <w:rFonts w:asciiTheme="majorBidi" w:hAnsiTheme="majorBidi" w:cstheme="majorBidi"/>
          <w:color w:val="000000"/>
          <w:sz w:val="26"/>
          <w:szCs w:val="26"/>
        </w:rPr>
        <w:t xml:space="preserve">Señor viene a Isaías con este mensaje: pide un hijo. Si no crees lo que te digo, pide un hijo. Dios demostrará que lo que digo es verdad. Acaz descarta eso con lo que parece una declaración piadosa: no quería tentar a Dios ni probarlo. Acaz dice: "No preguntaré ni probaré al Señor". Creo que lo que realmente hay detrás de eso es que no </w:t>
      </w:r>
      <w:r xmlns:w="http://schemas.openxmlformats.org/wordprocessingml/2006/main" w:rsidR="004368C9" w:rsidRPr="000E0AA6">
        <w:rPr>
          <w:rStyle w:val="label"/>
          <w:rFonts w:asciiTheme="majorBidi" w:hAnsiTheme="majorBidi" w:cstheme="majorBidi"/>
          <w:i/>
          <w:color w:val="000000"/>
          <w:sz w:val="26"/>
          <w:szCs w:val="26"/>
        </w:rPr>
        <w:t xml:space="preserve">quería </w:t>
      </w:r>
      <w:r xmlns:w="http://schemas.openxmlformats.org/wordprocessingml/2006/main" w:rsidR="004368C9" w:rsidRPr="007F442C">
        <w:rPr>
          <w:rStyle w:val="label"/>
          <w:rFonts w:asciiTheme="majorBidi" w:hAnsiTheme="majorBidi" w:cstheme="majorBidi"/>
          <w:color w:val="000000"/>
          <w:sz w:val="26"/>
          <w:szCs w:val="26"/>
        </w:rPr>
        <w:t xml:space="preserve">confiar en el Señor. No quiso </w:t>
      </w:r>
      <w:r xmlns:w="http://schemas.openxmlformats.org/wordprocessingml/2006/main" w:rsidR="004368C9" w:rsidRPr="000E0AA6">
        <w:rPr>
          <w:rStyle w:val="label"/>
          <w:rFonts w:asciiTheme="majorBidi" w:hAnsiTheme="majorBidi" w:cstheme="majorBidi"/>
          <w:i/>
          <w:color w:val="000000"/>
          <w:sz w:val="26"/>
          <w:szCs w:val="26"/>
        </w:rPr>
        <w:t xml:space="preserve">tomar </w:t>
      </w:r>
      <w:r xmlns:w="http://schemas.openxmlformats.org/wordprocessingml/2006/main" w:rsidR="004368C9" w:rsidRPr="007F442C">
        <w:rPr>
          <w:rStyle w:val="label"/>
          <w:rFonts w:asciiTheme="majorBidi" w:hAnsiTheme="majorBidi" w:cstheme="majorBidi"/>
          <w:color w:val="000000"/>
          <w:sz w:val="26"/>
          <w:szCs w:val="26"/>
        </w:rPr>
        <w:t xml:space="preserve">el camino que sugería Isaías. Lo que quería era la seguridad de esta alianza con Asiria. Eso es algo que sintió que le garantizaría que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Rezin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y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Pekah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no lo expulsarían del trono.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él dice: “No voy a probar al Señor pidiéndole una señal”, pero Isaías dice – versículo 13 – “Oíd ahora, casa de David, ¿es poco para vosotros cansar a los hombres? ¿Cansarás también a mi Dios? Hay un elemento de reprimenda allí. Entonces “el Señor os va a dar una señal: la virgen concebirá y dará a luz un hijo, y su nombre será Emanuel”.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Entonces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se obtiene esa señal de Emanuel dada en los versículos 13 al 16. Y eso plantea la cuestión de la interpretación, que nuevamente no es fácil.</w:t>
      </w:r>
    </w:p>
    <w:p w:rsidR="00ED0BDE" w:rsidRDefault="00DF2887" w:rsidP="004944A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Creo que al menos la amenaza del ataque fue lo que motivó a Acaz a hacer la alianza con Asiria. El ataque –si nos fijamos en el pasaje de 2 Reyes– no tuvo éxito. 2 Reyes 16:5 “Sitiaron a Acaz, pero no pudieron vencerlo. En aquel tiempo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Rezín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rey de Siria recuperó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para Siria” – ahora eso está muy abajo en el golfo de Aqaba – “y expulsó a los judíos de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Elat </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 Y los sirios vinieron a </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Elat </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desde allí arriba para quedarse y poder tomar algo de territorio, pero realmente no pudieron, no pudieron conquistar Acaz. Ahora el versículo 7 dice: “Entonces Acaz envió mensajeros a Tiglat-pileser”. Envió a los mensajeros a Tiglat-Pileser, probablemente en anticipación de ese ataque, o tal vez incluso durante el mismo. No creo que Tiglat-Pileser fuera realmente la razón por la que el ataque inicial no tuvo éxito. Ahora bien, sin duda, el pueblo </w:t>
      </w:r>
      <w:proofErr xmlns:w="http://schemas.openxmlformats.org/wordprocessingml/2006/main" w:type="spellStart"/>
      <w:r xmlns:w="http://schemas.openxmlformats.org/wordprocessingml/2006/main">
        <w:rPr>
          <w:rFonts w:asciiTheme="majorBidi" w:hAnsiTheme="majorBidi" w:cstheme="majorBidi"/>
          <w:sz w:val="26"/>
          <w:szCs w:val="26"/>
        </w:rPr>
        <w:t xml:space="preserve">de Rezin </w:t>
      </w:r>
      <w:proofErr xmlns:w="http://schemas.openxmlformats.org/wordprocessingml/2006/main" w:type="spellEnd"/>
      <w:r xmlns:w="http://schemas.openxmlformats.org/wordprocessingml/2006/main">
        <w:rPr>
          <w:rFonts w:asciiTheme="majorBidi" w:hAnsiTheme="majorBidi" w:cstheme="majorBidi"/>
          <w:sz w:val="26"/>
          <w:szCs w:val="26"/>
        </w:rPr>
        <w:t xml:space="preserve">no se habría rendido; Habrían </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regresado y lo habrían hecho de nuevo. Pero al cabo de dos años Asiria </w:t>
      </w:r>
      <w:r xmlns:w="http://schemas.openxmlformats.org/wordprocessingml/2006/main" w:rsidR="009471FA">
        <w:rPr>
          <w:rFonts w:asciiTheme="majorBidi" w:hAnsiTheme="majorBidi" w:cstheme="majorBidi"/>
          <w:sz w:val="26"/>
          <w:szCs w:val="26"/>
        </w:rPr>
        <w:t xml:space="preserve">había atacado Damasco y la amenaza siria quedó realmente destruida. El ataque inicial no tuvo éxito. No creo que Asiria estuviera directamente involucrada en ese momento, pero los sirios podrían haber regresado. Mientras tanto, Acaz había hecho esa alianza con Asiria.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Isaías 7:13-16 – Varios enfoques 1. Todo el pasaje se refiere a la situación inmediata con Acaz</w:t>
      </w:r>
    </w:p>
    <w:p w:rsidR="00302B96" w:rsidRDefault="00444CD4" w:rsidP="0032180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Cuando </w:t>
      </w:r>
      <w:r xmlns:w="http://schemas.openxmlformats.org/wordprocessingml/2006/main" w:rsidR="0058647E" w:rsidRPr="007F442C">
        <w:rPr>
          <w:rFonts w:asciiTheme="majorBidi" w:hAnsiTheme="majorBidi" w:cstheme="majorBidi"/>
          <w:sz w:val="26"/>
          <w:szCs w:val="26"/>
        </w:rPr>
        <w:t xml:space="preserve">llegas al capítulo 7, versículos 13-16, y esta señal de Emanuel, ha habido varias maneras de abordar esto. Algunos han tomado 13-16 como referencia a la situación inmediata. En otras palabras, se trata de la cuestión del ataque a Efraín y Siria, y lo que significa es que nacerá un niño en el contexto de esa situación. Antes de que ese niño tenga la edad suficiente para distinguir entre el bien y el mal, versículo 16, ambos reyes enemigos se habrán ido. </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0376D7">
        <w:rPr>
          <w:rFonts w:asciiTheme="majorBidi" w:hAnsiTheme="majorBidi" w:cstheme="majorBidi"/>
          <w:sz w:val="26"/>
          <w:szCs w:val="26"/>
        </w:rPr>
        <w:t xml:space="preserve">todo tiene que ver con la situación inmediata.</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Ahora bien, creo que hay algunas objeciones a ese enfoque. Realmente no permite un elemento de reprimenda. ¿Dónde está la reprimenda a Acaz? La señal es que este niño va a nacer, y antes de que el niño sea muy viejo, ambos reyes se habrán ido. No hay ningún elemento de reprimenda allí en absoluto. Es una bendición. Es una promesa de consuelo. Realmente hace que el versículo 13 carezca de sentido. El versículo 13 dice: “Oíd ahora, casa de David, ¿es poco para vosotros cansar a los hombres? ¿Cansarás también a mi Dios? Eso parece una reprimenda. Parece que lo que sigue debe contener de alguna manera un elemento de reprimenda. </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58647E" w:rsidRPr="007F442C">
        <w:rPr>
          <w:rFonts w:asciiTheme="majorBidi" w:hAnsiTheme="majorBidi" w:cstheme="majorBidi"/>
          <w:sz w:val="26"/>
          <w:szCs w:val="26"/>
        </w:rPr>
        <w:t xml:space="preserve">realmente no le hace justicia al versículo 13.</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Además, cuando recurres al evangelio de Mateo, Mateo dice que esta es una profecía de la venida de Cristo. Mateo 1:23 dice: “'He aquí, la virgen concebirá, concebirá y dará a luz un hijo, y llamarán su nombre Emanuel', que será interpretado como 'Dios con nosotros'”. En el versículo 22 dice: , “Todo esto fue hecho para que se cumpliera lo dicho por el Señor por medio del profeta, cuando dijo: 'La virgen concebirá'”. Mateo lo aplica directamente al nacimiento de Cristo. </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algunos toman todo esto como una referencia a la situación inmediata, pero me parece que eso no hace justicia en el contexto del elemento de reprensión en el pasaje, y ciertamente no hace justicia a la </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A30E07">
        <w:rPr>
          <w:rFonts w:asciiTheme="majorBidi" w:hAnsiTheme="majorBidi" w:cstheme="majorBidi"/>
          <w:sz w:val="26"/>
          <w:szCs w:val="26"/>
        </w:rPr>
        <w:t xml:space="preserve">cita del </w:t>
      </w:r>
      <w:r xmlns:w="http://schemas.openxmlformats.org/wordprocessingml/2006/main" w:rsidR="001439E6" w:rsidRPr="007F442C">
        <w:rPr>
          <w:rFonts w:asciiTheme="majorBidi" w:hAnsiTheme="majorBidi" w:cstheme="majorBidi"/>
          <w:sz w:val="26"/>
          <w:szCs w:val="26"/>
        </w:rPr>
        <w:t xml:space="preserve">Nuevo Testamento que se aplica. </w:t>
      </w:r>
      <w:r xmlns:w="http://schemas.openxmlformats.org/wordprocessingml/2006/main" w:rsidR="00A30E07">
        <w:rPr>
          <w:rFonts w:asciiTheme="majorBidi" w:hAnsiTheme="majorBidi" w:cstheme="majorBidi"/>
          <w:sz w:val="26"/>
          <w:szCs w:val="26"/>
        </w:rPr>
        <w:t xml:space="preserve">hasta el nacimiento de Cristo.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Todo el pasaje se refiere a Cristo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El segundo enfoque es que algunas personas consideran que todo el pasaje se refiere a Cristo. La idea aquí sería que, en vista de la indignidad de Acaz, Dios lo reemplazará con un ocupante digno en el trono de David, es decir, con Cristo, con Emanuel. Ahora bien, esa visión tiene sus dificultades. La dificultad con este punto de vista es que carece de una relación suficiente con el contexto inmediato. Realmente causa dificultad al interpretar los versículos 15 y 16 que dicen: “Comerá mantequilla y miel, cuando sepa desechar lo malo y escoger lo bueno. Porque antes de que el niño sepa rechazar el mal y elegir el bien, la tierra que temes será abandonada por sus dos reyes. Ciertamente esto se refiere a la situación inmediata. ¿Cómo se aplica eso a Cristo? </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parece que el primer punto de vista que aplica todo a la situación inmediata no le hace justicia al versículo 13; y el enfoque que lo aplica todo a Cristo no hace justicia a los versículos 15 y 16. Ahora bien, algunos han tratado de hacer del 15 una predicción de la vida sencilla de Cristo cuando era niño, pero difícilmente se puede detectar eso en el versículo 16. No estoy seguro de que puedas hacerlo siquiera con el versículo 15.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Cumplimiento múltiple: el hijo de Acaz [Ezequías] y Cristo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Ahora bien, otro enfoque, dadas las dificultades de los dos primeros, lleva a algunos a abogar por un cumplimiento múltiple, que encuentra plenitud en un niño contemporáneo, tal vez Ezequías, el hijo de Acaz, o un hijo del </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profeta Isaías, </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pero un niño contemporáneo por un lado, y también encuentra plenitud en Cristo, por otro lado.</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Un representante de este punto de vista es Walter Kaiser. Si mira sus citas, página 13, tengo un párrafo de su libro sobre la teología del Antiguo Testamento. ¿Quién era entonces este niño? “Su dignidad mesiánica excluye totalmente la noción de que pudo haber sido el hijo de Isaías nacido de alguna doncella [la virgen] que estuvo casada con un profeta después de que supuestamente murió la madre </w:t>
      </w:r>
      <w:proofErr xmlns:w="http://schemas.openxmlformats.org/wordprocessingml/2006/main" w:type="spellStart"/>
      <w:r xmlns:w="http://schemas.openxmlformats.org/wordprocessingml/2006/main" w:rsidR="00FC11F4">
        <w:rPr>
          <w:rFonts w:asciiTheme="majorBidi" w:hAnsiTheme="majorBidi" w:cstheme="majorBidi"/>
          <w:sz w:val="26"/>
          <w:szCs w:val="26"/>
        </w:rPr>
        <w:t xml:space="preserve">de Sear-Jasub </w:t>
      </w:r>
      <w:proofErr xmlns:w="http://schemas.openxmlformats.org/wordprocessingml/2006/main" w:type="spellEnd"/>
      <w:r xmlns:w="http://schemas.openxmlformats.org/wordprocessingml/2006/main" w:rsidR="007806D1" w:rsidRPr="007F442C">
        <w:rPr>
          <w:rFonts w:asciiTheme="majorBidi" w:hAnsiTheme="majorBidi" w:cstheme="majorBidi"/>
          <w:sz w:val="26"/>
          <w:szCs w:val="26"/>
        </w:rPr>
        <w:t xml:space="preserve">”. Algunos han argumentado eso. Kaiser no hace eso. “Aún es menos probable que sea una referencia a alguna doncella casadera, o alguna doncella ideal en particular </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7806D1" w:rsidRPr="007F442C">
        <w:rPr>
          <w:rFonts w:asciiTheme="majorBidi" w:hAnsiTheme="majorBidi" w:cstheme="majorBidi"/>
          <w:sz w:val="26"/>
          <w:szCs w:val="26"/>
        </w:rPr>
        <w:t xml:space="preserve">presente en el momento de la proclamación de </w:t>
      </w:r>
      <w:r xmlns:w="http://schemas.openxmlformats.org/wordprocessingml/2006/main" w:rsidR="00FC11F4">
        <w:rPr>
          <w:rFonts w:asciiTheme="majorBidi" w:hAnsiTheme="majorBidi" w:cstheme="majorBidi"/>
          <w:sz w:val="26"/>
          <w:szCs w:val="26"/>
        </w:rPr>
        <w:t xml:space="preserve">la profecía, ya que la profecía definitivamente dice 'la virgen'”. Aquí está su propio punto de vista. “Es preferible entenderlo como hijo del mismo Acaz, cuya madre, Avi, hija de Zacarías, se menciona en 2 Reyes 18: </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2:—es </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decir, su hijo Ezequías. Es bien sabido que esta era la interpretación judía más antigua, pero también se supone que Ezequías no podría ser la señal predicha en 7:14 ya que, según las cronologías actuales, ya debía tener nueve años en ese momento”.</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Este último punto debe estudiarse a fondo antes de adoptarlo. La cronología de Israel y Judá no ha sido probada. Sin embargo, puedes dejar eso de lado en lo que respecta a la cuestión hermenéutica. Sin discutir el punto en este momento, “me gustaría (y aquí está su conclusión) sugerir audazmente que solo Ezequías cumple con todas las demandas del texto de Isaías y, sin embargo, demuestra cómo podría ser parte integral de esa persona mesiánica climática. quien cumpliría todo lo que se predice en esta profecía de Emanuel”.</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Verá, él está diciendo que es tanto Ezequías como Cristo. Es Ezequías, pero es parte integrante de esa persona mesiánica (Cristo) que cumple todo lo predicho. Este es el concepto de Kaiser de “profecía genérica”, donde tienes este concepto amplio y abarcador, que incluye muchos detalles. Y se esfuerza por evitar la idea de cumplimiento dual mediante ese tipo de concepto, pero creo que está claro en los términos que se trata de un “ </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cumplimiento múltiple </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 aunque él lo niegue. Pero siente que el cumplimiento completo de la profecía abarca tanto a Ezequías como a Cristo. Él dice: "Sólo en esta, la entrega más reciente de la promesa abrahámica-davídica, se puede ver cómo Dios todavía estaba 'con' Israel en todo su poder y presencia". En cualquier caso, las interpretaciones han sido: todo es inmediato, o todo es futuro, o algún tipo de idea de cumplimiento dual como la de Kaiser.</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Ahora bien, creo que hay objeciones al doble cumplimiento. Para mí, existe un problema hermenéutico de sentido dual o múltiple de una profecía. ¿Fue Ezequías producto del nacimiento virginal? No veo ninguna manera de que puedas decir eso.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 La opinión </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 reprimenda a Acaz y promesa de Immanuel</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Me parece que la manera en que se puede encontrar resolución con esto, y esto es </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difícil </w:t>
      </w:r>
      <w:r xmlns:w="http://schemas.openxmlformats.org/wordprocessingml/2006/main" w:rsidR="004169DC" w:rsidRPr="007F442C">
        <w:rPr>
          <w:rFonts w:asciiTheme="majorBidi" w:hAnsiTheme="majorBidi" w:cstheme="majorBidi"/>
          <w:sz w:val="26"/>
          <w:szCs w:val="26"/>
        </w:rPr>
        <w:t xml:space="preserve">, pero me parece que la manera en que se puede encontrar es tomar estas palabras en los versículos 13 al 16 como palabras en uno. por un lado, como reprensión para Acaz y, por otro, como consuelo para el pueblo piadoso que todavía está en la tierra. En otras palabras, tienes dos audiencias distintas. Y la reprimenda a Acaz es: vas a ser reemplazado por un digno ocupante del trono. Ésa es la reprimenda. El consuelo para la gente piadosa que todavía está en la tierra, la otra audiencia es esa, y aquí es donde hay que introducir algo, si un niño naciera actualmente, antes de que ese niño tuviera un par de años, la tierra sería liberado de los reyes invasores.</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En otras palabras, Isaías le habla a la casa de David. El versículo 13 dice: “Oíd ahora, casa de David. ¿Os es poco cansar a los hombres? ¿Cansarás también a Dios?” En aquel tiempo una casa de David tenía alguien en el trono que no estaba interesado en la voluntad o profecía del Señor. Acaz descansaba en su propia fuerza y sabiduría y en su alianza con Asiria. No quiso escuchar la palabra del Señor a través de Isaías. Isaías dice que Dios va a reemplazar a este ocupante indigno de la casa de David con uno que seguirá a Dios. Será reemplazado por el verdadero representante de Dios: Emanuel, Dios con nosotros.</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No se dice cuándo vendrá ese. Para mí, este es el quid del problema interpretativo: no se dice cuándo vendrá ese. La suposición es que si naciera, sujeto al término normal del embarazo, antes de cumplir </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algunos </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años, esos dos reyes amenazadores desaparecerían. Esa es la palabra de bendición para el pueblo piadoso.</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Tendremos que discutir esto más a fondo la próxima hora. Pero mire sus citas, página 15, bajo Robert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Vasholz </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 “Isaías y Acaz: una breve historia de la crisis en Isaías 7 y 8”. Entonces, en respuesta a la incredulidad de Acaz, se le dio a Acaz y a otros la señal del nacimiento virginal. Al ocupante de la casa de David, que se negó incluso a pedir una señal, se le dará una señal tan extraordinaria que no se podrá negar la mano de Dios. Había una señal que haría que incluso la señal de la sombra del sol retrocediera en su avance palideciera hasta volverse insignificante. La señal era que una virgen concebiría y daría a luz un hijo. Un evento más impresionante que el nacimiento de Isaac a Sara cuando ella era anciana.</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Pero luego, después del pronunciamiento de largo alcance de Isaías, este profeta recurre al otro </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paralelo inmediato </w:t>
      </w:r>
      <w:r xmlns:w="http://schemas.openxmlformats.org/wordprocessingml/2006/main" w:rsidR="00AD3142">
        <w:rPr>
          <w:rFonts w:asciiTheme="majorBidi" w:hAnsiTheme="majorBidi" w:cstheme="majorBidi"/>
          <w:sz w:val="26"/>
          <w:szCs w:val="26"/>
        </w:rPr>
        <w:t xml:space="preserve">, la </w:t>
      </w:r>
      <w:proofErr xmlns:w="http://schemas.openxmlformats.org/wordprocessingml/2006/main" w:type="spellStart"/>
      <w:r xmlns:w="http://schemas.openxmlformats.org/wordprocessingml/2006/main" w:rsidR="009465F8">
        <w:rPr>
          <w:rFonts w:asciiTheme="majorBidi" w:hAnsiTheme="majorBidi" w:cstheme="majorBidi"/>
          <w:sz w:val="26"/>
          <w:szCs w:val="26"/>
        </w:rPr>
        <w:t xml:space="preserve">coalición </w:t>
      </w:r>
      <w:r xmlns:w="http://schemas.openxmlformats.org/wordprocessingml/2006/main" w:rsidR="00AD3142">
        <w:rPr>
          <w:rFonts w:asciiTheme="majorBidi" w:hAnsiTheme="majorBidi" w:cstheme="majorBidi"/>
          <w:sz w:val="26"/>
          <w:szCs w:val="26"/>
        </w:rPr>
        <w:t xml:space="preserve">siro -efrainita. </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Sigue un patrón que se encuentra particularmente en sus escritos: apoya su predicción a largo plazo con predicciones que pueden ser observadas por sus contemporáneos. Usted encontrará que Isaías hace dos predicciones: una profecía </w:t>
      </w:r>
      <w:proofErr xmlns:w="http://schemas.openxmlformats.org/wordprocessingml/2006/main" w:type="gramStart"/>
      <w:r xmlns:w="http://schemas.openxmlformats.org/wordprocessingml/2006/main" w:rsidR="008100FD" w:rsidRPr="007F442C">
        <w:rPr>
          <w:rFonts w:asciiTheme="majorBidi" w:hAnsiTheme="majorBidi" w:cstheme="majorBidi"/>
          <w:sz w:val="26"/>
          <w:szCs w:val="26"/>
        </w:rPr>
        <w:t xml:space="preserve">de largo alcance </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en Isaías 7:14 y 15, que Mateo registra como cumplida, y una profecía de corto alcance en Isaías 7:16 para que su audiencia sea testigo. Esto continúa en la página 16 de su hoja de citas. Quiero darle seguimiento a eso. Quiero discutir esto un poco más, pero se nos acaba el tiempo. Detengámonos aquí y continuaremos con esta pregunta la próxima vez.</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Fonts w:asciiTheme="majorBidi" w:hAnsiTheme="majorBidi" w:cstheme="majorBidi"/>
          <w:sz w:val="20"/>
          <w:szCs w:val="20"/>
        </w:rPr>
        <w:t xml:space="preserve">Transcrito por </w:t>
      </w:r>
      <w:r xmlns:w="http://schemas.openxmlformats.org/wordprocessingml/2006/main" w:rsidRPr="00DF2887">
        <w:rPr>
          <w:rStyle w:val="label"/>
          <w:rFonts w:asciiTheme="majorBidi" w:hAnsiTheme="majorBidi" w:cstheme="majorBidi"/>
          <w:color w:val="000000"/>
          <w:sz w:val="20"/>
          <w:szCs w:val="20"/>
        </w:rPr>
        <w:t xml:space="preserve">Anders </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Johnson</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Edición inicial de Carly Geiman</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Edición preliminar de Ted Hildebrandt</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Edición final por el Dr. Perry Phillips</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Narrado nuevamente por </w:t>
      </w:r>
      <w:r xmlns:w="http://schemas.openxmlformats.org/wordprocessingml/2006/main" w:rsidR="0032180C">
        <w:rPr>
          <w:rStyle w:val="label"/>
          <w:rFonts w:asciiTheme="majorBidi" w:hAnsiTheme="majorBidi" w:cstheme="majorBidi"/>
          <w:color w:val="000000"/>
          <w:sz w:val="20"/>
          <w:szCs w:val="20"/>
        </w:rPr>
        <w:t xml:space="preserve">el Dr. Perry Phillips</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10</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