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 Reyes, Conferencia 3</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 Dr. Perry Phillips y Ted Hildebrandt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1 Reyes 3-11 – Salomón</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F. 1 Reyes 2:5-12 La instrucción de David sobre 3 personas: Joab, Barzilai y Simei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Barzilai</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Estamos viendo los versículos 5 al 12 en el capítulo 2 de 1 Reyes. David le ordena a Salomón que se ocupe de estos tres individuos: Joab, Barzilai y Simei. Hablamos de Joab. El segundo es Barzilai. Leemos en el versículo 7: “Pero ten misericordia de los hijos de Barzilai de Galaad, y déjalos estar entre los que comen a tu mesa. Ellos estuvieron a mi lado cuando huí de tu hermano Absalón”.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Cuando David tuvo que huir de </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 recibió ayuda de Barzilai. Lo encuentras en 2 Sam 17:27-29, donde lees: “Cuando David llegó a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Mahanaim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Sobi </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hijo de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Nahas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de Rabá de los amonitas, y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Maquir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hijo de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Amiel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de Lo Debar, y Barzilai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galaadita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de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Rogelim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trajeron ropa de cama. y cuencos y artículos de alfarería. También trajeron trigo y cebada, harina y grano tostado, frijoles y lentejas, miel y cuajada, oveja y queso de leche de vaca para que comieran David y su pueblo. Porque decían: 'Esta gente tiene hambre, está cansada y sedienta en el desierto'”.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Más tarde, cuando David estaba a punto de regresar a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 Barzilai lo encontró y lo despidió. En 2 Sam. 19:31 lees de eso: “Barzilai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galaadita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descendió de </w:t>
      </w:r>
      <w:proofErr xmlns:w="http://schemas.openxmlformats.org/wordprocessingml/2006/main" w:type="spellStart"/>
      <w:r xmlns:w="http://schemas.openxmlformats.org/wordprocessingml/2006/main" w:rsidR="008B4498" w:rsidRPr="00A74410">
        <w:rPr>
          <w:rFonts w:asciiTheme="majorBidi" w:hAnsiTheme="majorBidi" w:cstheme="majorBidi"/>
          <w:sz w:val="26"/>
          <w:szCs w:val="26"/>
        </w:rPr>
        <w:t xml:space="preserve">Rogelim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para cruzar el Jordán con el rey y despedirlo de allí. Ahora Barzilai era un hombre muy anciano, de 80 años de edad. Él había mantenido al rey durante su estancia en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Mahanaim </w:t>
      </w:r>
      <w:proofErr xmlns:w="http://schemas.openxmlformats.org/wordprocessingml/2006/main" w:type="spellEnd"/>
      <w:r xmlns:w="http://schemas.openxmlformats.org/wordprocessingml/2006/main" w:rsidR="00370E9E">
        <w:rPr>
          <w:rFonts w:asciiTheme="majorBidi" w:hAnsiTheme="majorBidi" w:cstheme="majorBidi"/>
          <w:sz w:val="26"/>
          <w:szCs w:val="26"/>
        </w:rPr>
        <w:t xml:space="preserve">, porque era un hombre muy rico. Y el rey dijo: 'Pasa conmigo y quédate dentro,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y yo te sustentaré'”. Pero Barzilai</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dijo que no quería hacer eso. En cualquier caso, fue un gran estímulo para David, y había actuado lealmente a David en un momento en que parecía que Absalón saldría victorioso. En otras palabras, lo hizo corriendo un gran riesgo. Si usted va a involucrarse en tomar partido en una revolución, debe estar bastante seguro; si está interesado en su propia autoconservación, está en el </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lado correcto. </w:t>
      </w:r>
      <w:r xmlns:w="http://schemas.openxmlformats.org/wordprocessingml/2006/main" w:rsidR="00F14CD1" w:rsidRPr="00A74410">
        <w:rPr>
          <w:rFonts w:asciiTheme="majorBidi" w:hAnsiTheme="majorBidi" w:cstheme="majorBidi"/>
          <w:sz w:val="26"/>
          <w:szCs w:val="26"/>
        </w:rPr>
        <w:t xml:space="preserve">Pero asumiendo un gran riesgo, Barzilai vino a ayudar a David, incluso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a pesar </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del temor de que en ese momento David estuviera huyendo. David no lo ha olvidado. Y su lealtad aquí es recompensada, y quiere que la familia de Barzilai sea recompensada por su fidelidad. </w:t>
      </w:r>
      <w:proofErr xmlns:w="http://schemas.openxmlformats.org/wordprocessingml/2006/main" w:type="gramStart"/>
      <w:r xmlns:w="http://schemas.openxmlformats.org/wordprocessingml/2006/main" w:rsidR="0006517F">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F14CD1" w:rsidRPr="00A74410">
        <w:rPr>
          <w:rFonts w:asciiTheme="majorBidi" w:hAnsiTheme="majorBidi" w:cstheme="majorBidi"/>
          <w:sz w:val="26"/>
          <w:szCs w:val="26"/>
        </w:rPr>
        <w:t xml:space="preserve">le dice a Salomón que sea amable con esta gente y que los haga comer en su mesa.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3. Simei</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Simei es el tercer individuo. El versículo 8 dice: “Y recuerda que tienes contigo a Simei hijo de </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Benjamita de Bahurim, quien invocó sobre mí amargas maldiciones el día que fui a </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Mahanaim </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 Cuando descendió a mi encuentro en el </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 le juré por el SEÑOR: "No te mataré a espada". Pero ahora, no lo consideréis inocente. Eres un hombre de sabiduría; sabrás qué hacer con él. Lleva su cabeza gris a la tumba ensangrentada”.</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Cuando David huyó de Absalón, se encontró con Simei. Eso está en 2 Sam 16:5-14. Simei era un pariente lejano de Saúl. Y lees en el versículo 5 de 2 Sam 16: “Cuando el rey David se acercaba a Bahurim, salió de allí un hombre del mismo clan que la familia de Saúl. Su nombre era Simei hijo de </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 y maldijo al salir. Arrojó piedras a David y a todos los funcionarios del rey, aunque todas las tropas y la guardia especial estaban a derecha e izquierda de David. Mientras maldecía, Simei dijo: '¡Fuera, fuera, hombre de sangre, sinvergüenza! El SEÑOR te ha pagado toda la sangre que derramaste en la casa de Saúl, en cuyo lugar reinaste. El Señor ha entregado el reino a tu hijo Absalón. Has llegado a la ruina porque eres un hombre de sangre.' Abisai hijo de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Sarvia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dijo al rey: '¿Por qué este perro muerto ha de maldecir a mi señor el rey? Déjame acercarme y cortarle la cabeza. Pero el rey dijo: '¿Qué tenemos tú y yo en común, hijos de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Sarvia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Si maldice porque el SEÑOR le dijo: “Maldice a David”, ¿quién puede preguntar: “¿Por qué hacéis esto?” Entonces David dijo a Abisai y a todos sus oficiales: “Hijo mío, que es de mi propia carne, es tratando de quitarme la vida. ¡Cuánto más, pues, este benjamita! Déjalo en paz; que maldiga, porque el SEÑOR se lo ha ordenado. Tal </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vez el Señor </w:t>
      </w:r>
      <w:r xmlns:w="http://schemas.openxmlformats.org/wordprocessingml/2006/main" w:rsidR="00E80363" w:rsidRPr="00A74410">
        <w:rPr>
          <w:rFonts w:asciiTheme="majorBidi" w:hAnsiTheme="majorBidi" w:cstheme="majorBidi"/>
          <w:sz w:val="26"/>
          <w:szCs w:val="26"/>
        </w:rPr>
        <w:t xml:space="preserve">vea mi angustia y me pague con bien la maldición que he visto hoy.' </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David y sus hombres continuaron por el camino, mientras Simei iba por la ladera frente a él, maldiciendo al pasar, arrojándole piedras y bañándolo con tierra.</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2 Samuel 19:18-23 tenemos otro encuentro con Simei. Cuando David regresa a </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 leemos que Simei cruzó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y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se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postró ante el rey y dijo: “Que mi señor no me tenga por culpable. No te acuerdes del mal que hizo tu siervo el día que se fue mi señor el rey </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 Que el rey se lo quite de la cabeza. Porque yo, vuestro siervo, sé que he pecado, pero hoy he venido aquí como el primero de toda la casa de José para bajar y encontrarme con mi señor el rey. Entonces Abisai hijo de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Sarvia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dijo: '¿No deberían matar a Simei por esto? Maldijo al ungido del Señor.' David respondió: '¿Qué tenemos en común tú y yo, hijos de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Sarvia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 Hoy os habéis convertido en mis adversarios. ¿Alguien debería ser ejecutado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hoy? ¿No sé que hoy soy el rey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el rey dijo a Simei: "No morirás". Y el rey se lo prometió bajo juramento”.</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Ahora bien, David, al principio, se negó a permitir que sus hombres tomaran acción alguna contra Simei. Pero creo que en el momento en que David le da sus instrucciones a Salomón, quedó claro que la maldición de Simei no provenía del Señor. Y David luego le ordena a Salomón que tome medidas contra él. Creo que la base de esto tiene sus raíces en Éxodo 22:28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 En </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rPr>
        <w:t xml:space="preserve">Éxodo 22:28 leemos “No blasfemes contra Dios</w:t>
      </w:r>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ni maldecir al gobernante de tu pueblo”.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En 1 Reyes 21:10 estamos en el contexto de la controversia entre Acab y Nabot, donde Acab quería la viña de Nabot y </w:t>
      </w:r>
      <w:r xmlns:w="http://schemas.openxmlformats.org/wordprocessingml/2006/main" w:rsidR="00604FAE" w:rsidRPr="00A74410">
        <w:rPr>
          <w:rFonts w:asciiTheme="majorBidi" w:hAnsiTheme="majorBidi" w:cstheme="majorBidi"/>
          <w:color w:val="000000"/>
          <w:sz w:val="26"/>
          <w:szCs w:val="26"/>
        </w:rPr>
        <w:t xml:space="preserve">Jezabel </w:t>
      </w:r>
      <w:r xmlns:w="http://schemas.openxmlformats.org/wordprocessingml/2006/main" w:rsidR="0092468B" w:rsidRPr="00A74410">
        <w:rPr>
          <w:rFonts w:asciiTheme="majorBidi" w:hAnsiTheme="majorBidi" w:cstheme="majorBidi"/>
          <w:sz w:val="26"/>
          <w:szCs w:val="26"/>
        </w:rPr>
        <w:t xml:space="preserve">organiza este juicio falso para acusar a Nabot. Note el versículo 10 de ese capítulo. Ella escribió estas cartas, y en ellas dice: </w:t>
      </w:r>
      <w:r xmlns:w="http://schemas.openxmlformats.org/wordprocessingml/2006/main" w:rsidR="0092468B" w:rsidRPr="00A74410">
        <w:rPr>
          <w:rFonts w:asciiTheme="majorBidi" w:hAnsiTheme="majorBidi" w:cstheme="majorBidi"/>
          <w:color w:val="000000"/>
          <w:sz w:val="26"/>
          <w:szCs w:val="26"/>
        </w:rPr>
        <w:t xml:space="preserve">“Sienta a dos sinvergüenzas frente a él y haz que testifiquen que ha maldecido tanto a Dios como al rey. Entonces sáquenlo y apedréenlo hasta matarlo”. En otras palabras, maldecir a Dios y al rey era algo por lo que alguien pagaría con su vida. </w:t>
      </w:r>
      <w:r xmlns:w="http://schemas.openxmlformats.org/wordprocessingml/2006/main" w:rsidR="008A5CA4" w:rsidRPr="00A74410">
        <w:rPr>
          <w:rFonts w:asciiTheme="majorBidi" w:hAnsiTheme="majorBidi" w:cstheme="majorBidi"/>
          <w:sz w:val="26"/>
          <w:szCs w:val="26"/>
        </w:rPr>
        <w:t xml:space="preserve">Simei </w:t>
      </w:r>
      <w:r xmlns:w="http://schemas.openxmlformats.org/wordprocessingml/2006/main" w:rsidR="008A5CA4" w:rsidRPr="00A74410">
        <w:rPr>
          <w:rFonts w:asciiTheme="majorBidi" w:hAnsiTheme="majorBidi" w:cstheme="majorBidi"/>
          <w:color w:val="000000"/>
          <w:sz w:val="26"/>
          <w:szCs w:val="26"/>
        </w:rPr>
        <w:t xml:space="preserve">maldijo al rey. Maldijo a David. Y </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color w:val="000000"/>
          <w:sz w:val="26"/>
          <w:szCs w:val="26"/>
        </w:rPr>
        <w:t xml:space="preserve">creo que esto no debe verse como una venganza personal de David contra </w:t>
      </w:r>
      <w:r xmlns:w="http://schemas.openxmlformats.org/wordprocessingml/2006/main" w:rsidR="008A5CA4" w:rsidRPr="00A74410">
        <w:rPr>
          <w:rFonts w:asciiTheme="majorBidi" w:hAnsiTheme="majorBidi" w:cstheme="majorBidi"/>
          <w:sz w:val="26"/>
          <w:szCs w:val="26"/>
        </w:rPr>
        <w:t xml:space="preserve">Simei </w:t>
      </w:r>
      <w:r xmlns:w="http://schemas.openxmlformats.org/wordprocessingml/2006/main" w:rsidR="008A5CA4" w:rsidRPr="00A74410">
        <w:rPr>
          <w:rFonts w:asciiTheme="majorBidi" w:hAnsiTheme="majorBidi" w:cstheme="majorBidi"/>
          <w:color w:val="000000"/>
          <w:sz w:val="26"/>
          <w:szCs w:val="26"/>
        </w:rPr>
        <w:t xml:space="preserve">, es solo porque </w:t>
      </w:r>
      <w:r xmlns:w="http://schemas.openxmlformats.org/wordprocessingml/2006/main" w:rsidR="008A5CA4" w:rsidRPr="00A74410">
        <w:rPr>
          <w:rFonts w:asciiTheme="majorBidi" w:hAnsiTheme="majorBidi" w:cstheme="majorBidi"/>
          <w:sz w:val="26"/>
          <w:szCs w:val="26"/>
        </w:rPr>
        <w:t xml:space="preserve">Simei lo maldijo y eso lo ofendió. Creo que es parte del testamento político de David, dado para asegurar la confirmación del reinado de Salomón y algo que se hizo para proteger el cargo que Salomón asumiría sobre la base de la ley de Dios.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Ahora, eso parece crear algo de tensión entre lo que dijo entonces y lo que le dice a Salomón más tarde, pero me parece que tal vez la explicación para eso es que en ese momento está claro que la maldición no fue una maldición del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Ahora bien, David en cierto sentido era un hombre de sangre. En ese primer pasaje, David dice en 2 Sam. 6:10; “Si maldice porque el Señor le dijo: 'Maldice a David', ¿quién puede preguntar por qué hizo esto?» Mira, parece que en ese momento David no está del todo seguro. Quizás la maldición sea válida. Quizás el Señor le esté diciendo que maldiga. Y luego resulta obvio que esa maldición no fue del Señor. Salió del propio corazón de Simei. No era algo que el Señor estuviera hablando a través de Simei.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Consolidación del gobierno de Salomón – 1 Reyes 2:13-46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Muy bien, esas instrucciones fueron dadas con perspectiva a esos tres individuos. Eso está en 1 Reyes 2 en los versículos 13-46, y ese es “2” en su esquema. Si nos fijamos en el esquema, bajo “A”, “1” es “La sucesión al trono de Salomón: 1:1-2:12”; eso es lo que acabamos de ver. “2” es “El gobierno de Salomón consolidado, capítulo 2:13-46”.</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Hay dos subsecciones en ese pasaje de los versículos 13-46. El primero es 13-35. En los versículos 13-35, Salomón toma medidas contra </w:t>
      </w:r>
      <w:r xmlns:w="http://schemas.openxmlformats.org/wordprocessingml/2006/main" w:rsidR="0048023A" w:rsidRPr="00A74410">
        <w:rPr>
          <w:rFonts w:asciiTheme="majorBidi" w:hAnsiTheme="majorBidi" w:cstheme="majorBidi"/>
          <w:color w:val="000000"/>
          <w:sz w:val="26"/>
          <w:szCs w:val="26"/>
        </w:rPr>
        <w:t xml:space="preserve">Adonías </w:t>
      </w:r>
      <w:r xmlns:w="http://schemas.openxmlformats.org/wordprocessingml/2006/main" w:rsidR="0075672D" w:rsidRPr="00A74410">
        <w:rPr>
          <w:rFonts w:asciiTheme="majorBidi" w:hAnsiTheme="majorBidi" w:cstheme="majorBidi"/>
          <w:sz w:val="26"/>
          <w:szCs w:val="26"/>
        </w:rPr>
        <w:t xml:space="preserve">y sus dos partidarios,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Abiatar </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y Joab. Y el contexto para eso es que </w:t>
      </w:r>
      <w:r xmlns:w="http://schemas.openxmlformats.org/wordprocessingml/2006/main" w:rsidR="0048023A" w:rsidRPr="00A74410">
        <w:rPr>
          <w:rFonts w:asciiTheme="majorBidi" w:hAnsiTheme="majorBidi" w:cstheme="majorBidi"/>
          <w:color w:val="000000"/>
          <w:sz w:val="26"/>
          <w:szCs w:val="26"/>
        </w:rPr>
        <w:t xml:space="preserve">Adonías </w:t>
      </w:r>
      <w:r xmlns:w="http://schemas.openxmlformats.org/wordprocessingml/2006/main" w:rsidR="00D72BCA" w:rsidRPr="00A74410">
        <w:rPr>
          <w:rFonts w:asciiTheme="majorBidi" w:hAnsiTheme="majorBidi" w:cstheme="majorBidi"/>
          <w:sz w:val="26"/>
          <w:szCs w:val="26"/>
        </w:rPr>
        <w:t xml:space="preserve">solicita tener a Abisag como su esposa. Abisag era una mujer que había sido asegurada para mantener abrigado a David en su vejez. Y lees en los versículos 13-35 del capítulo 2 que </w:t>
      </w:r>
      <w:r xmlns:w="http://schemas.openxmlformats.org/wordprocessingml/2006/main" w:rsidR="0048023A" w:rsidRPr="00A74410">
        <w:rPr>
          <w:rFonts w:asciiTheme="majorBidi" w:hAnsiTheme="majorBidi" w:cstheme="majorBidi"/>
          <w:color w:val="000000"/>
          <w:sz w:val="26"/>
          <w:szCs w:val="26"/>
        </w:rPr>
        <w:t xml:space="preserve">Adonías </w:t>
      </w:r>
      <w:r xmlns:w="http://schemas.openxmlformats.org/wordprocessingml/2006/main" w:rsidR="0075672D" w:rsidRPr="00A74410">
        <w:rPr>
          <w:rFonts w:asciiTheme="majorBidi" w:hAnsiTheme="majorBidi" w:cstheme="majorBidi"/>
          <w:sz w:val="26"/>
          <w:szCs w:val="26"/>
        </w:rPr>
        <w:t xml:space="preserve">, a través de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Betseba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solicita a Salomón que pueda tomar </w:t>
      </w:r>
      <w:r xmlns:w="http://schemas.openxmlformats.org/wordprocessingml/2006/main" w:rsidR="0048023A" w:rsidRPr="00A74410">
        <w:rPr>
          <w:rFonts w:asciiTheme="majorBidi" w:hAnsiTheme="majorBidi" w:cstheme="majorBidi"/>
          <w:color w:val="000000"/>
          <w:sz w:val="26"/>
          <w:szCs w:val="26"/>
        </w:rPr>
        <w:t xml:space="preserve">a Abisag </w:t>
      </w:r>
      <w:r xmlns:w="http://schemas.openxmlformats.org/wordprocessingml/2006/main" w:rsidR="00D72BCA" w:rsidRPr="00A74410">
        <w:rPr>
          <w:rFonts w:asciiTheme="majorBidi" w:hAnsiTheme="majorBidi" w:cstheme="majorBidi"/>
          <w:sz w:val="26"/>
          <w:szCs w:val="26"/>
        </w:rPr>
        <w:t xml:space="preserve">como </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esposa. Vemos en el versículo 17 </w:t>
      </w:r>
      <w:r xmlns:w="http://schemas.openxmlformats.org/wordprocessingml/2006/main" w:rsidR="00B43856">
        <w:rPr>
          <w:rFonts w:asciiTheme="majorBidi" w:hAnsiTheme="majorBidi" w:cstheme="majorBidi"/>
          <w:sz w:val="26"/>
          <w:szCs w:val="26"/>
        </w:rPr>
        <w:t xml:space="preserve">: “Así que, por favor, pídele al rey Salomón, él no te lo negará, que me dé a Abisag la </w:t>
      </w:r>
      <w:r xmlns:w="http://schemas.openxmlformats.org/wordprocessingml/2006/main" w:rsidR="0075672D" w:rsidRPr="00A74410">
        <w:rPr>
          <w:rFonts w:asciiTheme="majorBidi" w:hAnsiTheme="majorBidi" w:cstheme="majorBidi"/>
          <w:color w:val="000000"/>
          <w:sz w:val="26"/>
          <w:szCs w:val="26"/>
        </w:rPr>
        <w:t xml:space="preserve">sunamita </w:t>
      </w:r>
      <w:r xmlns:w="http://schemas.openxmlformats.org/wordprocessingml/2006/main" w:rsidR="0075672D" w:rsidRPr="00A74410">
        <w:rPr>
          <w:rFonts w:asciiTheme="majorBidi" w:hAnsiTheme="majorBidi" w:cstheme="majorBidi"/>
          <w:sz w:val="26"/>
          <w:szCs w:val="26"/>
        </w:rPr>
        <w:t xml:space="preserve">por esposa”. “Muy bien”, respondió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Bathseba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“Hablaré con el Rey”. Ella va a Salomón y le dice que tiene una petición, y le dice el versículo 21: “ </w:t>
      </w:r>
      <w:r xmlns:w="http://schemas.openxmlformats.org/wordprocessingml/2006/main" w:rsidR="003236A4" w:rsidRPr="00A74410">
        <w:rPr>
          <w:rFonts w:asciiTheme="majorBidi" w:hAnsiTheme="majorBidi" w:cstheme="majorBidi"/>
          <w:color w:val="000000"/>
          <w:sz w:val="26"/>
          <w:szCs w:val="26"/>
        </w:rPr>
        <w:t xml:space="preserve">Que Abisag la sunamita sea dada en matrimonio a tu hermano Adonías”. Note la respuesta de Salomón: “El rey Salomón respondió a su madre: '¿Por qué pides a Abisag sunamita para Adonías? También podrías pedir el reino para él; después de todo, él es mi hermano mayor; sí, ¡para él y para el sacerdote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Abiatar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y para Joab hijo de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Sarvia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Creo que Salomón reconoció que esa petición, dada a través de Betsabé, era otra intento de conquistar el trono. Tenemos una nota aquí en la Biblia de estudio NVI en el versículo 22 sobre esa frase: “También podrías pedir el Reino para él”. Salomón entiende inmediatamente la petición de Adonías como otro intento de ganar el trono. Se consideraba que la posesión del harén real significaba derechos de sucesión.</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Aunque Abisag era virgen, el pueblo la consideraría perteneciente al harén de David.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De modo que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el matrimonio con Abisag fortalecería el derecho de Adonías al trono.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Salomón toma medidas inmediatas: Adonías es ejecutado, </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Abiatar </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es removido del sacerdocio y Joab también es ejecutado. Eso está en esa sección, versículos 13-35.</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(Pregunta de la audiencia) ¿Cómo es que Betsabé no se dio cuenta de las implicaciones de la petición de Adonías?</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Respuesta: </w:t>
      </w:r>
      <w:r xmlns:w="http://schemas.openxmlformats.org/wordprocessingml/2006/main" w:rsidR="006D158E" w:rsidRPr="00A74410">
        <w:rPr>
          <w:rFonts w:asciiTheme="majorBidi" w:hAnsiTheme="majorBidi" w:cstheme="majorBidi"/>
          <w:sz w:val="26"/>
          <w:szCs w:val="26"/>
        </w:rPr>
        <w:t xml:space="preserve">Usted pensaría que sí. No sé. ¿Cómo explicas eso? No lo sé, ella parece inocente de eso, me parece a mí. Ella parece simplemente estar dispuesta a hacer esa petición, sin aparentemente verle ningún significado, pero Solomon inmediatamente ve el plan detrás de ella.</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Pregunta de estudiante: </w:t>
      </w:r>
      <w:r xmlns:w="http://schemas.openxmlformats.org/wordprocessingml/2006/main" w:rsidR="00F26705" w:rsidRPr="00A74410">
        <w:rPr>
          <w:rFonts w:asciiTheme="majorBidi" w:hAnsiTheme="majorBidi" w:cstheme="majorBidi"/>
          <w:sz w:val="26"/>
          <w:szCs w:val="26"/>
        </w:rPr>
        <w:t xml:space="preserve">¿Vas a comentar un poco sobre cómo Joab agarró los cuernos en el altar? Eso significa una posición de refugio. ¿En qué se diferencia eso de las ciudades de refugio?</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Respuesta: </w:t>
      </w:r>
      <w:r xmlns:w="http://schemas.openxmlformats.org/wordprocessingml/2006/main" w:rsidR="00F26705" w:rsidRPr="00A74410">
        <w:rPr>
          <w:rFonts w:asciiTheme="majorBidi" w:hAnsiTheme="majorBidi" w:cstheme="majorBidi"/>
          <w:sz w:val="26"/>
          <w:szCs w:val="26"/>
        </w:rPr>
        <w:t xml:space="preserve">Creo que los principios serían los mismos. Pero esas ciudades de refugio, o los cuernos del altar, en realidad eran sólo para las personas que eran inocentes </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de asesinato deliberado. En otras palabras </w:t>
      </w:r>
      <w:r xmlns:w="http://schemas.openxmlformats.org/wordprocessingml/2006/main">
        <w:rPr>
          <w:rFonts w:asciiTheme="majorBidi" w:hAnsiTheme="majorBidi" w:cstheme="majorBidi"/>
          <w:sz w:val="26"/>
          <w:szCs w:val="26"/>
        </w:rPr>
        <w:t xml:space="preserve">, había matanzas, matanzas accidentales, matanzas en determinadas situaciones para las cuales la pena de muerte no estaba justificada y para las cuales habría refugio. Creo que las ciudades de refugio fueron proporcionadas para eso, pero el altar habría sido una alternativa a una de esas ciudades. Funcionó de la misma manera. Una nota aquí en la Biblia de estudio NVI dice: “El derecho de asilo se extendió a aquellos que accidentalmente causaron la muerte de alguien (Éxodo 21:14). Salomón estaba justificado al negarle este derecho a Joab, no sólo por su complicidad en la conspiración de Adonías, sino por el asesinato de Abner y </w:t>
      </w:r>
      <w:proofErr xmlns:w="http://schemas.openxmlformats.org/wordprocessingml/2006/main" w:type="spellStart"/>
      <w:r xmlns:w="http://schemas.openxmlformats.org/wordprocessingml/2006/main">
        <w:rPr>
          <w:rFonts w:asciiTheme="majorBidi" w:hAnsiTheme="majorBidi" w:cstheme="majorBidi"/>
          <w:sz w:val="26"/>
          <w:szCs w:val="26"/>
        </w:rPr>
        <w:t xml:space="preserve">Amassa </w:t>
      </w:r>
      <w:proofErr xmlns:w="http://schemas.openxmlformats.org/wordprocessingml/2006/main" w:type="spellEnd"/>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b. Salomón trata con Simei – 1 Reyes 2:36-46a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Muy bien, lo segundo está en el capítulo 2, versículos 36-46a. Y ahí es donde Salomón actúa contra Simei. Había llegado a un acuerdo con Simei para permanecer en Jerusalén. Entonces uno de los siervos de Simei lo abandonó. Salió a buscarlo y salió de Jerusalén, rompiendo así ese acuerdo. Por eso, entonces, fue ejecutado. No voy a entrar en detalles sobre eso. Pero nota la conclusión del capítulo, que es 46b. El reino estaba ahora firmemente establecido en manos de Salomón. Esto realmente concluye esta primera sección.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En su esquema, eso es "A", "Material introductorio, capítulos 1 y 2". La idea central en esos dos capítulos es que el Señor está obrando para establecer a Salomón en el trono de su padre David, y su reino ahora está firmemente establecido. Él es a quien el Señor había elegido para continuar la dinastía davídica, y ahora asumió esa posición. Y el capítulo 3 es un capítulo sobre la sabiduría de Salomón. Volveremos a eso más tarde porque ese tema surge más adelante. Pero el capítulo tres es donde Salomón pide sabiduría, y tienes esa ilustración de las dos mujeres con los dos niños. Uno está muerto y el otro está vivo. Salomón juzga eso de una manera muy sabia. Ese es el capítulo tres, pero no voy a comentar sobre eso por el momento.</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Quiero pasar al cuatro, que es “D” en su esquema. "Caracterización del reinado de Salomón". Si echas un vistazo al capítulo cuatro, te darás cuenta de que es un capítulo con muchas </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703A97" w:rsidRPr="00A74410">
        <w:rPr>
          <w:rFonts w:asciiTheme="majorBidi" w:hAnsiTheme="majorBidi" w:cstheme="majorBidi"/>
          <w:sz w:val="26"/>
          <w:szCs w:val="26"/>
        </w:rPr>
        <w:t xml:space="preserve">listas y estadísticas </w:t>
      </w:r>
      <w:r xmlns:w="http://schemas.openxmlformats.org/wordprocessingml/2006/main" w:rsidR="00370E9E">
        <w:rPr>
          <w:rFonts w:asciiTheme="majorBidi" w:hAnsiTheme="majorBidi" w:cstheme="majorBidi"/>
          <w:sz w:val="26"/>
          <w:szCs w:val="26"/>
        </w:rPr>
        <w:t xml:space="preserve">; por lo general, no es el tipo de lectura que te resulte muy interesante. Comienza en los versículos 2 al 6 con la lista de los principales funcionarios de los tribunales. Estos eran los principales funcionarios de Salomón, y ahí tienes una lista completa. Y luego sigue en los versículos 7-19 con una lista de los doce gobernadores de distrito. Parece claro que Salomón creó una organización nacional con gobernadores en doce territorios distintos. El propósito de esto lo lees en el versículo 7: tenía doce gobernadores de distrito </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que proporcionaban suministros y provisiones para el rey en la casa real. Cada uno debía abastecerse de provisiones para un mes del año. Así que aquí tienes doce gobernadores y doce distritos, y era responsabilidad de uno de esos distritos cada mes proveer el mantenimiento y apoyo de la casa real. Luego, cuando avance en el capítulo, encontrará detalles sobre los tipos de disposiciones que se necesitan para satisfacer las necesidades del tribunal.</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Mire el versículo 22: “Las provisiones diarias de Salomón eran treinta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de flor de harina, sesenta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de harina”. Esto es diario. "Diez cabezas de ganado criado en establos, veinte de ganado criado en pastos, cien ovejas y cabras, además de ciervos, gacelas, corzos y aves selectas". Versículo 27: “Los oficiales del distrito, cada uno en su mes, suministraron provisiones para el rey Salomón y para todos los que venían a la mesa del rey. Se ocuparon de que no faltara nada. Trajeron sus cuotas de cebada y paja para los caballos del carro y los demás caballos”. Y eran muchos de ellos—el versículo 26 dice cuatro mil pesebres para los caballos de los carros, doce mil caballos.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 distritos administrativos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Ahora, al mirar detrás de la superficie de esas listas y estadísticas, creo que hay algunas cosas que podríamos notar. Primero, observe los doce distritos cuyos gobernadores son nombrados. Notarás que los distritos no coinciden directamente con las doce tribus y las áreas tribales. Si echas un vistazo a esa lista, verás que se mencionan seis de las tribus. Note que el versículo 8 es </w:t>
      </w:r>
      <w:r xmlns:w="http://schemas.openxmlformats.org/wordprocessingml/2006/main" w:rsidR="009509F1" w:rsidRPr="00A74410">
        <w:rPr>
          <w:rFonts w:asciiTheme="majorBidi" w:hAnsiTheme="majorBidi" w:cstheme="majorBidi"/>
          <w:color w:val="001320"/>
          <w:sz w:val="26"/>
          <w:szCs w:val="26"/>
        </w:rPr>
        <w:t xml:space="preserve">Efraín; el </w:t>
      </w:r>
      <w:r xmlns:w="http://schemas.openxmlformats.org/wordprocessingml/2006/main" w:rsidR="009509F1" w:rsidRPr="00A74410">
        <w:rPr>
          <w:rFonts w:asciiTheme="majorBidi" w:hAnsiTheme="majorBidi" w:cstheme="majorBidi"/>
          <w:color w:val="001320"/>
          <w:sz w:val="26"/>
          <w:szCs w:val="26"/>
        </w:rPr>
        <w:t xml:space="preserve">versículo </w:t>
      </w:r>
      <w:r xmlns:w="http://schemas.openxmlformats.org/wordprocessingml/2006/main" w:rsidR="004222DA" w:rsidRPr="00A74410">
        <w:rPr>
          <w:rFonts w:asciiTheme="majorBidi" w:hAnsiTheme="majorBidi" w:cstheme="majorBidi"/>
          <w:sz w:val="26"/>
          <w:szCs w:val="26"/>
        </w:rPr>
        <w:t xml:space="preserve">16 es Aser; y el versículo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18 es </w:t>
      </w:r>
      <w:proofErr xmlns:w="http://schemas.openxmlformats.org/wordprocessingml/2006/main" w:type="gramEnd"/>
      <w:r xmlns:w="http://schemas.openxmlformats.org/wordprocessingml/2006/main" w:rsidR="00FE4298">
        <w:rPr>
          <w:rFonts w:asciiTheme="majorBidi" w:hAnsiTheme="majorBidi" w:cstheme="majorBidi"/>
          <w:sz w:val="26"/>
          <w:szCs w:val="26"/>
        </w:rPr>
        <w:t xml:space="preserve">Benjamín. Se mencionan seis de ellos, y luego se indican áreas generales de los distritos. Parece claro que en todos los casos </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222DA" w:rsidRPr="00A74410">
        <w:rPr>
          <w:rFonts w:asciiTheme="majorBidi" w:hAnsiTheme="majorBidi" w:cstheme="majorBidi"/>
          <w:sz w:val="26"/>
          <w:szCs w:val="26"/>
        </w:rPr>
        <w:t xml:space="preserve">no </w:t>
      </w:r>
      <w:r xmlns:w="http://schemas.openxmlformats.org/wordprocessingml/2006/main" w:rsidR="004A12B0" w:rsidRPr="00A74410">
        <w:rPr>
          <w:rFonts w:asciiTheme="majorBidi" w:hAnsiTheme="majorBidi" w:cstheme="majorBidi"/>
          <w:sz w:val="26"/>
          <w:szCs w:val="26"/>
        </w:rPr>
        <w:t xml:space="preserve">se corresponde directamente con el límite tribal.</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Pero lo interesante es que no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se menciona ni la zona ni el nombre de la tribu. Algunos intérpretes han concluido de esto que en el sistema de impuestos de Salomón, para suministrar estas provisiones a su corte, la tribu de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estaba exenta. Y por supuesto, la tribu de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era su propia tribu.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Por eso </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algunos han llegado a la conclusión de que la tribu de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Judá recibió un trato especial en este sistema de impuestos para sustentar a la corte. Esto plantea la cuestión del favoritismo y, por supuesto, la posibilidad de disensión. Y algunos sienten que eso es parte de la cantidad de cosas que luego conducen a la división del reino. Eso es una especie de lectura entre líneas. Pero no se menciona ni la tribu ni el área de </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 por lo que puede ser o no una conclusión legítima para sacar de eso. Es una posibilidad. Eso es lo primero.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Los impuestos de Salomón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La segunda cosa a tener en cuenta es que los impuestos son bastante altos. Como leemos en el versículo 7, cada distrito tenía que proporcionar suministros para el tribunal por un período de un mes. Y la cantidad de suministros </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fue </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sustancial. Si nos fijamos en el versículo 22, las provisiones diarias de Salomón eran 30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de flor fina. Un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cor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equivale aproximadamente, según la nota NVI, a 185 fanegas. ¡Treinta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 y eso es por un día! Multiplica eso por otros 30 por mes. Es una enorme cantidad de provisiones. Eso es solo harina. Sesenta </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de harina y diez cabezas de ganado. Ese es un día.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 multiplicado por 30, serían 300 cabezas de ganado por mes. Cien ovejas... son 3.000 ovejas. Y además, además de abastecer la corte, debían proveerse de sus caballos. Versículo 28. Tenían que traer cuotas de cebada y paja para los caballos del carro y los demás caballos. En el versículo 26 dice que tenía 4.000 pesebres para los caballos de los carros y 12.000 caballos.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tuvieron que alimentar a 12.000 caballos. Y ese es uno de los distritos que tenía que hacer eso un mes del año, y al año siguiente tenían que hacerlo nuevamente; continuaría año tras año. Ahora, parece que en los tiempos de Salomón, con el tipo de prosperidad que </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se disfrutaba, eso no parecía generar muchas objeciones. La gente </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parecía ser capaz de manejarlo y soportarlo sin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alterarse </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003546" w:rsidRPr="00A74410">
        <w:rPr>
          <w:rFonts w:asciiTheme="majorBidi" w:hAnsiTheme="majorBidi" w:cstheme="majorBidi"/>
          <w:sz w:val="26"/>
          <w:szCs w:val="26"/>
        </w:rPr>
        <w:t xml:space="preserve">demasiado .</w:t>
      </w:r>
      <w:proofErr xmlns:w="http://schemas.openxmlformats.org/wordprocessingml/2006/main" w:type="gramEnd"/>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Pero lo que creo que inmediatamente me viene a la mente es la advertencia de Samuel en 1 Sam 8, cuando el pueblo vino por primera vez y pidió un rey. Les dio una advertencia. Y dijo que si tenéis un rey como las naciones de alrededor, ¿qué va a hacer? Él va a tomar, tomar, tomar, tomar. En 1 Sam 8:11 y siguientes leemos que él va a tomar tus hijos, va a tomar tus hijas, va a tomar tus cosechas. Creo que 1 Samuel 8 comienza a parecer aquí no sólo un juego imaginario.</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Al parecer, los impuestos que Salomón instituyó gradualmente llegaron a ser experimentados como una carga. Y como una carga cada vez más real, cuando llegamos a 1 Reyes 12:4, leemos que la gente dice que </w:t>
      </w:r>
      <w:r xmlns:w="http://schemas.openxmlformats.org/wordprocessingml/2006/main" w:rsidR="00DC39F4" w:rsidRPr="00A74410">
        <w:rPr>
          <w:rFonts w:asciiTheme="majorBidi" w:hAnsiTheme="majorBidi" w:cstheme="majorBidi"/>
          <w:color w:val="001320"/>
          <w:sz w:val="26"/>
          <w:szCs w:val="26"/>
        </w:rPr>
        <w:t xml:space="preserve">Roboam </w:t>
      </w:r>
      <w:r xmlns:w="http://schemas.openxmlformats.org/wordprocessingml/2006/main" w:rsidR="00DC39F4" w:rsidRPr="00A74410">
        <w:rPr>
          <w:rFonts w:asciiTheme="majorBidi" w:hAnsiTheme="majorBidi" w:cstheme="majorBidi"/>
          <w:sz w:val="26"/>
          <w:szCs w:val="26"/>
        </w:rPr>
        <w:t xml:space="preserve">, el hijo de Salomón, “ </w:t>
      </w:r>
      <w:r xmlns:w="http://schemas.openxmlformats.org/wordprocessingml/2006/main" w:rsidR="00DC39F4" w:rsidRPr="00A74410">
        <w:rPr>
          <w:rFonts w:asciiTheme="majorBidi" w:hAnsiTheme="majorBidi" w:cstheme="majorBidi"/>
          <w:color w:val="001320"/>
          <w:sz w:val="26"/>
          <w:szCs w:val="26"/>
        </w:rPr>
        <w:t xml:space="preserve">Tu padre puso sobre nosotros un yugo pesado, pero ahora aligera el trabajo duro y el yugo pesado que vístenos y te serviremos”.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Como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puede ver, en el momento de la muerte de Salomón y la sucesión de Roboam, esto se sentía como una carga real. Y la gente quería que se aligerara, y Roboam realmente no haría eso. Muy bien, eso es lo segundo: estos fuertes impuestos.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El reinado de Salomón como otras naciones contra Deut. 17 </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Lo </w:t>
      </w:r>
      <w:r xmlns:w="http://schemas.openxmlformats.org/wordprocessingml/2006/main" w:rsidR="00DC39F4" w:rsidRPr="00A74410">
        <w:rPr>
          <w:rFonts w:asciiTheme="majorBidi" w:hAnsiTheme="majorBidi" w:cstheme="majorBidi"/>
          <w:color w:val="001320"/>
          <w:sz w:val="26"/>
          <w:szCs w:val="26"/>
        </w:rPr>
        <w:t xml:space="preserve">tercero es que la realeza bajo Salomón comienza a parecerse cada vez más a la realeza de las naciones vecinas. Creo que inicialmente no fue así. Cuando Saúl llegó a ser rey, parece que tenía una organización muy pequeña. Actuó más como un juez que como un rey. La corte que tuvo fue modesta. Con David la corte se vuelve más visible y organizada. Crece. David construyó un palacio. David tenía un harén. Pero eso va más allá con Salomón. De modo que cuando llegas a Salomón, su corte, su palacio y su harén son iguales a los gobernantes más importantes del mundo antiguo. Y puedes ver eso al comparar las estadísticas de 1 Reyes 4, lo que hemos estado viendo, con las de la época de David. Puedes regresar y mirar la lista de funcionarios en la corte de David. Es una lista mucho más pequeña que en la época de Salomón. Lo encuentras en 2 Samuel 8:15-18.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De modo que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el número de </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altos funcionarios aumentó significativamente en la corte de Salomón. Y la otra cosa que es significativa aquí es el desarrollo del ejército por parte de Salomón, a pesar de que David es quien </w:t>
      </w:r>
      <w:r xmlns:w="http://schemas.openxmlformats.org/wordprocessingml/2006/main" w:rsidR="005D7517">
        <w:rPr>
          <w:rFonts w:asciiTheme="majorBidi" w:hAnsiTheme="majorBidi" w:cstheme="majorBidi"/>
          <w:color w:val="001320"/>
          <w:sz w:val="26"/>
          <w:szCs w:val="26"/>
        </w:rPr>
        <w:t xml:space="preserve">peleó todas estas batallas y Salomón básicamente era un hombre de paz en cuanto a salir y hacer la guerra. Realmente no hizo mucho de eso.</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Salomón construyó fortificaciones y mantuvo alianzas, pero lees en el versículo 26 que tenía 4.000 pesebres para los caballos de los carros y 12.000 caballos. Antes de la época de Salomón, el ejército de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nunca tuvo caballos ni carros. Eso es significativo porque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en ese sentido, fue una excepción en el mundo de esa época. Otras naciones tuvieron carros y caballos durante mucho tiempo. Creo que esto también está relacionado con cómo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iba a ser diferente. Si recuerdan cuando </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luchó contra una coalición de reyes en el norte de Canaán en el momento de la conquista, el Señor le dijo a Josué que entregaría estos ejércitos en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manos. Mire Josué 11:6 y lo que el Señor dijo entonces. Estos reyes tenían carros y caballos. Josué 11:6 dice: “El </w:t>
      </w:r>
      <w:r xmlns:w="http://schemas.openxmlformats.org/wordprocessingml/2006/main" w:rsidR="005A665F" w:rsidRPr="00A74410">
        <w:rPr>
          <w:rStyle w:val="nivsmallcaps1"/>
          <w:rFonts w:asciiTheme="majorBidi" w:hAnsiTheme="majorBidi" w:cstheme="majorBidi"/>
          <w:sz w:val="26"/>
          <w:szCs w:val="26"/>
        </w:rPr>
        <w:t xml:space="preserve">Señor </w:t>
      </w:r>
      <w:r xmlns:w="http://schemas.openxmlformats.org/wordprocessingml/2006/main" w:rsidR="005A665F" w:rsidRPr="00A74410">
        <w:rPr>
          <w:rFonts w:asciiTheme="majorBidi" w:hAnsiTheme="majorBidi" w:cstheme="majorBidi"/>
          <w:color w:val="001320"/>
          <w:sz w:val="26"/>
          <w:szCs w:val="26"/>
        </w:rPr>
        <w:t xml:space="preserve">dijo a Josué: 'No tengas miedo de ellos, porque mañana a esta hora los entregaré a todos en manos de </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los muertos. Debes desjarretar sus caballos y quemar sus carros'”. Ahora, lo normal hubiera sido capturar los caballos y los carros y usarlos tú mismo. Así siempre ha sido la forma en que funcionan las operaciones militares. Si puedes derrotar a otro </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ejército, </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obtendrás muchas armas y suministros militares que fortalecerán tu propio ejército. Pero el Señor le dijo a Josué cuando derrotaron a esta coalición de reyes que paralizara sus caballos y quemara sus carros.</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Si regresas a Deuteronomio 17, donde tienes la ley del rey, Moisés dice que cuando lleguen a la tierra y finalmente establezcan al rey, estas son las cosas que los reyes harán. Una de las cosas que el rey no debía hacer estaba enumerada en Deuteronomio 17:16: “El rey no debe adquirir para sí una gran cantidad de caballos ni hacer que el pueblo regrese para </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conseguir más. El Señor </w:t>
      </w:r>
      <w:r xmlns:w="http://schemas.openxmlformats.org/wordprocessingml/2006/main" w:rsidR="00315C1B" w:rsidRPr="00A74410">
        <w:rPr>
          <w:rFonts w:asciiTheme="majorBidi" w:hAnsiTheme="majorBidi" w:cstheme="majorBidi"/>
          <w:color w:val="001320"/>
          <w:sz w:val="26"/>
          <w:szCs w:val="26"/>
        </w:rPr>
        <w:t xml:space="preserve">os </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ha dicho que </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no volváis a ese camino otra vez. El rey no debe adquirir muchos caballos”.</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David había continuado esa política de Josué de conformidad con la ley del rey. Mire 2 Samuel 8:4. 2 Samuel 8 es el catálogo de las conquistas de David. Leemos </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B825FA" w:rsidRPr="00A74410">
        <w:rPr>
          <w:rFonts w:asciiTheme="majorBidi" w:hAnsiTheme="majorBidi" w:cstheme="majorBidi"/>
          <w:color w:val="001320"/>
          <w:sz w:val="26"/>
          <w:szCs w:val="26"/>
        </w:rPr>
        <w:t xml:space="preserve">en el versículo cuarto, </w:t>
      </w:r>
      <w:r xmlns:w="http://schemas.openxmlformats.org/wordprocessingml/2006/main" w:rsidR="005D7517">
        <w:rPr>
          <w:rFonts w:asciiTheme="majorBidi" w:hAnsiTheme="majorBidi" w:cstheme="majorBidi"/>
          <w:color w:val="001320"/>
          <w:sz w:val="26"/>
          <w:szCs w:val="26"/>
        </w:rPr>
        <w:t xml:space="preserve">“David capturó mil de sus carros”, es decir, de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Hadad-ezer </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hijo de Rahab, rey de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Soba </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 pero cuando fue a restaurar el control a lo largo del </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río Éufrates </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 “David capturó mil de sus carros, siete mil aurigas y veinte mil soldados de a pie. Desjarretizó todos los caballos del carro, excepto cien”. Todos menos 100. Se saltó 100; eso no es significativo comparado con los mil en la ciudad de </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 Deuteronomio 17:16: “El rey no debe adquirir muchos caballos”. Gran número de caballos; No estoy seguro de que los 100 caballos fueran una violación de eso. Se podría decir que David abrió una puerta. Ciertamente es más de lo que hizo Josué, pero Josué, por supuesto, estaba respondiendo a una orden específica. El Señor dijo que hiciéramos eso. En este otro contexto no parece haber un comando específico. Creo que cuál es el punto: creo que vemos un cambio cuando llegamos a Salomón porque tiene esta gran fuerza militar. Me parece que el Señor no quería </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ser como las naciones que los rodeaban en cuanto a organización militar y armamento. Pero con Salomón todo eso parece cambiar.</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La nota de la Biblia de estudio NVI, que compara 1 Reyes 4:26 con 1 Reyes 10:26 y 2 Crónicas 1:14, indica que Salomón tenía 1.400 carros, lo que significa que mantenía establos para dos caballos por cada carro con lugares para unos 1.200 caballos de reserva. A modo de comparación, un relato asirio de la batalla de </w:t>
      </w:r>
      <w:proofErr xmlns:w="http://schemas.openxmlformats.org/wordprocessingml/2006/main" w:type="spellStart"/>
      <w:r xmlns:w="http://schemas.openxmlformats.org/wordprocessingml/2006/main" w:rsidR="00076FCD">
        <w:rPr>
          <w:rFonts w:asciiTheme="majorBidi" w:hAnsiTheme="majorBidi" w:cstheme="majorBidi"/>
          <w:color w:val="001320"/>
          <w:sz w:val="26"/>
          <w:szCs w:val="26"/>
        </w:rPr>
        <w:t xml:space="preserve">Karkar </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en 853, aproximadamente un siglo después de Salomón, habla de 1200 carros de </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5B0F60" w:rsidRPr="00A74410">
        <w:rPr>
          <w:rFonts w:asciiTheme="majorBidi" w:hAnsiTheme="majorBidi" w:cstheme="majorBidi"/>
          <w:color w:val="001320"/>
          <w:sz w:val="26"/>
          <w:szCs w:val="26"/>
        </w:rPr>
        <w:t xml:space="preserve">, 700 carros de Hamat y 2000 carros de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(Reino del Norte).</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Así que parece que Salomón aquí ha comenzado a seguir el modelo de las naciones vecinas al aumentar esta fuerza militar hasta alcanzar al menos una fuerza similar, si no superior. Quiero volver a eso más tarde. Pero en el capítulo 4 sólo veremos varias cosas que se esconden detrás de la superficie de estas listas de estadísticas.</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Creo que cuando consideramos todas estas cosas juntas, obtenemos algunas señales contradictorias de lo que estaba sucediendo en la época de Salomón. Creo que principalmente las estadísticas parecen decir que en este reino la paz ha llegado bajo el gobierno de Salomón y lo que quiero decir con esto es que hay abundancia. Lees en el capítulo 4 versículo 20: “El pueblo de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y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era tan numeroso como la arena a la orilla del mar; comieron, bebieron </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 fueron felices. </w:t>
      </w:r>
      <w:r xmlns:w="http://schemas.openxmlformats.org/wordprocessingml/2006/main" w:rsidR="00076FCD">
        <w:rPr>
          <w:rFonts w:asciiTheme="majorBidi" w:hAnsiTheme="majorBidi" w:cstheme="majorBidi"/>
          <w:color w:val="001320"/>
          <w:sz w:val="26"/>
          <w:szCs w:val="26"/>
        </w:rPr>
        <w:t xml:space="preserve">“Sus vidas no están amenazadas por guerras o enemigos extranjeros. Mire el versículo 25: “Durante la vida de Salomón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y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4765A3" w:rsidRPr="00A74410">
        <w:rPr>
          <w:rFonts w:asciiTheme="majorBidi" w:hAnsiTheme="majorBidi" w:cstheme="majorBidi"/>
          <w:color w:val="001320"/>
          <w:sz w:val="26"/>
          <w:szCs w:val="26"/>
        </w:rPr>
        <w:t xml:space="preserve">desde Dan hasta Beerseba, cada uno vivió en seguridad bajo su vid y su higuera”. </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Entonces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tienes esta idea del reino en paz. Están contentos. Están satisfechos.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 La sabiduría de Salomón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Viven seguros y Salomón es un gobernante con gran sabiduría, perspicacia y amplitud de entendimiento. Lo leíste en el capítulo 4, versículo 29: “Dios le dio a Salomón sabiduría, una perspicacia muy grande, una amplitud de entendimiento, tan mensurable como la arena a la orilla del mar. Su sabiduría era mayor que la de todos los hombres de Oriente”. </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Entonces,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en algunos aspectos se ve la bendición de Dios. Es visible y tenemos este reino de paz bajo el gobierno de Salomón. Pero como dije, hay señales contradictorias. Al mismo tiempo, estas estadísticas plantean algunas preguntas inquietantes. Parece que el reinado de Salomón está comenzando a conformarse al modelo del reinado de las naciones de alrededor. Se introducen impuestos que luego descubrimos que se convierten en un yugo y una carga pesados.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Análisis y aplicación </w:t>
      </w:r>
      <w:r xmlns:w="http://schemas.openxmlformats.org/wordprocessingml/2006/main" w:rsidR="00842FD9">
        <w:rPr>
          <w:rFonts w:asciiTheme="majorBidi" w:hAnsiTheme="majorBidi" w:cstheme="majorBidi"/>
          <w:color w:val="001320"/>
          <w:sz w:val="26"/>
          <w:szCs w:val="26"/>
        </w:rPr>
        <w:t xml:space="preserve">de Vannoy</w:t>
      </w:r>
      <w:proofErr xmlns:w="http://schemas.openxmlformats.org/wordprocessingml/2006/main" w:type="spellEnd"/>
    </w:p>
    <w:p w:rsidR="004765A3" w:rsidRDefault="00076FCD"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Creo que lo que encuentras, y es por eso que dedico tanto tiempo a esto, creo que ves que hay grietas en este reino desde el principio. Los impuestos se convierten en una carga pesada. El favoritismo mostrado </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 si se entiende adecuadamente, es algo que también puede conducir fácilmente a la disensión y la insatisfacción. Se podría decir que la introducción de caballos y carros, en la medida en que lo encuentren, parece siniestra. Así que estos son elementos perturbadores que, a medida que se lee más la historia, creo que en realidad resultan fatales en última instancia para la continuación de este reino pacífico –o este reino de paz– y, en última instancia, contribuyen a su caída.</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Creo que eso demuestra que, aunque aquí hay un capítulo de estadísticas que podría verse como información mundana con poco </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significado espiritual, si realmente miras un poco más profundamente, hay una gran cantidad de significado espiritual en este tipo de </w:t>
      </w:r>
      <w:r xmlns:w="http://schemas.openxmlformats.org/wordprocessingml/2006/main" w:rsidR="00110F2F">
        <w:rPr>
          <w:rFonts w:asciiTheme="majorBidi" w:hAnsiTheme="majorBidi" w:cstheme="majorBidi"/>
          <w:color w:val="001320"/>
          <w:sz w:val="26"/>
          <w:szCs w:val="26"/>
        </w:rPr>
        <w:t xml:space="preserve">listas de cifras mundanas. </w:t>
      </w:r>
      <w:r xmlns:w="http://schemas.openxmlformats.org/wordprocessingml/2006/main" w:rsidR="00110F2F">
        <w:rPr>
          <w:rFonts w:asciiTheme="majorBidi" w:hAnsiTheme="majorBidi" w:cstheme="majorBidi"/>
          <w:color w:val="001320"/>
          <w:sz w:val="26"/>
          <w:szCs w:val="26"/>
        </w:rPr>
        <w:t xml:space="preserve">nombres, y cuántos fanegas de esto y aquello. Creo que la vida es indivisa. No vivimos en dos reinos que no tienen nada que ver entre sí: un reino espiritual y otro no espiritual. Se podría decir que este capítulo trata principalmente de asuntos mundanos, pero tienen un significado espiritual.</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Creo que en nuestras vidas también podemos involucrarnos con cosas que quizás digas que no tienen significado espiritual, pero eso es un engaño. Todo lo que hacemos avanza o dificulta nuestra relación con el Señor. Y eso es ciertamente cierto en el caso de Salomón en esta situación. Veo que estoy sobregirado. Déjame detenerme aquí. No hemos terminado esta sección. La próxima vez haré algunos comentarios más.</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pP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Transcrito por Shelley Van De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Weert</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Áspero editado por Ted Hildebrandt</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Edición final por el Dr. Perry Phillips</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Narrado nuevamente por el Dr. Perry Phillips</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es"/>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es"/>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