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2A2A" w14:textId="77777777" w:rsidR="00DA0E32" w:rsidRPr="00BB0D78" w:rsidRDefault="00DA0E32" w:rsidP="005A1E71">
      <w:pPr>
        <w:spacing w:line="360" w:lineRule="auto"/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 w:rsidRPr="00BB0D78">
        <w:rPr>
          <w:rFonts w:asciiTheme="majorBidi" w:hAnsiTheme="majorBidi" w:cstheme="majorBidi"/>
          <w:b/>
          <w:bCs/>
          <w:sz w:val="28"/>
          <w:szCs w:val="28"/>
        </w:rPr>
        <w:t>Роберт Ванной, Foundation Biblical Prophecy, лекция 1A</w:t>
      </w:r>
    </w:p>
    <w:p w14:paraId="1FDF837F" w14:textId="77777777" w:rsidR="00627529" w:rsidRDefault="00627529" w:rsidP="005A1E71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1. Введение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1A. Описание курса</w:t>
      </w:r>
      <w:r>
        <w:rPr>
          <w:rFonts w:asciiTheme="majorBidi" w:hAnsiTheme="majorBidi" w:cstheme="majorBidi"/>
          <w:sz w:val="26"/>
          <w:szCs w:val="26"/>
        </w:rPr>
        <w:br/>
      </w:r>
      <w:r w:rsidR="004B7CDB">
        <w:rPr>
          <w:rFonts w:asciiTheme="majorBidi" w:hAnsiTheme="majorBidi" w:cstheme="majorBidi"/>
          <w:sz w:val="26"/>
          <w:szCs w:val="26"/>
        </w:rPr>
        <w:t xml:space="preserve"> </w:t>
      </w:r>
      <w:r w:rsidR="004B7CDB">
        <w:rPr>
          <w:rFonts w:asciiTheme="majorBidi" w:hAnsiTheme="majorBidi" w:cstheme="majorBidi"/>
          <w:sz w:val="26"/>
          <w:szCs w:val="26"/>
        </w:rPr>
        <w:tab/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Я хочу сказать несколько слов о каждом из этих листов с раздаточным материалом, и я думаю, что стоит начать с единственной страницы, на которой написано «Описание курса». Вверху этой страницы есть абзац, описывающий основное содержание курса. «Основы библейского пророчества» преследуют двоякую цель. Во-первых, познакомить учащегося с феноменом пророчеств в древнем Израиле». То, что мы рассмотрим, будет характеристиками этого пророческого явления под этим заголовком. А во-вторых, «ознакомить учащегося с содержанием пророческих книг Ветхого Завета». Давайте посмотрим, четыре главных, двенадцать второстепенных пророков: каково было их послание? Каков был исторический контекст, в котором они сделали это сообщение? </w:t>
      </w:r>
      <w:r>
        <w:rPr>
          <w:rFonts w:asciiTheme="majorBidi" w:hAnsiTheme="majorBidi" w:cstheme="majorBidi"/>
          <w:sz w:val="26"/>
          <w:szCs w:val="26"/>
        </w:rPr>
        <w:br/>
        <w:t xml:space="preserve">2А. Феномен пророчества </w:t>
      </w:r>
      <w:r>
        <w:rPr>
          <w:rFonts w:asciiTheme="majorBidi" w:hAnsiTheme="majorBidi" w:cstheme="majorBidi"/>
          <w:sz w:val="26"/>
          <w:szCs w:val="26"/>
        </w:rPr>
        <w:br/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Итак, первая цель, то есть феномен пророчества, будет достигнута путем обсуждения в классе таких вопросов, как: Все ли израильские пророки получили особое призвание к своей пророческой задаче? Как объяснить происхождение пророчества в Израиле? Является ли это феноменом, который был просто творением гения этих древних израильских людей? Не заимствовали ли они его у каких-то других соседних народов, которые, как утверждалось, тоже имели какое-то пророческое явление? Именно такие вопросы мы будем задавать. Я объясню происхождение пророчества в Израиле. Есть ли аналогии пророчеству Израиля у других древних народов? Это вопрос, которому уделяется очень много внимания. Конечно, многие приходят и говорят: «Да, есть». Как мог древний израильтянин отличить истинного пророка от лжепророка? Когда вы читаете пророческие книги, в Иеремии становится особенно ясно, что Иеремия говорит: «Так говорит Господь». И вот приходит Ханания, другой пророк, и говорит: «Так говорит Господь». Тем не менее, они дают два противоречивых сообщения. Поставьте себя </w:t>
      </w:r>
      <w:r w:rsidR="00DA0E32" w:rsidRPr="006D7468">
        <w:rPr>
          <w:rFonts w:asciiTheme="majorBidi" w:hAnsiTheme="majorBidi" w:cstheme="majorBidi"/>
          <w:sz w:val="26"/>
          <w:szCs w:val="26"/>
        </w:rPr>
        <w:lastRenderedPageBreak/>
        <w:t xml:space="preserve">на место израильтянина. Кого бы вы слушали? Вы обязаны повиноваться слову Господа, исходящему из уст Божьих пророков к Его народу. Что </w:t>
      </w:r>
      <w:r w:rsidR="00DA0E32">
        <w:rPr>
          <w:rFonts w:asciiTheme="majorBidi" w:hAnsiTheme="majorBidi" w:cstheme="majorBidi"/>
          <w:sz w:val="26"/>
          <w:szCs w:val="26"/>
        </w:rPr>
        <w:t xml:space="preserve">вы делаете, когда два разных пророка </w:t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утверждают, что они Божьи пророки с двумя совершенно противоречащими друг другу сообщениями? Так как же израильтянин мог отличить истинного пророка от лжепророка? </w:t>
      </w:r>
      <w:r>
        <w:rPr>
          <w:rFonts w:asciiTheme="majorBidi" w:hAnsiTheme="majorBidi" w:cstheme="majorBidi"/>
          <w:sz w:val="26"/>
          <w:szCs w:val="26"/>
        </w:rPr>
        <w:br/>
        <w:t xml:space="preserve">3А. </w:t>
      </w:r>
      <w:r>
        <w:rPr>
          <w:rFonts w:asciiTheme="majorBidi" w:hAnsiTheme="majorBidi" w:cstheme="majorBidi"/>
          <w:sz w:val="26"/>
          <w:szCs w:val="26"/>
        </w:rPr>
        <w:tab/>
        <w:t>Были ли Пророки культовыми функционерами?</w:t>
      </w:r>
      <w:r w:rsidR="00DA0E3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A0E32">
        <w:rPr>
          <w:rFonts w:asciiTheme="majorBidi" w:hAnsiTheme="majorBidi" w:cstheme="majorBidi"/>
          <w:sz w:val="26"/>
          <w:szCs w:val="26"/>
        </w:rPr>
        <w:tab/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Были ли пророки культовыми функционерами? Существует целая школа мысли, которая утверждает, что пророки были очень похожи на священников в работе храма в качестве персонала, и они были официальными служителями службы святилища храма. Что ж, это лучший способ понять, кем был пророк? Были ли пророки писателями? Что мы имеем в этих пророческих книгах? Произошло ли это от руки пророка или это просто гораздо более поздняя запись устных преданий пророческих провозглашений? </w:t>
      </w:r>
      <w:r>
        <w:rPr>
          <w:rFonts w:asciiTheme="majorBidi" w:hAnsiTheme="majorBidi" w:cstheme="majorBidi"/>
          <w:sz w:val="26"/>
          <w:szCs w:val="26"/>
        </w:rPr>
        <w:br/>
        <w:t xml:space="preserve">4А. </w:t>
      </w:r>
      <w:r>
        <w:rPr>
          <w:rFonts w:asciiTheme="majorBidi" w:hAnsiTheme="majorBidi" w:cstheme="majorBidi"/>
          <w:sz w:val="26"/>
          <w:szCs w:val="26"/>
        </w:rPr>
        <w:tab/>
        <w:t xml:space="preserve">Имеют ли библейские пророчества какую-либо апологетическую ценность? </w:t>
      </w:r>
      <w:r>
        <w:rPr>
          <w:rFonts w:asciiTheme="majorBidi" w:hAnsiTheme="majorBidi" w:cstheme="majorBidi"/>
          <w:sz w:val="26"/>
          <w:szCs w:val="26"/>
        </w:rPr>
        <w:br/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Имеют ли библейские пророчества какую-либо апологетическую ценность? Можете ли вы утверждать на основании пророчества и его последующего исполнения, что, поскольку эта группа людей так долго говорила о столь замечательных вещах, которые исторически произошли гораздо позже во времени, это действительно является свидетельством подлинного откровения? То есть эти люди говорили от Бога о том, что ни один человек никогда не мог бы сказать, и, следовательно, Библия истинна. Можете ли вы привести апологетический аргумент из пророчества и его исполнения в пользу истинности божественного откровения? Люди смотрят на это двумя разными способами; кто-то говорит «да», кто-то говорит «нет». Все эти вещи касаются феномена пророчества, и мы потратим достаточное количество времени в классе на эти вопросы, потому что это основа библейских пророчеств. </w:t>
      </w:r>
      <w:r>
        <w:rPr>
          <w:rFonts w:asciiTheme="majorBidi" w:hAnsiTheme="majorBidi" w:cstheme="majorBidi"/>
          <w:sz w:val="26"/>
          <w:szCs w:val="26"/>
        </w:rPr>
        <w:br/>
        <w:t xml:space="preserve">5А. </w:t>
      </w:r>
      <w:r>
        <w:rPr>
          <w:rFonts w:asciiTheme="majorBidi" w:hAnsiTheme="majorBidi" w:cstheme="majorBidi"/>
          <w:sz w:val="26"/>
          <w:szCs w:val="26"/>
        </w:rPr>
        <w:tab/>
        <w:t>Герменевтические принципы, важные для написания пророчеств</w:t>
      </w:r>
      <w:r w:rsidR="00DA0E3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A0E32">
        <w:rPr>
          <w:rFonts w:asciiTheme="majorBidi" w:hAnsiTheme="majorBidi" w:cstheme="majorBidi"/>
          <w:sz w:val="26"/>
          <w:szCs w:val="26"/>
        </w:rPr>
        <w:tab/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Помимо этих общих черт пророческих явлений Ветхого Завета, внимание будет уделено герменевтическим принципам, важным для правильного толкования </w:t>
      </w:r>
      <w:r w:rsidR="00DA0E32" w:rsidRPr="006D7468">
        <w:rPr>
          <w:rFonts w:asciiTheme="majorBidi" w:hAnsiTheme="majorBidi" w:cstheme="majorBidi"/>
          <w:sz w:val="26"/>
          <w:szCs w:val="26"/>
        </w:rPr>
        <w:lastRenderedPageBreak/>
        <w:t xml:space="preserve">ветхозаветных пророческих писаний. Интерпретация пророческой работы связана с некоторыми проблемами, которые вы не затрагиваете в некоторых других жанрах литературы Ветхого Завета, таких как исторические повествования или литература мудрости; каждый из них имеет свои уникальные особенности. Итак, мы рассмотрим некоторые герменевтические принципы, важные для толкования пророческих писаний. Обсуждения будут включать такие вещи, как пророческая временная перспектива, обусловленность пророческих утверждений, а также идея двойного смысла </w:t>
      </w:r>
      <w:r w:rsidR="00DA0E32">
        <w:rPr>
          <w:rFonts w:asciiTheme="majorBidi" w:hAnsiTheme="majorBidi" w:cstheme="majorBidi"/>
          <w:sz w:val="26"/>
          <w:szCs w:val="26"/>
        </w:rPr>
        <w:t xml:space="preserve">, двойной ссылки и пророка, говорящего одними и теми же словами, но в то же время имея в виду два разных события. , что касается выполнения, разделенного большим расстоянием во времени. </w:t>
      </w:r>
      <w:r>
        <w:rPr>
          <w:rFonts w:asciiTheme="majorBidi" w:hAnsiTheme="majorBidi" w:cstheme="majorBidi"/>
          <w:sz w:val="26"/>
          <w:szCs w:val="26"/>
        </w:rPr>
        <w:br/>
        <w:t xml:space="preserve">6А. </w:t>
      </w:r>
      <w:r>
        <w:rPr>
          <w:rFonts w:asciiTheme="majorBidi" w:hAnsiTheme="majorBidi" w:cstheme="majorBidi"/>
          <w:sz w:val="26"/>
          <w:szCs w:val="26"/>
        </w:rPr>
        <w:tab/>
        <w:t>Задания по чтению</w:t>
      </w:r>
      <w:r w:rsidR="00DA0E3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A0E32">
        <w:rPr>
          <w:rFonts w:asciiTheme="majorBidi" w:hAnsiTheme="majorBidi" w:cstheme="majorBidi"/>
          <w:sz w:val="26"/>
          <w:szCs w:val="26"/>
        </w:rPr>
        <w:tab/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Теперь, опять же, это все еще часть феномена пророчества, но чтобы добраться до второй цели содержания, учащийся прочитает каждую из основных и второстепенных пророческих книг вместе с «Введением в Ветхий Завет и пророческую литературу» Ч. Хейзела </w:t>
      </w:r>
      <w:r w:rsidR="00DA0E32" w:rsidRPr="006D7468">
        <w:rPr>
          <w:rFonts w:asciiTheme="majorBidi" w:hAnsiTheme="majorBidi" w:cstheme="majorBidi"/>
          <w:i/>
          <w:sz w:val="26"/>
          <w:szCs w:val="26"/>
        </w:rPr>
        <w:t xml:space="preserve">Буллока </w:t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, где он берет каждую книгу и обсуждает содержание книги, проблемы интерпретации, историческую подоплеку и ее общий смысл и т. д. Итак, что касается содержания в классе, я не собираюсь много с этим делать. В основном вы будете читать пророческие книги и </w:t>
      </w:r>
      <w:r w:rsidR="005A1E71" w:rsidRPr="005A1E71">
        <w:rPr>
          <w:rFonts w:asciiTheme="majorBidi" w:hAnsiTheme="majorBidi" w:cstheme="majorBidi"/>
          <w:i/>
          <w:iCs/>
          <w:sz w:val="26"/>
          <w:szCs w:val="26"/>
        </w:rPr>
        <w:t xml:space="preserve">введение Буллока </w:t>
      </w:r>
      <w:r w:rsidR="00A177B2">
        <w:rPr>
          <w:rFonts w:asciiTheme="majorBidi" w:hAnsiTheme="majorBidi" w:cstheme="majorBidi"/>
          <w:sz w:val="26"/>
          <w:szCs w:val="26"/>
        </w:rPr>
        <w:t>. На уроке я буду иметь дело с четырьмя младшими пророками, Авдией, Иоилем, Ионой и Амосом, а когда я начну заканчивать курс, я буду учить Авдию, Иоиля, Иону и Амоса. Итак, это общее описание того, что мы будем делать.</w:t>
      </w:r>
    </w:p>
    <w:p w14:paraId="5CC46AE3" w14:textId="77777777" w:rsidR="00627529" w:rsidRDefault="00627529" w:rsidP="005A1E71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2. Цель курса </w:t>
      </w:r>
      <w:r>
        <w:rPr>
          <w:rFonts w:asciiTheme="majorBidi" w:hAnsiTheme="majorBidi" w:cstheme="majorBidi"/>
          <w:sz w:val="26"/>
          <w:szCs w:val="26"/>
        </w:rPr>
        <w:br/>
        <w:t xml:space="preserve">1А. </w:t>
      </w:r>
      <w:r>
        <w:rPr>
          <w:rFonts w:asciiTheme="majorBidi" w:hAnsiTheme="majorBidi" w:cstheme="majorBidi"/>
          <w:sz w:val="26"/>
          <w:szCs w:val="26"/>
        </w:rPr>
        <w:tab/>
        <w:t>Пророческие явления</w:t>
      </w:r>
      <w:r w:rsidR="00DA0E3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A0E32">
        <w:rPr>
          <w:rFonts w:asciiTheme="majorBidi" w:hAnsiTheme="majorBidi" w:cstheme="majorBidi"/>
          <w:sz w:val="26"/>
          <w:szCs w:val="26"/>
        </w:rPr>
        <w:tab/>
        <w:t xml:space="preserve">Давайте </w:t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рассмотрим цели, а затем на обратной стороне этой страницы, когда мы перейдем к методам, я расскажу о заданиях. Что касается целей курса, некоторые из них являются повторением того, что я только что сказал в предыдущем абзаце. Во-первых, исследовать феномен пророчества в древнем Израиле, включая такие вещи, как пророческий призыв, вдохновение пророков, </w:t>
      </w:r>
      <w:r w:rsidR="00DA0E32" w:rsidRPr="006D7468">
        <w:rPr>
          <w:rFonts w:asciiTheme="majorBidi" w:hAnsiTheme="majorBidi" w:cstheme="majorBidi"/>
          <w:sz w:val="26"/>
          <w:szCs w:val="26"/>
        </w:rPr>
        <w:lastRenderedPageBreak/>
        <w:t xml:space="preserve">отношения истинных и лжепророков, символические действия, сравнение пророчеств в Израиле и пророчеств за его пределами, а также апологетическую ценность библейских пророчеств. Мы просто пробежимся по этому. </w:t>
      </w:r>
      <w:r>
        <w:rPr>
          <w:rFonts w:asciiTheme="majorBidi" w:hAnsiTheme="majorBidi" w:cstheme="majorBidi"/>
          <w:sz w:val="26"/>
          <w:szCs w:val="26"/>
        </w:rPr>
        <w:br/>
        <w:t xml:space="preserve">2А. </w:t>
      </w:r>
      <w:r>
        <w:rPr>
          <w:rFonts w:asciiTheme="majorBidi" w:hAnsiTheme="majorBidi" w:cstheme="majorBidi"/>
          <w:sz w:val="26"/>
          <w:szCs w:val="26"/>
        </w:rPr>
        <w:tab/>
        <w:t>Общее содержание каждой пророческой книги</w:t>
      </w:r>
      <w:r w:rsidR="00DA0E3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A0E32">
        <w:rPr>
          <w:rFonts w:asciiTheme="majorBidi" w:hAnsiTheme="majorBidi" w:cstheme="majorBidi"/>
          <w:sz w:val="26"/>
          <w:szCs w:val="26"/>
        </w:rPr>
        <w:tab/>
      </w:r>
      <w:r w:rsidR="00DA0E32" w:rsidRPr="006D7468">
        <w:rPr>
          <w:rFonts w:asciiTheme="majorBidi" w:hAnsiTheme="majorBidi" w:cstheme="majorBidi"/>
          <w:sz w:val="26"/>
          <w:szCs w:val="26"/>
        </w:rPr>
        <w:t>Во-вторых, ознакомиться с писаниями пророков Израиля, включая общее содержание каждой книги, ее цель и историческую обстановку. Итак, это часть контента.</w:t>
      </w:r>
    </w:p>
    <w:p w14:paraId="764578CD" w14:textId="77777777" w:rsidR="00627529" w:rsidRDefault="00627529" w:rsidP="005A1E71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3А. </w:t>
      </w:r>
      <w:r>
        <w:rPr>
          <w:rFonts w:asciiTheme="majorBidi" w:hAnsiTheme="majorBidi" w:cstheme="majorBidi"/>
          <w:sz w:val="26"/>
          <w:szCs w:val="26"/>
        </w:rPr>
        <w:tab/>
        <w:t>Герменевтические принципы для пророческих писаний</w:t>
      </w:r>
      <w:r w:rsidR="00DA0E3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A0E32">
        <w:rPr>
          <w:rFonts w:asciiTheme="majorBidi" w:hAnsiTheme="majorBidi" w:cstheme="majorBidi"/>
          <w:sz w:val="26"/>
          <w:szCs w:val="26"/>
        </w:rPr>
        <w:tab/>
      </w:r>
      <w:r w:rsidR="00DA0E32" w:rsidRPr="006D7468">
        <w:rPr>
          <w:rFonts w:asciiTheme="majorBidi" w:hAnsiTheme="majorBidi" w:cstheme="majorBidi"/>
          <w:sz w:val="26"/>
          <w:szCs w:val="26"/>
        </w:rPr>
        <w:t>В-третьих, изучить некоторые принципы герменевтики, относящиеся к пророческим писаниям, как в теории, так и в применении. Я прочитаю лекцию об этом на занятии или около того, но когда мы перейдем к четырем второстепенным пророкам, мы будем применять эти принципы и увидим, как некоторые из них относятся к тексту.</w:t>
      </w:r>
    </w:p>
    <w:p w14:paraId="623857B7" w14:textId="77777777" w:rsidR="00627529" w:rsidRDefault="00627529" w:rsidP="005A1E71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4А. </w:t>
      </w:r>
      <w:r>
        <w:rPr>
          <w:rFonts w:asciiTheme="majorBidi" w:hAnsiTheme="majorBidi" w:cstheme="majorBidi"/>
          <w:sz w:val="26"/>
          <w:szCs w:val="26"/>
        </w:rPr>
        <w:tab/>
        <w:t>Критические теории особенно. Исайя и Даниил</w:t>
      </w:r>
    </w:p>
    <w:p w14:paraId="268A0271" w14:textId="77777777" w:rsidR="00627529" w:rsidRDefault="00627529" w:rsidP="005A1E71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1B.Исайя: дата и авторство</w:t>
      </w:r>
      <w:r w:rsidR="00DA0E3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A0E32">
        <w:rPr>
          <w:rFonts w:asciiTheme="majorBidi" w:hAnsiTheme="majorBidi" w:cstheme="majorBidi"/>
          <w:sz w:val="26"/>
          <w:szCs w:val="26"/>
        </w:rPr>
        <w:tab/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В-четвертых, ознакомиться с критическими теориями относительно авторства и характера пророческих книг, уделяя особое внимание Исаии и Даниилу. Исходит ли послание Исаии от человека по имени пророк Исайя, жившего во времена Ахаза и Езекии, или этот материал пришел из гораздо более позднего времени? Этот вопрос очень остро встает с 40-й главы Исаии до конца книги, так что если вы посмотрите на средний комментарий основных библеистов, вы найдете комментарий к Исаии-пророку, который состоит из глав 1-39. Затем вы найдете второй том о том, что называется Второзаконием Исайи, или вторым Исайей, в главах с 40 до конца, который довольно последовательно считается написанным кем-то другим, а не пророком Исайей. Почему они так говорят? Эта вторая часть книги Исаии предполагает, что вавилонское пленение уже имело место, которое произошло более чем через 150 лет после исторического Исайи. </w:t>
      </w:r>
      <w:r w:rsidR="00DA0E32" w:rsidRPr="006D7468">
        <w:rPr>
          <w:rFonts w:asciiTheme="majorBidi" w:hAnsiTheme="majorBidi" w:cstheme="majorBidi"/>
          <w:sz w:val="26"/>
          <w:szCs w:val="26"/>
        </w:rPr>
        <w:lastRenderedPageBreak/>
        <w:t>Конечно, этого не было во времена Исаии, Исайя говорил, что это произойдет; тем не менее главы 40-66, кажется, предполагают, что это произошло и что теперь Бог собирается вернуть Израиль из плена. В частности, они собираются вернуться из плена царствования Кира Персидского, имя которого было упомянуто. Он жил спустя столетия после времен пророка Исайи. Так вот вопрос, как мог кто-то заранее так ясно и так точно говорить о возвышении Персидской империи и правителя Кира, и о том, что при Кире Израиль вернется из плена? В основных библейских исследованиях делается вывод, что это невозможно. Это должно было быть написано кем-то гораздо более поздним, жившим во времена Кира, и, следовательно, он должен был знать, что Кир существовал. Итак, я собираюсь рассмотреть весь этот вопрос вместе с Исайей, потому что именно с Исайей и Даниилом этот вопрос чаще всего поднимается, и авторство книги подвергается сомнению.</w:t>
      </w:r>
    </w:p>
    <w:p w14:paraId="178C5F4D" w14:textId="77777777" w:rsidR="00627529" w:rsidRDefault="00627529" w:rsidP="005A1E71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ab/>
        <w:t>2Б. Дэниел: Дата и авторство</w:t>
      </w:r>
      <w:r w:rsidR="00DA0E3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A0E32">
        <w:rPr>
          <w:rFonts w:asciiTheme="majorBidi" w:hAnsiTheme="majorBidi" w:cstheme="majorBidi"/>
          <w:sz w:val="26"/>
          <w:szCs w:val="26"/>
        </w:rPr>
        <w:tab/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В Даниэле у вас очень похожие проблемы. В первой части книги у вас есть видения, но в последней части книги у вас есть эти пророчества, которые являются подробными описаниями не только последнего времени, когда восстает антихрист, но и того периода времени, когда иудейское людей преследовал правитель, вышедший из раздела царства Александра Македонского. Для Израиля это было время, когда Селевкиды в Сирии и Птолемеи в Египте сражались за Святую Землю, борясь за то, кто будет контролировать эту территорию. Между ними идут войны, это за Север и Юг. Посреди этого есть описание не кого иного, как Антиоха Епифана из династии Селевкидов, описания его гонений на еврейский народ и осквернения храма — </w:t>
      </w:r>
      <w:r w:rsidR="00A60928">
        <w:rPr>
          <w:rFonts w:ascii="Times New Roman" w:hAnsi="Times New Roman" w:cstheme="majorBidi"/>
          <w:sz w:val="26"/>
          <w:szCs w:val="26"/>
        </w:rPr>
        <w:t xml:space="preserve">история </w:t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, совершенно ясно имевшая место во втором веке до нашей эры. Даниил, писавший до 500 г. до н.э., знал заранее в таких подробностях, что должно было произойти 300 лет спустя? Таким образом, общий вывод основных библейских исследований таков: Даниил не писал этого; скорее это был </w:t>
      </w:r>
      <w:r w:rsidR="00DA0E32" w:rsidRPr="006D7468">
        <w:rPr>
          <w:rFonts w:asciiTheme="majorBidi" w:hAnsiTheme="majorBidi" w:cstheme="majorBidi"/>
          <w:sz w:val="26"/>
          <w:szCs w:val="26"/>
        </w:rPr>
        <w:lastRenderedPageBreak/>
        <w:t>кто-то, кто жил около 160 или 164 г. до н.э., во времена Антиоха Эпифана. Мы рассмотрим некоторые из этих аргументов.</w:t>
      </w:r>
    </w:p>
    <w:p w14:paraId="7F30D3ED" w14:textId="77777777" w:rsidR="00627529" w:rsidRDefault="00627529" w:rsidP="005A1E71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5А. </w:t>
      </w:r>
      <w:r>
        <w:rPr>
          <w:rFonts w:asciiTheme="majorBidi" w:hAnsiTheme="majorBidi" w:cstheme="majorBidi"/>
          <w:sz w:val="26"/>
          <w:szCs w:val="26"/>
        </w:rPr>
        <w:tab/>
        <w:t>Актуальность пророческих писаний</w:t>
      </w:r>
      <w:r w:rsidR="00DA0E3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A0E32">
        <w:rPr>
          <w:rFonts w:asciiTheme="majorBidi" w:hAnsiTheme="majorBidi" w:cstheme="majorBidi"/>
          <w:sz w:val="26"/>
          <w:szCs w:val="26"/>
        </w:rPr>
        <w:tab/>
        <w:t xml:space="preserve">В-пятых, мы </w:t>
      </w:r>
      <w:r w:rsidR="00DA0E32" w:rsidRPr="006D7468">
        <w:rPr>
          <w:rFonts w:asciiTheme="majorBidi" w:hAnsiTheme="majorBidi" w:cstheme="majorBidi"/>
          <w:sz w:val="26"/>
          <w:szCs w:val="26"/>
        </w:rPr>
        <w:t>исследуем, какое значение имеет послание пророческих писаний для церкви двадцать первого века. Вы выполните задание по этому поводу и почитаете что-нибудь за пределами Буллока. Это, безусловно, важный вопрос, это часть Писания, ибо Павел сказал: «Все Писание богодухновенно и полезно для научения, для обличения, для исправления, для наставления в праведности»; это явно включает в себя пророческие книги Ветхого Завета, но как вы находите значение этих книг для сегодняшнего дня?</w:t>
      </w:r>
    </w:p>
    <w:p w14:paraId="0F3F2BD4" w14:textId="77777777" w:rsidR="00627529" w:rsidRDefault="00627529" w:rsidP="005A1E71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3. Методы</w:t>
      </w:r>
    </w:p>
    <w:p w14:paraId="058119E5" w14:textId="77777777" w:rsidR="00627529" w:rsidRDefault="00627529" w:rsidP="005A1E71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1А. Чтения</w:t>
      </w:r>
      <w:r w:rsidR="00DA0E3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A0E32">
        <w:rPr>
          <w:rFonts w:asciiTheme="majorBidi" w:hAnsiTheme="majorBidi" w:cstheme="majorBidi"/>
          <w:sz w:val="26"/>
          <w:szCs w:val="26"/>
        </w:rPr>
        <w:tab/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Таковы общие цели курса. Если вы перевернете обратную сторону этой страницы, «Методы, применяемые для достижения первых целей»: я уже упоминал, что вы прочтете « </w:t>
      </w:r>
      <w:r w:rsidR="00DA0E32" w:rsidRPr="006D7468">
        <w:rPr>
          <w:rFonts w:asciiTheme="majorBidi" w:hAnsiTheme="majorBidi" w:cstheme="majorBidi"/>
          <w:i/>
          <w:sz w:val="26"/>
          <w:szCs w:val="26"/>
        </w:rPr>
        <w:t xml:space="preserve">Введение в Ветхий Завет и пророческие книги» Буллока. </w:t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Затем, в связи с ее значением для сегодняшнего дня, я хочу, чтобы вы все прочитали главу Элизабет Ахтемайер из тома под названием « </w:t>
      </w:r>
      <w:r w:rsidR="00DA0E32" w:rsidRPr="006D7468">
        <w:rPr>
          <w:rFonts w:asciiTheme="majorBidi" w:hAnsiTheme="majorBidi" w:cstheme="majorBidi"/>
          <w:i/>
          <w:sz w:val="26"/>
          <w:szCs w:val="26"/>
        </w:rPr>
        <w:t xml:space="preserve">Проповедь из Ветхого Завета». </w:t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Седьмая глава этого тома — «Проповедь пророков» на страницах 109–135 этого тома. В дополнение к этому я хочу, чтобы вы прочитали одну из следующих двух книг: либо « </w:t>
      </w:r>
      <w:r w:rsidR="00DA0E32" w:rsidRPr="006D7468">
        <w:rPr>
          <w:rFonts w:asciiTheme="majorBidi" w:hAnsiTheme="majorBidi" w:cstheme="majorBidi"/>
          <w:i/>
          <w:sz w:val="26"/>
          <w:szCs w:val="26"/>
        </w:rPr>
        <w:t xml:space="preserve">Проповедь малых пророков» Элизабет Ахтемайер </w:t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, либо « </w:t>
      </w:r>
      <w:r w:rsidR="00DA0E32" w:rsidRPr="006D7468">
        <w:rPr>
          <w:rFonts w:asciiTheme="majorBidi" w:hAnsiTheme="majorBidi" w:cstheme="majorBidi"/>
          <w:i/>
          <w:sz w:val="26"/>
          <w:szCs w:val="26"/>
        </w:rPr>
        <w:t xml:space="preserve">Любящий Бог и беспокоящие людей: проповедь пророков» Дональда Леггета. </w:t>
      </w:r>
      <w:r w:rsidR="00DA0E32" w:rsidRPr="006D7468">
        <w:rPr>
          <w:rFonts w:asciiTheme="majorBidi" w:hAnsiTheme="majorBidi" w:cstheme="majorBidi"/>
          <w:sz w:val="26"/>
          <w:szCs w:val="26"/>
        </w:rPr>
        <w:t>Цель каждого из них — обсудить, как найти смысл проповеди из пророческих книг на сегодняшний день. Я вернусь через минуту к тому, что я хочу, чтобы вы сделали с этим, как только мы доберемся до страницы задания. Я также хочу, чтобы вы прочитали все пророческие книги в английской Библии.</w:t>
      </w:r>
    </w:p>
    <w:p w14:paraId="44CB0A4F" w14:textId="77777777" w:rsidR="00627529" w:rsidRDefault="00627529" w:rsidP="005A1E71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2А. </w:t>
      </w:r>
      <w:r>
        <w:rPr>
          <w:rFonts w:asciiTheme="majorBidi" w:hAnsiTheme="majorBidi" w:cstheme="majorBidi"/>
          <w:sz w:val="26"/>
          <w:szCs w:val="26"/>
        </w:rPr>
        <w:tab/>
        <w:t>Лекции и доклады</w:t>
      </w:r>
      <w:r w:rsidR="00DA0E3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A0E32">
        <w:rPr>
          <w:rFonts w:asciiTheme="majorBidi" w:hAnsiTheme="majorBidi" w:cstheme="majorBidi"/>
          <w:sz w:val="26"/>
          <w:szCs w:val="26"/>
        </w:rPr>
        <w:tab/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Лекции будут дополнять чтения, концентрируясь на различных аспектах </w:t>
      </w:r>
      <w:r w:rsidR="00DA0E32" w:rsidRPr="006D7468">
        <w:rPr>
          <w:rFonts w:asciiTheme="majorBidi" w:hAnsiTheme="majorBidi" w:cstheme="majorBidi"/>
          <w:sz w:val="26"/>
          <w:szCs w:val="26"/>
        </w:rPr>
        <w:lastRenderedPageBreak/>
        <w:t xml:space="preserve">явлений пророчества, а затем, как я уже упоминал, книги Авдия, Иоиля, Ионы и Амоса. Я хочу поощрять обсуждение в классе, я приветствую ваше вмешательство в любой момент с вопросами, комментариями или чем-то еще. Будет экзегетический документ по книге Осии; Я скажу об этом больше, когда мы перейдем к заданиям; будет экзегетический анализ отрывка из Амоса, Амос 9:11-13, который становится довольно важным отрывком в отношении установления герменевтики для толкования пророческих писаний, потому что этот текст из Амоса 9:11-13 взят из книги. 15-й главы Деяний. Его цитируют и интерпретируют определенным образом, но есть множество вопросов, касающихся того, как именно он используется и какие выводы можно сделать. Итак, я хочу, чтобы вы немного поработали над этим отрывком, а я проведу обсуждение этого отрывка в классе после того, как вы уже поработаете над ним. На самом деле, это будет последний урок курса. Вам также нужно будет написать краткое обсуждение показаний Ахтемайера и Леггета. Что касается тестирования, каждую неделю можно </w:t>
      </w:r>
      <w:r w:rsidR="00CB3C22">
        <w:rPr>
          <w:rFonts w:asciiTheme="majorBidi" w:hAnsiTheme="majorBidi" w:cstheme="majorBidi"/>
          <w:sz w:val="26"/>
          <w:szCs w:val="26"/>
        </w:rPr>
        <w:t>проводить викторину по заданным показаниям Bullock. Есть промежуточный и итоговый, а также эта работа по Осии, которая также повлияет на вашу оценку.</w:t>
      </w:r>
    </w:p>
    <w:p w14:paraId="3C57414E" w14:textId="77777777" w:rsidR="00627529" w:rsidRDefault="00627529" w:rsidP="005A1E71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3А. </w:t>
      </w:r>
      <w:r>
        <w:rPr>
          <w:rFonts w:asciiTheme="majorBidi" w:hAnsiTheme="majorBidi" w:cstheme="majorBidi"/>
          <w:sz w:val="26"/>
          <w:szCs w:val="26"/>
        </w:rPr>
        <w:tab/>
        <w:t>Задания</w:t>
      </w:r>
      <w:r w:rsidR="00DA0E3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A0E32">
        <w:rPr>
          <w:rFonts w:asciiTheme="majorBidi" w:hAnsiTheme="majorBidi" w:cstheme="majorBidi"/>
          <w:sz w:val="26"/>
          <w:szCs w:val="26"/>
        </w:rPr>
        <w:tab/>
        <w:t xml:space="preserve">Если </w:t>
      </w:r>
      <w:r w:rsidR="00DA0E32" w:rsidRPr="006D7468">
        <w:rPr>
          <w:rFonts w:asciiTheme="majorBidi" w:hAnsiTheme="majorBidi" w:cstheme="majorBidi"/>
          <w:sz w:val="26"/>
          <w:szCs w:val="26"/>
        </w:rPr>
        <w:t>вы перейдете на эту страницу с заданием и перейдете на четвертую страницу внизу, вы увидите схему оценивания. Одна четверть — это викторины по Буллоку, толкование Амоса и отчет Ахтемейера считаются эквивалентом викторины, поэтому все, что вместе взято, — это четверть вашей оценки. Бумага Осии — это четверть вашей оценки, промежуточная и итоговая — тоже четверть вашей оценки. Итак, есть четыре фактора в классе. Теперь вернемся к первой странице этого листа с заданиями. Я снова перечисляю различные чтения: Буллок, седьмая глава Ахтемейера, затем либо Ахтемайер, либо Леггетт вверху. Это то, что вы будете читать.</w:t>
      </w:r>
    </w:p>
    <w:p w14:paraId="7A71278C" w14:textId="77777777" w:rsidR="00627529" w:rsidRDefault="00627529" w:rsidP="005A1E71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4А. </w:t>
      </w:r>
      <w:r>
        <w:rPr>
          <w:rFonts w:asciiTheme="majorBidi" w:hAnsiTheme="majorBidi" w:cstheme="majorBidi"/>
          <w:sz w:val="26"/>
          <w:szCs w:val="26"/>
        </w:rPr>
        <w:tab/>
        <w:t>Инструкции по курсовой работе Осии</w:t>
      </w:r>
      <w:r w:rsidR="00DA0E3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A0E32">
        <w:rPr>
          <w:rFonts w:asciiTheme="majorBidi" w:hAnsiTheme="majorBidi" w:cstheme="majorBidi"/>
          <w:sz w:val="26"/>
          <w:szCs w:val="26"/>
        </w:rPr>
        <w:tab/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Курсовая работа. Необходимо провести исследование книги Осии, </w:t>
      </w:r>
      <w:r w:rsidR="00DA0E32" w:rsidRPr="006D7468">
        <w:rPr>
          <w:rFonts w:asciiTheme="majorBidi" w:hAnsiTheme="majorBidi" w:cstheme="majorBidi"/>
          <w:sz w:val="26"/>
          <w:szCs w:val="26"/>
        </w:rPr>
        <w:lastRenderedPageBreak/>
        <w:t xml:space="preserve">результаты которого должны быть обобщены в статье на 15-20 страницах. Теперь позвольте мне предостеречь вас; Я не хочу 25 страниц, пусть будет 20 страниц или меньше, и это вызов, из-за того, что следует здесь, что я хочу в этой статье, чтобы дисциплинировать себя. Но 15-20 страниц, машинописных через два интервала, шрифтом нормального размера, с правильной формой сносок и списка литературы и т.д. Меня не очень волнует, какая это форма, но вы должны быть последовательны в форме, следовать Чикагскому университету, MLA или чему-то еще. Документ должен включать обсуждение следующих вопросов, и есть три темы. Первое, что я хочу, чтобы вы включили, это обсуждение нравственной проблемы Гомери, жены Осии. Господь велит Осии выйти и жениться на блуднице. Это беспокоило многих людей. Как Господь мог это сделать? Ну разве это проблема? Что тут происходит? Я думаю, если вы начнете исследовать это, вы будете удивлены количеством литературы, посвященной этому вопросу, и огромным разнообразием способов, которыми люди решают эту проблему и приходят к заключению. Я перечислил две статьи, которые также хранятся в библиотеке в виде фотокопий. Я думаю, что они, вероятно, будут полезны, чтобы разобраться в этом вопросе. Первая написана человеком по имени Х. Эберс « </w:t>
      </w:r>
      <w:r w:rsidR="00DA0E32" w:rsidRPr="00B76608">
        <w:rPr>
          <w:rFonts w:asciiTheme="majorBidi" w:hAnsiTheme="majorBidi" w:cstheme="majorBidi"/>
          <w:iCs/>
          <w:sz w:val="26"/>
          <w:szCs w:val="26"/>
        </w:rPr>
        <w:t xml:space="preserve">Супружеская жизнь Осии </w:t>
      </w:r>
      <w:r w:rsidR="00DA0E32">
        <w:rPr>
          <w:rFonts w:asciiTheme="majorBidi" w:hAnsiTheme="majorBidi" w:cstheme="majorBidi"/>
          <w:sz w:val="26"/>
          <w:szCs w:val="26"/>
        </w:rPr>
        <w:t xml:space="preserve">», опубликована в сборнике </w:t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эссе </w:t>
      </w:r>
      <w:r w:rsidR="008A5BC3">
        <w:rPr>
          <w:rFonts w:asciiTheme="majorBidi" w:hAnsiTheme="majorBidi" w:cstheme="majorBidi"/>
          <w:sz w:val="26"/>
          <w:szCs w:val="26"/>
        </w:rPr>
        <w:t xml:space="preserve">группы по изучению Ветхого Завета в Южной Африке. Это хороший обзор затронутых вопросов. Затем книга Г. Х. Роули « </w:t>
      </w:r>
      <w:r w:rsidR="00DA0E32" w:rsidRPr="00B76608">
        <w:rPr>
          <w:rFonts w:asciiTheme="majorBidi" w:hAnsiTheme="majorBidi" w:cstheme="majorBidi"/>
          <w:iCs/>
          <w:sz w:val="26"/>
          <w:szCs w:val="26"/>
        </w:rPr>
        <w:t xml:space="preserve">Женитьба Осии </w:t>
      </w:r>
      <w:r w:rsidR="00DA0E32">
        <w:rPr>
          <w:rFonts w:asciiTheme="majorBidi" w:hAnsiTheme="majorBidi" w:cstheme="majorBidi"/>
          <w:sz w:val="26"/>
          <w:szCs w:val="26"/>
        </w:rPr>
        <w:t xml:space="preserve">» в томе под названием « </w:t>
      </w:r>
      <w:r w:rsidR="00DA0E32" w:rsidRPr="006D7468">
        <w:rPr>
          <w:rFonts w:asciiTheme="majorBidi" w:hAnsiTheme="majorBidi" w:cstheme="majorBidi"/>
          <w:i/>
          <w:sz w:val="26"/>
          <w:szCs w:val="26"/>
        </w:rPr>
        <w:t xml:space="preserve">Люди Божьи: исследования ветхозаветной истории и пророчеств» </w:t>
      </w:r>
      <w:r w:rsidR="00DA0E32" w:rsidRPr="006D7468">
        <w:rPr>
          <w:rFonts w:asciiTheme="majorBidi" w:hAnsiTheme="majorBidi" w:cstheme="majorBidi"/>
          <w:sz w:val="26"/>
          <w:szCs w:val="26"/>
        </w:rPr>
        <w:t>. Если вы посмотрите на эти две статьи, вы перейдете к проблеме и оттуда пойдете, куда хотите. Что меня интересует в том, что касается обсуждения в вашей письменной статье, так это ваш собственный вывод и то, почему вы пришли к такому выводу. Вам придется продемонстрировать некоторое понимание всех проблем, связанных с этим, но я действительно хочу, чтобы вы немного прочитали и подумали об этом, а затем изложили на бумаге свой собственный вывод после того, как прошли через это. Итак, это первая часть.</w:t>
      </w:r>
      <w:r w:rsidR="00DA0E3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A0E32">
        <w:rPr>
          <w:rFonts w:asciiTheme="majorBidi" w:hAnsiTheme="majorBidi" w:cstheme="majorBidi"/>
          <w:sz w:val="26"/>
          <w:szCs w:val="26"/>
        </w:rPr>
        <w:tab/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Во-вторых, я хочу, чтобы вы несколько раз прочитали Осию; это не такая </w:t>
      </w:r>
      <w:r w:rsidR="00DA0E32" w:rsidRPr="006D7468">
        <w:rPr>
          <w:rFonts w:asciiTheme="majorBidi" w:hAnsiTheme="majorBidi" w:cstheme="majorBidi"/>
          <w:sz w:val="26"/>
          <w:szCs w:val="26"/>
        </w:rPr>
        <w:lastRenderedPageBreak/>
        <w:t>длинная книга; это довольно сложный способ, которым он организован, но прочитайте его, а затем выберите какой-нибудь стих, раздел, тему или тему, или вы даже можете провести изучение значимого слова. Все зависит от вас, но выберите что-то вроде стиха, раздела или темы, отличной от темы жены Осии (я не хочу, чтобы вы возвращались к этому вопросу). Возьмите что-нибудь еще из второго раздела, что вам покажется интересным. Прокомментируйте это, используя идеи, извлеченные из толкований перевода на иврит. Другими словами, я хочу, чтобы вы представили некоторые доказательства того, что вы работаете с некоторыми вопросами толкования в книге Осии и используете еврейскую Библию в процессе работы над этим. Итак, второй раздел.</w:t>
      </w:r>
      <w:r w:rsidR="00DA0E3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A0E32">
        <w:rPr>
          <w:rFonts w:asciiTheme="majorBidi" w:hAnsiTheme="majorBidi" w:cstheme="majorBidi"/>
          <w:sz w:val="26"/>
          <w:szCs w:val="26"/>
        </w:rPr>
        <w:tab/>
        <w:t xml:space="preserve">Затем </w:t>
      </w:r>
      <w:r w:rsidR="00DA0E32" w:rsidRPr="006D7468">
        <w:rPr>
          <w:rFonts w:asciiTheme="majorBidi" w:hAnsiTheme="majorBidi" w:cstheme="majorBidi"/>
          <w:sz w:val="26"/>
          <w:szCs w:val="26"/>
        </w:rPr>
        <w:t>третья часть — это значение пророка на сегодняшний день. Сделайте несколько замечаний о значении книги Осии для того времени, когда она была написана, а затем заполните исторический пробел; мы живем в совершенно другое время, культуру, место и историю искупления, чем жил Осия. Прокомментируйте ее значение для Божьего народа в двадцать первом веке. Итак, есть три раздела документа, я бы сказал, три мини-документа, которые я хочу, чтобы вы проработали, которые вы сдаете как один документ, но с этими тремя разделами.</w:t>
      </w:r>
    </w:p>
    <w:p w14:paraId="62071A5F" w14:textId="77777777" w:rsidR="00627529" w:rsidRDefault="00627529" w:rsidP="005A1E71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5А. </w:t>
      </w:r>
      <w:r>
        <w:rPr>
          <w:rFonts w:asciiTheme="majorBidi" w:hAnsiTheme="majorBidi" w:cstheme="majorBidi"/>
          <w:sz w:val="26"/>
          <w:szCs w:val="26"/>
        </w:rPr>
        <w:tab/>
        <w:t>Задание по чтению Буллока и даты</w:t>
      </w:r>
      <w:r w:rsidR="00DA0E3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A0E32">
        <w:rPr>
          <w:rFonts w:asciiTheme="majorBidi" w:hAnsiTheme="majorBidi" w:cstheme="majorBidi"/>
          <w:sz w:val="26"/>
          <w:szCs w:val="26"/>
        </w:rPr>
        <w:tab/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Теперь есть вопросы по этому поводу? Я хочу, чтобы вы представили доказательства того, что вы провели какое-то исследование, но я бы не стал вдаваться в подробности. Позвольте мне сейчас просто перейти к третьей странице. Вы замечаете, как работает этот график заданий. Даты соответствуют срокам, поэтому сегодня девятое, следующий вторник — 16 января </w:t>
      </w:r>
      <w:r w:rsidR="00DA0E32" w:rsidRPr="006D7468">
        <w:rPr>
          <w:rFonts w:asciiTheme="majorBidi" w:hAnsiTheme="majorBidi" w:cstheme="majorBidi"/>
          <w:sz w:val="26"/>
          <w:szCs w:val="26"/>
          <w:vertAlign w:val="superscript"/>
        </w:rPr>
        <w:t xml:space="preserve">, </w:t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и я хочу, чтобы вы прочитали у Буллока его рассуждения об Обадии, Иоиле, Ионе и Амосе. Я был бы признателен, если бы вы не просто прочитали это; Я хочу, чтобы вы сделали несколько заметок и усвоили некоторые из них, поработали над этим. Будьте готовы к потенциальной викторине по Буллоку, на следующей неделе у вас есть Осия и Михей; это всего 40 страниц. Я дал задание по чтению от Буллока на 30 </w:t>
      </w:r>
      <w:r w:rsidR="00DA0E32" w:rsidRPr="006D7468">
        <w:rPr>
          <w:rFonts w:asciiTheme="majorBidi" w:hAnsiTheme="majorBidi" w:cstheme="majorBidi"/>
          <w:sz w:val="26"/>
          <w:szCs w:val="26"/>
        </w:rPr>
        <w:lastRenderedPageBreak/>
        <w:t xml:space="preserve">января </w:t>
      </w:r>
      <w:r w:rsidR="00DA0E32" w:rsidRPr="006D7468">
        <w:rPr>
          <w:rFonts w:asciiTheme="majorBidi" w:hAnsiTheme="majorBidi" w:cstheme="majorBidi"/>
          <w:sz w:val="26"/>
          <w:szCs w:val="26"/>
          <w:vertAlign w:val="superscript"/>
        </w:rPr>
        <w:t xml:space="preserve">, </w:t>
      </w:r>
      <w:r w:rsidR="00DA0E32">
        <w:rPr>
          <w:rFonts w:asciiTheme="majorBidi" w:hAnsiTheme="majorBidi" w:cstheme="majorBidi"/>
          <w:sz w:val="26"/>
          <w:szCs w:val="26"/>
        </w:rPr>
        <w:t xml:space="preserve">чтобы начать работу над этой статьей Осии, и вы можете работать над этой статьей Осии до конца. На следующей неделе Исайя и Софония, затем через неделю вернитесь к исследованию бумаги Осии, а затем вы переходите к промежуточному сроку. Затем вы возвращаетесь к Буллоку с Аввакумом к Иеремии и Науму, а затем Буллок к Даниилу. Но 6- </w:t>
      </w:r>
      <w:r w:rsidR="00DA0E32" w:rsidRPr="006D7468">
        <w:rPr>
          <w:rFonts w:asciiTheme="majorBidi" w:hAnsiTheme="majorBidi" w:cstheme="majorBidi"/>
          <w:sz w:val="26"/>
          <w:szCs w:val="26"/>
          <w:vertAlign w:val="superscript"/>
        </w:rPr>
        <w:t xml:space="preserve">го марта </w:t>
      </w:r>
      <w:r w:rsidR="00DA0E32" w:rsidRPr="006D7468">
        <w:rPr>
          <w:rFonts w:asciiTheme="majorBidi" w:hAnsiTheme="majorBidi" w:cstheme="majorBidi"/>
          <w:sz w:val="26"/>
          <w:szCs w:val="26"/>
        </w:rPr>
        <w:t>должен быть готов документ Осии. Другими словами, у вас есть две открытые даты задания, чтобы поработать над ним, плюс любое другое время, которое вы будете делать по пути. Но ко вторнику, 6 марта, я хочу, чтобы ты сдал это.</w:t>
      </w:r>
      <w:r w:rsidR="00DA0E3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A0E32">
        <w:rPr>
          <w:rFonts w:asciiTheme="majorBidi" w:hAnsiTheme="majorBidi" w:cstheme="majorBidi"/>
          <w:sz w:val="26"/>
          <w:szCs w:val="26"/>
        </w:rPr>
        <w:tab/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Теперь там есть звездочка, которая в середине четвертой страницы показывает, что продление на одну неделю будет предоставлено без штрафных санкций. Но после опоздания на одну неделю я буду вычитать 5/10 балла за каждую неделю. Я не оставлю эту статью до конца курса; Я хочу, чтобы вы сделали это на 2/3 курса, чтобы в конце это не накапливалось. 13 марта </w:t>
      </w:r>
      <w:r w:rsidR="00DA0E32" w:rsidRPr="006D7468">
        <w:rPr>
          <w:rFonts w:asciiTheme="majorBidi" w:hAnsiTheme="majorBidi" w:cstheme="majorBidi"/>
          <w:sz w:val="26"/>
          <w:szCs w:val="26"/>
          <w:vertAlign w:val="superscript"/>
        </w:rPr>
        <w:t xml:space="preserve">вы </w:t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вернулись в Буллок; 20 марта </w:t>
      </w:r>
      <w:r w:rsidR="00DA0E32" w:rsidRPr="006D7468">
        <w:rPr>
          <w:rFonts w:asciiTheme="majorBidi" w:hAnsiTheme="majorBidi" w:cstheme="majorBidi"/>
          <w:sz w:val="26"/>
          <w:szCs w:val="26"/>
          <w:vertAlign w:val="superscript"/>
        </w:rPr>
        <w:t xml:space="preserve">, </w:t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Толкование Амоса. Я дам вам рабочий лист с несколькими вопросами, на которые я хочу, чтобы вы ответили в письменной форме для этого задания. Я дам его вам еще через несколько недель. Затем я обсужу тот отрывок из Амоса 9, как я уже упоминал, во вторник, 27 марта, когда будет наша последняя лекция. Вторник, 3 апреля </w:t>
      </w:r>
      <w:r w:rsidR="00DA0E32" w:rsidRPr="006D7468">
        <w:rPr>
          <w:rFonts w:asciiTheme="majorBidi" w:hAnsiTheme="majorBidi" w:cstheme="majorBidi"/>
          <w:sz w:val="26"/>
          <w:szCs w:val="26"/>
          <w:vertAlign w:val="superscript"/>
        </w:rPr>
        <w:t xml:space="preserve">. </w:t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Выпускной экзамен. Я хочу, чтобы вы сдали двухстраничное письменное изложение пяти наиболее важных вещей, которые вы узнали, прочитав либо два заданных чтения из седьмой главы Ахтемайера, либо книгу Леггета. Другими словами, это материал о проповеди от пророков, и я хочу, чтобы вы еще раз прочитали это чтение, а затем составили пять наиболее важных вещей, которые вы узнали из этого чтения. Затем 3 апреля </w:t>
      </w:r>
      <w:r w:rsidR="00DA0E32" w:rsidRPr="006D7468">
        <w:rPr>
          <w:rFonts w:asciiTheme="majorBidi" w:hAnsiTheme="majorBidi" w:cstheme="majorBidi"/>
          <w:sz w:val="26"/>
          <w:szCs w:val="26"/>
          <w:vertAlign w:val="superscript"/>
        </w:rPr>
        <w:t xml:space="preserve">- </w:t>
      </w:r>
      <w:r w:rsidR="00DA0E32" w:rsidRPr="006D7468">
        <w:rPr>
          <w:rFonts w:asciiTheme="majorBidi" w:hAnsiTheme="majorBidi" w:cstheme="majorBidi"/>
          <w:sz w:val="26"/>
          <w:szCs w:val="26"/>
        </w:rPr>
        <w:t>выпускной экзамен. Есть вопросы по заданиям?</w:t>
      </w:r>
    </w:p>
    <w:p w14:paraId="458B99BC" w14:textId="77777777" w:rsidR="00627529" w:rsidRDefault="00627529" w:rsidP="005A1E71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6А. </w:t>
      </w:r>
      <w:r>
        <w:rPr>
          <w:rFonts w:asciiTheme="majorBidi" w:hAnsiTheme="majorBidi" w:cstheme="majorBidi"/>
          <w:sz w:val="26"/>
          <w:szCs w:val="26"/>
        </w:rPr>
        <w:tab/>
        <w:t>Дополнительный кредит</w:t>
      </w:r>
      <w:r w:rsidR="00DA0E3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A0E32">
        <w:rPr>
          <w:rFonts w:asciiTheme="majorBidi" w:hAnsiTheme="majorBidi" w:cstheme="majorBidi"/>
          <w:sz w:val="26"/>
          <w:szCs w:val="26"/>
        </w:rPr>
        <w:tab/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Что касается дополнительных баллов, если вы хотите сделать дополнительную работу, вы можете сделать это, прочитав </w:t>
      </w:r>
      <w:r w:rsidR="00DA0E32">
        <w:rPr>
          <w:rFonts w:asciiTheme="majorBidi" w:hAnsiTheme="majorBidi" w:cstheme="majorBidi"/>
          <w:sz w:val="26"/>
          <w:szCs w:val="26"/>
        </w:rPr>
        <w:t xml:space="preserve">первую, вторую, шестую и седьмую главы в книге « </w:t>
      </w:r>
      <w:r w:rsidR="00DA0E32" w:rsidRPr="006D7468">
        <w:rPr>
          <w:rFonts w:asciiTheme="majorBidi" w:hAnsiTheme="majorBidi" w:cstheme="majorBidi"/>
          <w:i/>
          <w:sz w:val="26"/>
          <w:szCs w:val="26"/>
        </w:rPr>
        <w:t xml:space="preserve">Непрерывность и разрыв, Перспективы отношений </w:t>
      </w:r>
      <w:r w:rsidR="00DA0E32" w:rsidRPr="006D7468">
        <w:rPr>
          <w:rFonts w:asciiTheme="majorBidi" w:hAnsiTheme="majorBidi" w:cstheme="majorBidi"/>
          <w:i/>
          <w:sz w:val="26"/>
          <w:szCs w:val="26"/>
        </w:rPr>
        <w:lastRenderedPageBreak/>
        <w:t xml:space="preserve">между Заветами», </w:t>
      </w:r>
      <w:r w:rsidR="00DA0E32" w:rsidRPr="006D7468">
        <w:rPr>
          <w:rFonts w:asciiTheme="majorBidi" w:hAnsiTheme="majorBidi" w:cstheme="majorBidi"/>
          <w:sz w:val="26"/>
          <w:szCs w:val="26"/>
        </w:rPr>
        <w:t>отредактированной Джона Фейнберга, опубликовано издательством Crossway Books в 1988 году. Это сборник эссе людей, которые представляют две разные точки зрения; некоторые видят очень сильную преемственность между Заветами и между Израилем и Церковью, а другие видят более отдаленную преемственность между Заветами и между Израилем и Церковью. Когда вы попадаете в то, что вы могли бы назвать «пророчествами о Царстве» Ветхого Завета, многие из них говорят о будущем Израиля. О чем это говорит? Является ли это будущим для национального или этнического Израиля в каком-то смысле, или вы одухотворяете их и говорите, что это действительно говорит о Церкви, и Церковь преуспела, можно сказать, в Израиле как народе Божьем; для Израиля нет будущего, и тогда эти пророчества следует понимать как ссылки на Церковь. В этом, в самых общих чертах, и заключается точка различия между людьми преемственности и людьми прерывности. Эта книга какое-то время не выпускалась, но, кажется, в прошлом году она снова была напечатана. Так что, если вы хотите купить ее, вы можете это сделать, но если вы не хотите ее покупать, то фотокопии этих четырех глав: первой, второй, шестой и седьмой находятся в резерве в библиотеке. Статьи в этой книге, как следует из названия, поднимают важный вопрос преемственности и разрыва между Заветами, что особенно важно, особенно когда кто-то пытается интерпретировать пророчества о Царстве из пророческих книг Ветхого Завета. Эти пророчества образно говорят о Новозаветной Церкви? Или они имеют отношение к будущему, которое каким-то образом связано с восстановлением нации Израиля? Мы коснемся этого, когда вы пойдете к Обадии, первой книге, о которой вы прочтете, потому что в конце Обадии говорится о будущем. Речь идет о будущем Израиля или о Церкви? Этот вопрос встречается почти в каждой из пророческих книг.</w:t>
      </w:r>
    </w:p>
    <w:p w14:paraId="1795985E" w14:textId="77777777" w:rsidR="00627529" w:rsidRDefault="00627529" w:rsidP="005A1E71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7А. </w:t>
      </w:r>
      <w:r>
        <w:rPr>
          <w:rFonts w:asciiTheme="majorBidi" w:hAnsiTheme="majorBidi" w:cstheme="majorBidi"/>
          <w:sz w:val="26"/>
          <w:szCs w:val="26"/>
        </w:rPr>
        <w:tab/>
        <w:t>Комментарии об Авдии, Иоиле, Ионе и Амосе</w:t>
      </w:r>
      <w:r w:rsidR="00DA0E3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A0E32">
        <w:rPr>
          <w:rFonts w:asciiTheme="majorBidi" w:hAnsiTheme="majorBidi" w:cstheme="majorBidi"/>
          <w:sz w:val="26"/>
          <w:szCs w:val="26"/>
        </w:rPr>
        <w:tab/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Если вы вернетесь на третью страницу, то заметите, что первое, что вы читаете, это Авдия, Иоиль, Иона и Амос. И вы замечаете, что номера страниц </w:t>
      </w:r>
      <w:r w:rsidR="00DA0E32" w:rsidRPr="006D7468">
        <w:rPr>
          <w:rFonts w:asciiTheme="majorBidi" w:hAnsiTheme="majorBidi" w:cstheme="majorBidi"/>
          <w:sz w:val="26"/>
          <w:szCs w:val="26"/>
        </w:rPr>
        <w:lastRenderedPageBreak/>
        <w:t xml:space="preserve">ближе к концу книги Буллока. Страница Обадия 254, Джоэл 324, а затем Иона возвращается к началу. Причина , по которой я назначил Авдию, Иоиля, Иону и Амоса, заключается в том, что я думаю, что это порядок, в котором были написаны эти книги. Я думаю, что Авдия был самым ранним из ветхозаветных пророков, но это касается </w:t>
      </w:r>
      <w:r w:rsidR="00785415">
        <w:rPr>
          <w:rFonts w:asciiTheme="majorBidi" w:hAnsiTheme="majorBidi" w:cstheme="majorBidi"/>
          <w:sz w:val="26"/>
          <w:szCs w:val="26"/>
        </w:rPr>
        <w:t>вопросов авторства и даты Авдия и даты Иоиля, которые некоторые люди называют более поздними датами. Мы рассмотрим это, когда будем обсуждать это. Я думаю, что лучше датировать их раньше. Это не проблема, которая обязательно должна решаться между консервативными и более либеральными интерпретаторами; это не такая проблема. Это вопрос, по которому есть много места для разногласий, и он не совсем ясен; поэтому и обсуждение. Но я предпочитаю точку зрения, согласно которой Обадия и Иоиль — раньше, о чем я расскажу позже. Итак, вы собираетесь читать разделы Буллока в порядке, который, я думаю, является хронологическим порядком появления пророческих книг.</w:t>
      </w:r>
    </w:p>
    <w:p w14:paraId="6103042C" w14:textId="77777777" w:rsidR="00627529" w:rsidRDefault="00627529" w:rsidP="005A1E71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8А. </w:t>
      </w:r>
      <w:r>
        <w:rPr>
          <w:rFonts w:asciiTheme="majorBidi" w:hAnsiTheme="majorBidi" w:cstheme="majorBidi"/>
          <w:sz w:val="26"/>
          <w:szCs w:val="26"/>
        </w:rPr>
        <w:tab/>
        <w:t>Дополнительный кредит: Израиль и церковная газета</w:t>
      </w:r>
      <w:r w:rsidR="00DA0E3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A0E32">
        <w:rPr>
          <w:rFonts w:asciiTheme="majorBidi" w:hAnsiTheme="majorBidi" w:cstheme="majorBidi"/>
          <w:sz w:val="26"/>
          <w:szCs w:val="26"/>
        </w:rPr>
        <w:tab/>
        <w:t xml:space="preserve">Возвращаясь к странице 5: </w:t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говорят ли эти пророчества образным языком о Новозаветной Церкви или они имеют отношение к будущему, включающему своего рода воссозданный народ Израиля? Видит ли Библия будущее для Израиля, или Израиль вытеснен Церковью? Для этого есть слово «сверхцессионизм», которое говорит, что Церковь просто заменила Израиль, у Израиля нет будущего. Вы должны прочитать приведенные выше главы, затем поразмышлять над вопросами, которые они поднимают, и написать 8-10-страничную работу, описывающую ваши собственные выводы по этим вопросам. Это не обязательно означает, что вы должны соглашаться с выражением любой стороны вопроса, представленным в прочитанных вами эссе. Вполне могут быть и другие альтернативы. Это, конечно, очень большая тема, и очень сложная. Вполне возможно, что вы не сможете прийти к каким-либо твердым выводам за то короткое время, что вам придется над этим работать. Я знаю, что большинство из вас, вероятно, находятся на ранних стадиях своих собственных богословских </w:t>
      </w:r>
      <w:r w:rsidR="00DA0E32" w:rsidRPr="006D7468">
        <w:rPr>
          <w:rFonts w:asciiTheme="majorBidi" w:hAnsiTheme="majorBidi" w:cstheme="majorBidi"/>
          <w:sz w:val="26"/>
          <w:szCs w:val="26"/>
        </w:rPr>
        <w:lastRenderedPageBreak/>
        <w:t>размышлений, и что такие вопросы, как этот, нужно прорабатывать в течение более длительного, а не более короткого периода времени, борясь с проблемами; и я бы сказал, что это не простой вопрос.</w:t>
      </w:r>
    </w:p>
    <w:p w14:paraId="4BC3E466" w14:textId="77777777" w:rsidR="00627529" w:rsidRDefault="00627529" w:rsidP="005A1E71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9А. </w:t>
      </w:r>
      <w:r>
        <w:rPr>
          <w:rFonts w:asciiTheme="majorBidi" w:hAnsiTheme="majorBidi" w:cstheme="majorBidi"/>
          <w:sz w:val="26"/>
          <w:szCs w:val="26"/>
        </w:rPr>
        <w:tab/>
        <w:t>Дополнительный кредит: Направления для документа о позициях тысячелетия</w:t>
      </w:r>
      <w:r w:rsidR="00DA0E3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A0E32">
        <w:rPr>
          <w:rFonts w:asciiTheme="majorBidi" w:hAnsiTheme="majorBidi" w:cstheme="majorBidi"/>
          <w:sz w:val="26"/>
          <w:szCs w:val="26"/>
        </w:rPr>
        <w:tab/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Конечно, вы встаете на эсхатологические позиции, школа а-миллениалов вообще считает, что у Израиля нет будущего; тот тысячелетний период сейчас; нет тысячелетия; все эти пророчества исполняются в духовном смысле. Пред-милленаристский или даже пост-милленаристский взгляд </w:t>
      </w:r>
      <w:r w:rsidR="00BE7B62">
        <w:rPr>
          <w:rFonts w:asciiTheme="majorBidi" w:hAnsiTheme="majorBidi" w:cstheme="majorBidi"/>
          <w:sz w:val="26"/>
          <w:szCs w:val="26"/>
        </w:rPr>
        <w:t xml:space="preserve">увидит в этих пророчествах какое-то отношение к какому-то будущему Израиля. Эти эсхатологические позиции существуют уже давно и постоянно обсуждаются. Но я надеюсь, что этот проект побудит вас хотя бы сделать некоторые пробные шаги, чтобы найти свой собственный путь в этих вопросах, а затем позволит вам определить некоторые из нерешенных вопросов, которые еще не решены в вашем уме. Другими словами, это цель ознакомиться с дискуссией, попытаться проработать ее, увидев сначала, к каким предварительным выводам вы можете прийти. Эти нерешенные вопросы также могут быть частью обсуждения вашей статьи. Дата сдачи - 27 марта </w:t>
      </w:r>
      <w:r w:rsidR="00DA0E32" w:rsidRPr="006D7468">
        <w:rPr>
          <w:rFonts w:asciiTheme="majorBidi" w:hAnsiTheme="majorBidi" w:cstheme="majorBidi"/>
          <w:sz w:val="26"/>
          <w:szCs w:val="26"/>
          <w:vertAlign w:val="superscript"/>
        </w:rPr>
        <w:t xml:space="preserve">, </w:t>
      </w:r>
      <w:r w:rsidR="00DA0E32" w:rsidRPr="006D7468">
        <w:rPr>
          <w:rFonts w:asciiTheme="majorBidi" w:hAnsiTheme="majorBidi" w:cstheme="majorBidi"/>
          <w:sz w:val="26"/>
          <w:szCs w:val="26"/>
        </w:rPr>
        <w:t>то есть последнее занятие перед выпускным экзаменом; обратите внимание, что там написано «расширения нет». Если вы сдадите работу, пятерка повысит вашу итоговую оценку на 0,75, ¾ балла. А по шкале оценок, вы знаете, «А» — это 4, «В» — 3, «С» — 2; поэтому, если у вас средний балл 3 по всем остальным компонентам курса, когда вы получите это, если вы получите по нему пятерку, у вас будет 3,75 вместо 3. Есть вопросы по дополнительным баллам?</w:t>
      </w:r>
    </w:p>
    <w:p w14:paraId="351E03C8" w14:textId="77777777" w:rsidR="00627529" w:rsidRDefault="00627529" w:rsidP="005A1E71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4. Другие ресурсы</w:t>
      </w:r>
      <w:r w:rsidR="00DA0E3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A0E32">
        <w:rPr>
          <w:rFonts w:asciiTheme="majorBidi" w:hAnsiTheme="majorBidi" w:cstheme="majorBidi"/>
          <w:sz w:val="26"/>
          <w:szCs w:val="26"/>
        </w:rPr>
        <w:tab/>
        <w:t xml:space="preserve">Эти </w:t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другие раздаточные материалы предназначены для использования по мере продвижения вперед. Есть план классных лекций, которому я буду следовать на наших классных лекциях; есть библиографический ключ к этому плану лекции, </w:t>
      </w:r>
      <w:r w:rsidR="00DA0E32" w:rsidRPr="006D7468">
        <w:rPr>
          <w:rFonts w:asciiTheme="majorBidi" w:hAnsiTheme="majorBidi" w:cstheme="majorBidi"/>
          <w:sz w:val="26"/>
          <w:szCs w:val="26"/>
        </w:rPr>
        <w:lastRenderedPageBreak/>
        <w:t>а затем есть набор цитат, который также является ключом к плану лекции, но включает в себя фактические абзацы, извлеченные из некоторых записей в библиографии. Затем есть набор слайдов PowerPoint; У меня не так много слайдов для этого курса, но есть несколько.</w:t>
      </w:r>
    </w:p>
    <w:p w14:paraId="5B83EA9E" w14:textId="77777777" w:rsidR="005A1E71" w:rsidRDefault="00627529" w:rsidP="005A1E71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1А. </w:t>
      </w:r>
      <w:r>
        <w:rPr>
          <w:rFonts w:asciiTheme="majorBidi" w:hAnsiTheme="majorBidi" w:cstheme="majorBidi"/>
          <w:sz w:val="26"/>
          <w:szCs w:val="26"/>
        </w:rPr>
        <w:tab/>
        <w:t>Библиография Комментарии</w:t>
      </w:r>
      <w:r w:rsidR="00DA0E3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A0E32">
        <w:rPr>
          <w:rFonts w:asciiTheme="majorBidi" w:hAnsiTheme="majorBidi" w:cstheme="majorBidi"/>
          <w:sz w:val="26"/>
          <w:szCs w:val="26"/>
        </w:rPr>
        <w:tab/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Я мог бы прокомментировать библиографию, обратите внимание на первый заголовок: «Общие справочные тома по пророческим книгам». Здесь я перечислил некоторые другие книги, подобные Буллоку, в которых рассматриваются пророческие материалы. Буллок — первый из перечисленных там, но есть два обзора пророков, которые вышли за последние пару лет, и они действительно очень хороши, они совершенно разные, но они оба довольно хороши. Роберт Чизхолм, </w:t>
      </w:r>
      <w:r w:rsidR="00DA0E32" w:rsidRPr="006D7468">
        <w:rPr>
          <w:rFonts w:asciiTheme="majorBidi" w:hAnsiTheme="majorBidi" w:cstheme="majorBidi"/>
          <w:i/>
          <w:sz w:val="26"/>
          <w:szCs w:val="26"/>
        </w:rPr>
        <w:t xml:space="preserve">Справочник по пророкам, </w:t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Бейкер, 2002 г.; Чисхолм учится в Далласской семинарии. И последняя запись, O. Palmer Robertson, </w:t>
      </w:r>
      <w:r w:rsidR="00DA0E32" w:rsidRPr="006D7468">
        <w:rPr>
          <w:rFonts w:asciiTheme="majorBidi" w:hAnsiTheme="majorBidi" w:cstheme="majorBidi"/>
          <w:i/>
          <w:sz w:val="26"/>
          <w:szCs w:val="26"/>
        </w:rPr>
        <w:t xml:space="preserve">The Christ of the Prophets </w:t>
      </w:r>
      <w:r w:rsidR="00DA0E32" w:rsidRPr="006D7468">
        <w:rPr>
          <w:rFonts w:asciiTheme="majorBidi" w:hAnsiTheme="majorBidi" w:cstheme="majorBidi"/>
          <w:sz w:val="26"/>
          <w:szCs w:val="26"/>
        </w:rPr>
        <w:t>, Presbyterian Reformed, 2004. Если вы хотите взглянуть на два других вида обзоров пророческих книг, эти два совершенно разные. Робертсон более богословский, но оба хороши.</w:t>
      </w:r>
      <w:r w:rsidR="00DA0E3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A0E32">
        <w:rPr>
          <w:rFonts w:asciiTheme="majorBidi" w:hAnsiTheme="majorBidi" w:cstheme="majorBidi"/>
          <w:sz w:val="26"/>
          <w:szCs w:val="26"/>
        </w:rPr>
        <w:tab/>
      </w:r>
      <w:r w:rsidR="00DA0E32" w:rsidRPr="006D7468">
        <w:rPr>
          <w:rFonts w:asciiTheme="majorBidi" w:hAnsiTheme="majorBidi" w:cstheme="majorBidi"/>
          <w:i/>
          <w:sz w:val="26"/>
          <w:szCs w:val="26"/>
        </w:rPr>
        <w:t xml:space="preserve">Энциклопедия библейских пророчеств </w:t>
      </w:r>
      <w:r w:rsidR="00DA0E32">
        <w:rPr>
          <w:rFonts w:asciiTheme="majorBidi" w:hAnsiTheme="majorBidi" w:cstheme="majorBidi"/>
          <w:sz w:val="26"/>
          <w:szCs w:val="26"/>
        </w:rPr>
        <w:t xml:space="preserve">Дж. Бартона </w:t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Пейна представляет собой полное руководство по библейским предсказаниям и их исполнению. Это было написано несколько лет назад, в 1973 году, но я думаю, что оно все еще доступно. Это очень интересный том, потому что Пейн просматривает все Писание и выделяет каждое утверждение Писания, которое он считает пророческим утверждением, относящимся к чему-то в будущем. Затем он интерпретирует каждую из них, и у него есть категории времени по мере исполнения: исполнение в Ветхом Завете, исполнение в межзаветный период, исполнение в новозаветный период, исполнение где-то в Веке Церкви, исполнение тысячелетнего периода и исполнения в вечном состоянии. Он дает цифры для всех этих вещей и намечает их. Итак, то, что вы найдете в этой энциклопедии, является справочным источником; если вы имеете дело с каким-то стихом или предсказанием, вы можете </w:t>
      </w:r>
      <w:r w:rsidR="00DA0E32" w:rsidRPr="006D7468">
        <w:rPr>
          <w:rFonts w:asciiTheme="majorBidi" w:hAnsiTheme="majorBidi" w:cstheme="majorBidi"/>
          <w:sz w:val="26"/>
          <w:szCs w:val="26"/>
        </w:rPr>
        <w:lastRenderedPageBreak/>
        <w:t>посмотреть на него, увидеть, по крайней мере, его интерпретацию Пейном и то, где, по его мнению, вы найдете исполнение; не всегда нужно с ним соглашаться. Но это полезно в качестве справочного материала, по крайней мере, чтобы вы могли понять некоторые из них. Первая часть этой книги представляет собой длинное введение в пророческий феномен, и это похоже на то, что вы делаете во введении к этому курсу; обсуждая некоторые явления пророчества в Израиле.</w:t>
      </w:r>
      <w:r w:rsidR="00DA0E3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A0E32">
        <w:rPr>
          <w:rFonts w:asciiTheme="majorBidi" w:hAnsiTheme="majorBidi" w:cstheme="majorBidi"/>
          <w:sz w:val="26"/>
          <w:szCs w:val="26"/>
        </w:rPr>
        <w:tab/>
      </w:r>
      <w:r w:rsidR="00DA0E32" w:rsidRPr="006D7468">
        <w:rPr>
          <w:rFonts w:asciiTheme="majorBidi" w:hAnsiTheme="majorBidi" w:cstheme="majorBidi"/>
          <w:sz w:val="26"/>
          <w:szCs w:val="26"/>
        </w:rPr>
        <w:t xml:space="preserve">Другой сборник, « </w:t>
      </w:r>
      <w:r w:rsidR="00BE7B62" w:rsidRPr="00BE7B62">
        <w:rPr>
          <w:rFonts w:asciiTheme="majorBidi" w:hAnsiTheme="majorBidi" w:cstheme="majorBidi"/>
          <w:i/>
          <w:iCs/>
          <w:sz w:val="26"/>
          <w:szCs w:val="26"/>
        </w:rPr>
        <w:t xml:space="preserve">Пророки Израиля </w:t>
      </w:r>
      <w:r w:rsidR="00BE7B62">
        <w:rPr>
          <w:rFonts w:asciiTheme="majorBidi" w:hAnsiTheme="majorBidi" w:cstheme="majorBidi"/>
          <w:sz w:val="26"/>
          <w:szCs w:val="26"/>
        </w:rPr>
        <w:t xml:space="preserve">» под редакцией Роберта Гордона, представляет собой сборник очень академических эссе, в основном написанных ведущими библеистами, опубликованный в 1995 </w:t>
      </w:r>
      <w:r w:rsidR="00DA0E32" w:rsidRPr="005479C3">
        <w:rPr>
          <w:rFonts w:asciiTheme="majorBidi" w:hAnsiTheme="majorBidi" w:cstheme="majorBidi"/>
          <w:i/>
          <w:sz w:val="26"/>
          <w:szCs w:val="26"/>
        </w:rPr>
        <w:t xml:space="preserve">году </w:t>
      </w:r>
      <w:r w:rsidR="00DA0E32">
        <w:rPr>
          <w:rFonts w:asciiTheme="majorBidi" w:hAnsiTheme="majorBidi" w:cstheme="majorBidi"/>
          <w:sz w:val="26"/>
          <w:szCs w:val="26"/>
        </w:rPr>
        <w:t>. 2002. Это очень похоже на Bullock, Chisholm, Robertson, обзор пророческих книг. Гордона МакКонвилла, безусловно, можно было бы считать евангелистом, но он гораздо более открыт для Второзакония Исайи, позднейшего Даниила и некоторых подобных вещей, чем более умеренный консерватор или евангелист. Там есть кое-что хорошее, но я бы предостерег вас от его использования; тем не менее, я бы обратил на это внимание.</w:t>
      </w:r>
    </w:p>
    <w:p w14:paraId="6ECC9CDE" w14:textId="77777777" w:rsidR="00B931F7" w:rsidRPr="005479C3" w:rsidRDefault="003E3FED" w:rsidP="005A1E71">
      <w:pPr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Pr="003E3FED">
        <w:rPr>
          <w:rFonts w:asciiTheme="majorBidi" w:hAnsiTheme="majorBidi" w:cstheme="majorBidi"/>
          <w:sz w:val="20"/>
          <w:szCs w:val="20"/>
        </w:rPr>
        <w:tab/>
        <w:t>Перевод Хоуп Джонсон</w:t>
      </w:r>
      <w:r w:rsidRPr="003E3FED">
        <w:rPr>
          <w:rFonts w:asciiTheme="majorBidi" w:hAnsiTheme="majorBidi" w:cstheme="majorBidi"/>
          <w:sz w:val="20"/>
          <w:szCs w:val="20"/>
        </w:rPr>
        <w:tab/>
      </w:r>
      <w:r w:rsidR="005A1E71">
        <w:rPr>
          <w:rFonts w:asciiTheme="majorBidi" w:hAnsiTheme="majorBidi" w:cstheme="majorBidi"/>
          <w:sz w:val="20"/>
          <w:szCs w:val="20"/>
        </w:rPr>
        <w:br/>
        <w:t xml:space="preserve"> </w:t>
      </w:r>
      <w:r w:rsidR="005A1E71">
        <w:rPr>
          <w:rFonts w:asciiTheme="majorBidi" w:hAnsiTheme="majorBidi" w:cstheme="majorBidi"/>
          <w:sz w:val="20"/>
          <w:szCs w:val="20"/>
        </w:rPr>
        <w:tab/>
        <w:t xml:space="preserve">Первоначальное редактирование </w:t>
      </w:r>
      <w:r w:rsidRPr="003E3FED">
        <w:rPr>
          <w:rFonts w:asciiTheme="majorBidi" w:hAnsiTheme="majorBidi" w:cstheme="majorBidi"/>
          <w:sz w:val="20"/>
          <w:szCs w:val="20"/>
        </w:rPr>
        <w:t>Теда Хильдебрандта.</w:t>
      </w:r>
      <w:r w:rsidR="005A1E71">
        <w:rPr>
          <w:rFonts w:asciiTheme="majorBidi" w:hAnsiTheme="majorBidi" w:cstheme="majorBidi"/>
          <w:sz w:val="20"/>
          <w:szCs w:val="20"/>
        </w:rPr>
        <w:br/>
        <w:t xml:space="preserve"> </w:t>
      </w:r>
      <w:r w:rsidR="005A1E71">
        <w:rPr>
          <w:rFonts w:asciiTheme="majorBidi" w:hAnsiTheme="majorBidi" w:cstheme="majorBidi"/>
          <w:sz w:val="20"/>
          <w:szCs w:val="20"/>
        </w:rPr>
        <w:tab/>
        <w:t xml:space="preserve">Окончательное редактирование Кэти </w:t>
      </w:r>
      <w:r w:rsidR="0080484E">
        <w:rPr>
          <w:rFonts w:asciiTheme="majorBidi" w:hAnsiTheme="majorBidi" w:cstheme="majorBidi"/>
          <w:sz w:val="20"/>
          <w:szCs w:val="20"/>
        </w:rPr>
        <w:t>Эллс</w:t>
      </w:r>
      <w:r w:rsidR="005A1E71">
        <w:rPr>
          <w:rFonts w:asciiTheme="majorBidi" w:hAnsiTheme="majorBidi" w:cstheme="majorBidi"/>
          <w:sz w:val="20"/>
          <w:szCs w:val="20"/>
        </w:rPr>
        <w:br/>
        <w:t xml:space="preserve">  </w:t>
      </w:r>
      <w:r>
        <w:rPr>
          <w:rFonts w:asciiTheme="majorBidi" w:hAnsiTheme="majorBidi" w:cstheme="majorBidi"/>
          <w:sz w:val="20"/>
          <w:szCs w:val="20"/>
        </w:rPr>
        <w:t>Повторно рассказан Тедом Хильдебрандтом</w:t>
      </w:r>
    </w:p>
    <w:sectPr w:rsidR="00B931F7" w:rsidRPr="005479C3" w:rsidSect="003C086D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9257" w14:textId="77777777" w:rsidR="00666CE2" w:rsidRDefault="00666CE2" w:rsidP="00DA0E32">
      <w:pPr>
        <w:spacing w:after="0" w:line="240" w:lineRule="auto"/>
      </w:pPr>
      <w:r>
        <w:separator/>
      </w:r>
    </w:p>
  </w:endnote>
  <w:endnote w:type="continuationSeparator" w:id="0">
    <w:p w14:paraId="760633FC" w14:textId="77777777" w:rsidR="00666CE2" w:rsidRDefault="00666CE2" w:rsidP="00DA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1DEA" w14:textId="77777777" w:rsidR="00666CE2" w:rsidRDefault="00666CE2" w:rsidP="00DA0E32">
      <w:pPr>
        <w:spacing w:after="0" w:line="240" w:lineRule="auto"/>
      </w:pPr>
      <w:r>
        <w:separator/>
      </w:r>
    </w:p>
  </w:footnote>
  <w:footnote w:type="continuationSeparator" w:id="0">
    <w:p w14:paraId="7F046D64" w14:textId="77777777" w:rsidR="00666CE2" w:rsidRDefault="00666CE2" w:rsidP="00DA0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3826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38AEB6" w14:textId="77777777" w:rsidR="00785415" w:rsidRDefault="007C7EB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65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89355CF" w14:textId="77777777" w:rsidR="00785415" w:rsidRDefault="007854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E32"/>
    <w:rsid w:val="00035ED0"/>
    <w:rsid w:val="001E6177"/>
    <w:rsid w:val="00266300"/>
    <w:rsid w:val="00293D65"/>
    <w:rsid w:val="002A4950"/>
    <w:rsid w:val="002C7B4B"/>
    <w:rsid w:val="003C086D"/>
    <w:rsid w:val="003D085A"/>
    <w:rsid w:val="003E3FED"/>
    <w:rsid w:val="004B7CDB"/>
    <w:rsid w:val="005479C3"/>
    <w:rsid w:val="005A1E71"/>
    <w:rsid w:val="0062004A"/>
    <w:rsid w:val="00627529"/>
    <w:rsid w:val="00666CE2"/>
    <w:rsid w:val="006F7DE8"/>
    <w:rsid w:val="00712DDE"/>
    <w:rsid w:val="00785415"/>
    <w:rsid w:val="007C7EBE"/>
    <w:rsid w:val="0080484E"/>
    <w:rsid w:val="00847FB0"/>
    <w:rsid w:val="008568D2"/>
    <w:rsid w:val="008A5BC3"/>
    <w:rsid w:val="00934493"/>
    <w:rsid w:val="009523D9"/>
    <w:rsid w:val="009B462C"/>
    <w:rsid w:val="00A177B2"/>
    <w:rsid w:val="00A60928"/>
    <w:rsid w:val="00AA1575"/>
    <w:rsid w:val="00B931F7"/>
    <w:rsid w:val="00BE7B62"/>
    <w:rsid w:val="00C12742"/>
    <w:rsid w:val="00C30097"/>
    <w:rsid w:val="00C81ED8"/>
    <w:rsid w:val="00CB3C22"/>
    <w:rsid w:val="00CC465C"/>
    <w:rsid w:val="00CD6C1F"/>
    <w:rsid w:val="00D4761F"/>
    <w:rsid w:val="00D71B81"/>
    <w:rsid w:val="00DA0E32"/>
    <w:rsid w:val="00DB1250"/>
    <w:rsid w:val="00DE6784"/>
    <w:rsid w:val="00E47A4F"/>
    <w:rsid w:val="00E70F74"/>
    <w:rsid w:val="00F8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5FFB"/>
  <w15:docId w15:val="{2109B2DD-E540-4B7B-87BE-AF8BB726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E32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E32"/>
    <w:rPr>
      <w:lang w:val="ru" w:bidi="ar-SA"/>
    </w:rPr>
  </w:style>
  <w:style w:type="paragraph" w:styleId="Footer">
    <w:name w:val="footer"/>
    <w:basedOn w:val="Normal"/>
    <w:link w:val="FooterChar"/>
    <w:uiPriority w:val="99"/>
    <w:unhideWhenUsed/>
    <w:rsid w:val="00DA0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E32"/>
    <w:rPr>
      <w:lang w:val="r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8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84"/>
    <w:rPr>
      <w:rFonts w:ascii="Lucida Grande" w:hAnsi="Lucida Grande"/>
      <w:sz w:val="18"/>
      <w:szCs w:val="18"/>
      <w:lang w:val="ru" w:bidi="ar-SA"/>
    </w:rPr>
  </w:style>
  <w:style w:type="paragraph" w:styleId="ListParagraph">
    <w:name w:val="List Paragraph"/>
    <w:basedOn w:val="Normal"/>
    <w:uiPriority w:val="34"/>
    <w:qFormat/>
    <w:rsid w:val="0062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CBE28-995B-409B-8308-C237A789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4215</Words>
  <Characters>24157</Characters>
  <Application>Microsoft Office Word</Application>
  <DocSecurity>0</DocSecurity>
  <Lines>416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7</cp:revision>
  <cp:lastPrinted>2023-07-05T09:23:00Z</cp:lastPrinted>
  <dcterms:created xsi:type="dcterms:W3CDTF">2010-10-24T23:34:00Z</dcterms:created>
  <dcterms:modified xsi:type="dcterms:W3CDTF">2023-07-05T09:23:00Z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ff6626a67915d20d4bc9e8a3c824bb97b6e9dda26ff28f408bde4e4eca390a3c</vt:lpwstr>
  </property>
</Properties>
</file>