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28FD" w:rsidRDefault="00D16908" w:rsidP="005928FD">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b/>
          <w:bCs/>
          <w:sz w:val="28"/>
          <w:szCs w:val="28"/>
        </w:rPr>
        <w:t xml:space="preserve">روبرت فانوي، سفر التثنية، المحاضرة 11 </w:t>
      </w:r>
      <w:r xmlns:w="http://schemas.openxmlformats.org/wordprocessingml/2006/main" w:rsidRPr="00D16908">
        <w:rPr>
          <w:rFonts w:asciiTheme="majorBidi" w:hAnsiTheme="majorBidi" w:cstheme="majorBidi"/>
          <w:b/>
          <w:bCs/>
          <w:sz w:val="28"/>
          <w:szCs w:val="28"/>
        </w:rPr>
        <w:br xmlns:w="http://schemas.openxmlformats.org/wordprocessingml/2006/main"/>
      </w:r>
      <w:r xmlns:w="http://schemas.openxmlformats.org/wordprocessingml/2006/main" w:rsidR="00D65A22">
        <w:rPr>
          <w:rFonts w:asciiTheme="majorBidi" w:hAnsiTheme="majorBidi" w:cstheme="majorBidi"/>
          <w:sz w:val="22"/>
          <w:szCs w:val="22"/>
        </w:rPr>
        <w:t xml:space="preserve">© 2011، روبرت فانوي، بيري فيليبس وتيد هيلدبراندت </w:t>
      </w:r>
      <w:r xmlns:w="http://schemas.openxmlformats.org/wordprocessingml/2006/main" w:rsidR="00D65A22">
        <w:rPr>
          <w:rFonts w:asciiTheme="majorBidi" w:hAnsiTheme="majorBidi" w:cstheme="majorBidi"/>
          <w:sz w:val="22"/>
          <w:szCs w:val="22"/>
        </w:rPr>
        <w:br xmlns:w="http://schemas.openxmlformats.org/wordprocessingml/2006/main"/>
      </w:r>
      <w:r xmlns:w="http://schemas.openxmlformats.org/wordprocessingml/2006/main" w:rsidR="005928FD">
        <w:rPr>
          <w:rFonts w:asciiTheme="majorBidi" w:hAnsiTheme="majorBidi" w:cstheme="majorBidi"/>
          <w:b/>
          <w:bCs/>
          <w:sz w:val="26"/>
          <w:szCs w:val="26"/>
        </w:rPr>
        <w:t xml:space="preserve">علماء مختلفون وتواريخ مختلفة لسفر التثنية </w:t>
      </w:r>
      <w:r xmlns:w="http://schemas.openxmlformats.org/wordprocessingml/2006/main" w:rsidR="005928FD">
        <w:rPr>
          <w:rFonts w:asciiTheme="majorBidi" w:hAnsiTheme="majorBidi" w:cstheme="majorBidi"/>
          <w:b/>
          <w:bCs/>
          <w:sz w:val="26"/>
          <w:szCs w:val="26"/>
        </w:rPr>
        <w:br xmlns:w="http://schemas.openxmlformats.org/wordprocessingml/2006/main"/>
      </w:r>
      <w:r xmlns:w="http://schemas.openxmlformats.org/wordprocessingml/2006/main" w:rsidR="00C5385F" w:rsidRP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1. ثلاثة علماء يفضلون تاريخ ما بعد السبي لسفر التثنية </w:t>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أ. كينيت: سفر التثنية مكتوب في زمن حجي/زكريا</w:t>
      </w:r>
    </w:p>
    <w:p w:rsidR="005928FD" w:rsidRDefault="00256F28" w:rsidP="005928FD">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947B9D" w:rsidRPr="00D16908">
        <w:rPr>
          <w:rFonts w:asciiTheme="majorBidi" w:hAnsiTheme="majorBidi" w:cstheme="majorBidi"/>
          <w:sz w:val="26"/>
          <w:szCs w:val="26"/>
        </w:rPr>
        <w:t xml:space="preserve">هناك ثلاثة أسماء ذات ثلاث وجهات نظر نريد مناقشتها، والأول هو آر إتش كينيت. إذا نظرت إلى قائمة المراجع الخاصة بك، الصفحة الثانية، ترى RH Kennett </w:t>
      </w:r>
      <w:r xmlns:w="http://schemas.openxmlformats.org/wordprocessingml/2006/main" w:rsidR="00947B9D" w:rsidRPr="00C5385F">
        <w:rPr>
          <w:rFonts w:asciiTheme="majorBidi" w:hAnsiTheme="majorBidi" w:cstheme="majorBidi"/>
          <w:i/>
          <w:iCs/>
          <w:sz w:val="26"/>
          <w:szCs w:val="26"/>
        </w:rPr>
        <w:t xml:space="preserve">Deuteronomy and the Deuteronomy </w:t>
      </w:r>
      <w:r xmlns:w="http://schemas.openxmlformats.org/wordprocessingml/2006/main" w:rsidR="00947B9D" w:rsidRPr="00D16908">
        <w:rPr>
          <w:rFonts w:asciiTheme="majorBidi" w:hAnsiTheme="majorBidi" w:cstheme="majorBidi"/>
          <w:sz w:val="26"/>
          <w:szCs w:val="26"/>
        </w:rPr>
        <w:t xml:space="preserve">، Cambridge Press. كتب كينيت هذا الكتاب في عام 1920. واقترح تاريخًا لسفر التثنية في زمن حجي وزكريا، وقال إنه لا يمكن كتابته في عهد حزقيا أو منسى أو يوشيا. وقال إن بعض الأسباب التي دافع عنها هي أن جمع كل إسرائيل معًا سنويًا في مقدس واحد كان أمرًا غير عملي في زمن حزقيا أو منسى أو يوشيا. إذا كان من الضروري أن يذهب كل إسرائيل إلى الحرم المركزي، مع التركيز على مركزية العبادة، وهو الحرم الوحيد للعيد السنوي، كما يقول، لكان ذلك غير عملي في تلك الأوقات السابقة. ومع ذلك، في زمن حجي وزكريا بعد العودة من المنفى، عندما كان المجتمع صغيرًا نسبيًا، ربما كان الأمر قابلاً للتطبيق، على حد قوله.</w:t>
      </w:r>
      <w:r xmlns:w="http://schemas.openxmlformats.org/wordprocessingml/2006/main" w:rsidR="00764D8C">
        <w:rPr>
          <w:rFonts w:asciiTheme="majorBidi" w:hAnsiTheme="majorBidi" w:cstheme="majorBidi"/>
          <w:sz w:val="26"/>
          <w:szCs w:val="26"/>
        </w:rPr>
        <w:br xmlns:w="http://schemas.openxmlformats.org/wordprocessingml/2006/main"/>
      </w:r>
      <w:r xmlns:w="http://schemas.openxmlformats.org/wordprocessingml/2006/main" w:rsidR="00764D8C">
        <w:rPr>
          <w:rFonts w:asciiTheme="majorBidi" w:hAnsiTheme="majorBidi" w:cstheme="majorBidi"/>
          <w:sz w:val="26"/>
          <w:szCs w:val="26"/>
        </w:rPr>
        <w:t xml:space="preserve"> </w:t>
      </w:r>
      <w:r xmlns:w="http://schemas.openxmlformats.org/wordprocessingml/2006/main" w:rsidR="00764D8C">
        <w:rPr>
          <w:rFonts w:asciiTheme="majorBidi" w:hAnsiTheme="majorBidi" w:cstheme="majorBidi"/>
          <w:sz w:val="26"/>
          <w:szCs w:val="26"/>
        </w:rPr>
        <w:tab xmlns:w="http://schemas.openxmlformats.org/wordprocessingml/2006/main"/>
      </w:r>
      <w:r xmlns:w="http://schemas.openxmlformats.org/wordprocessingml/2006/main" w:rsidR="00947B9D" w:rsidRPr="00D16908">
        <w:rPr>
          <w:rFonts w:asciiTheme="majorBidi" w:hAnsiTheme="majorBidi" w:cstheme="majorBidi"/>
          <w:sz w:val="26"/>
          <w:szCs w:val="26"/>
        </w:rPr>
        <w:t xml:space="preserve">ويقول: "إن أي محاولة لتنفيذ شرائع تثنية 13 كانت ستعني حربًا أهلية". يتعلق سفر التثنية 13 بالعباد الكذبة، وفي وقت سابق من تاريخ إسرائيل، ما يقوله هو أنه كان هناك الكثير من الناس الذين يمارسون عبادة الأوثان، لدرجة أنه ببساطة كان من غير العملي محاولة فرض العبادة المركزية. لاحظتم أن تثنية 13 تقول: "إذا ظهر في وسطكم نبي أو منبأ بالحلم وأخبركم بآية أو أعجوبة، وإذا حدثت الآية أو الأعجوبة المذكورة، وقال النبي: "دعونا اتبع آلهة أخرى فنعبدها، فلا تسمع لكلام ذلك النبي أو الحالم». تقول الآية الخامسة: "ذلك النبي أو الحالم ينبغي أن يقتل". تقول الآية السادسة: "إذا أغواك سراً أخوك أو ابنك أو ابنتك أو المرأة التي تحبها </w:t>
      </w:r>
      <w:r xmlns:w="http://schemas.openxmlformats.org/wordprocessingml/2006/main" w:rsidR="00947B9D" w:rsidRPr="00D16908">
        <w:rPr>
          <w:rFonts w:asciiTheme="majorBidi" w:hAnsiTheme="majorBidi" w:cstheme="majorBidi"/>
          <w:sz w:val="26"/>
          <w:szCs w:val="26"/>
        </w:rPr>
        <w:lastRenderedPageBreak xmlns:w="http://schemas.openxmlformats.org/wordprocessingml/2006/main"/>
      </w:r>
      <w:r xmlns:w="http://schemas.openxmlformats.org/wordprocessingml/2006/main" w:rsidR="00947B9D" w:rsidRPr="00D16908">
        <w:rPr>
          <w:rFonts w:asciiTheme="majorBidi" w:hAnsiTheme="majorBidi" w:cstheme="majorBidi"/>
          <w:sz w:val="26"/>
          <w:szCs w:val="26"/>
        </w:rPr>
        <w:t xml:space="preserve">أو صديقك المقرب قائلاً: نذهب ونعبد آلهة أخرى </w:t>
      </w:r>
      <w:r xmlns:w="http://schemas.openxmlformats.org/wordprocessingml/2006/main" w:rsidR="00D65A22">
        <w:rPr>
          <w:rFonts w:asciiTheme="majorBidi" w:hAnsiTheme="majorBidi" w:cstheme="majorBidi"/>
          <w:sz w:val="26"/>
          <w:szCs w:val="26"/>
        </w:rPr>
        <w:t xml:space="preserve">، فلا تشفق عليهم". لا تعفو عنهم أو تحميهم. يجب عليك بالتأكيد قتلهم ".</w:t>
      </w:r>
      <w:r xmlns:w="http://schemas.openxmlformats.org/wordprocessingml/2006/main" w:rsidR="00D65A22">
        <w:rPr>
          <w:rFonts w:asciiTheme="majorBidi" w:hAnsiTheme="majorBidi" w:cstheme="majorBidi"/>
          <w:sz w:val="26"/>
          <w:szCs w:val="26"/>
        </w:rPr>
        <w:br xmlns:w="http://schemas.openxmlformats.org/wordprocessingml/2006/main"/>
      </w:r>
      <w:r xmlns:w="http://schemas.openxmlformats.org/wordprocessingml/2006/main" w:rsidR="00D65A22">
        <w:rPr>
          <w:rFonts w:asciiTheme="majorBidi" w:hAnsiTheme="majorBidi" w:cstheme="majorBidi"/>
          <w:sz w:val="26"/>
          <w:szCs w:val="26"/>
        </w:rPr>
        <w:t xml:space="preserve"> </w:t>
      </w:r>
      <w:r xmlns:w="http://schemas.openxmlformats.org/wordprocessingml/2006/main" w:rsidR="00D65A22">
        <w:rPr>
          <w:rFonts w:asciiTheme="majorBidi" w:hAnsiTheme="majorBidi" w:cstheme="majorBidi"/>
          <w:sz w:val="26"/>
          <w:szCs w:val="26"/>
        </w:rPr>
        <w:tab xmlns:w="http://schemas.openxmlformats.org/wordprocessingml/2006/main"/>
      </w:r>
      <w:r xmlns:w="http://schemas.openxmlformats.org/wordprocessingml/2006/main" w:rsidR="00947B9D" w:rsidRPr="00D16908">
        <w:rPr>
          <w:rFonts w:asciiTheme="majorBidi" w:hAnsiTheme="majorBidi" w:cstheme="majorBidi"/>
          <w:sz w:val="26"/>
          <w:szCs w:val="26"/>
        </w:rPr>
        <w:t xml:space="preserve">ويقول إن هذه العقوبة الصارمة على العبادة الكاذبة والأنبياء الكذبة، والتي ببساطة لم يكن من الممكن فرضها في زمن حزقيا، أو منسى، أو يوشيا.</w:t>
      </w:r>
      <w:r xmlns:w="http://schemas.openxmlformats.org/wordprocessingml/2006/main" w:rsidR="002C7F02">
        <w:rPr>
          <w:rFonts w:asciiTheme="majorBidi" w:hAnsiTheme="majorBidi" w:cstheme="majorBidi"/>
          <w:sz w:val="26"/>
          <w:szCs w:val="26"/>
        </w:rPr>
        <w:br xmlns:w="http://schemas.openxmlformats.org/wordprocessingml/2006/main"/>
      </w:r>
      <w:r xmlns:w="http://schemas.openxmlformats.org/wordprocessingml/2006/main" w:rsidR="002C7F02">
        <w:rPr>
          <w:rFonts w:asciiTheme="majorBidi" w:hAnsiTheme="majorBidi" w:cstheme="majorBidi"/>
          <w:sz w:val="26"/>
          <w:szCs w:val="26"/>
        </w:rPr>
        <w:t xml:space="preserve"> </w:t>
      </w:r>
      <w:r xmlns:w="http://schemas.openxmlformats.org/wordprocessingml/2006/main" w:rsidR="002C7F02">
        <w:rPr>
          <w:rFonts w:asciiTheme="majorBidi" w:hAnsiTheme="majorBidi" w:cstheme="majorBidi"/>
          <w:sz w:val="26"/>
          <w:szCs w:val="26"/>
        </w:rPr>
        <w:tab xmlns:w="http://schemas.openxmlformats.org/wordprocessingml/2006/main"/>
      </w:r>
      <w:r xmlns:w="http://schemas.openxmlformats.org/wordprocessingml/2006/main" w:rsidR="00947B9D" w:rsidRPr="00D16908">
        <w:rPr>
          <w:rFonts w:asciiTheme="majorBidi" w:hAnsiTheme="majorBidi" w:cstheme="majorBidi"/>
          <w:sz w:val="26"/>
          <w:szCs w:val="26"/>
        </w:rPr>
        <w:t xml:space="preserve">الفصل 17، وهو قانون الملك، الجزء الأخير من الفصل، كما يقول كينيت، “لا يمكن كتابته عندما كان الملك على العرش. ولكن فقط "عندما يكون هناك احتمال بانتخاب شخص ما". بعبارة أخرى، يبدو الأمر وكأنه الوقت الذي سيتم فيه تأسيس الملكية، وليس الوقت الذي يتم فيه تأسيس الملكية بالفعل. إذا كنت في زمن حزقيا أو منسى أو يوشيا، فقد تم تأسيسه بالفعل. إذا ذهبت إلى فترة ما بعد السبي عندما يعودون مع الحاكم، فإنهم يأملون في العودة، ربما إلى الملكية، لذلك يعتقد أنه من المحتمل أن يكون الأمر مناسبًا بشكل أفضل هناك. فهو يقول: "لا يوجد ملك، ولكن هناك احتمال أن يتم انتخابه. ومن الغريب أن نقول إنه من الضروري الإصرار على أن الملك الذي يمكن أن ينتخبه المجتمع بشكل عام يجب أن يكون من أصل إسرائيلي. والآن تقول شريعة الملك في تثنية 17: 15: "لا تجعل عليكم أجنبيا ليس أخا إسرائيليا".</w:t>
      </w:r>
      <w:r xmlns:w="http://schemas.openxmlformats.org/wordprocessingml/2006/main" w:rsidR="002C7F02" w:rsidRPr="002C7F02">
        <w:rPr>
          <w:rFonts w:asciiTheme="majorBidi" w:hAnsiTheme="majorBidi" w:cstheme="majorBidi"/>
          <w:color w:val="FF0000"/>
          <w:sz w:val="26"/>
          <w:szCs w:val="26"/>
        </w:rPr>
        <w:t xml:space="preserve"> </w:t>
      </w:r>
      <w:r xmlns:w="http://schemas.openxmlformats.org/wordprocessingml/2006/main" w:rsidR="002C7F02">
        <w:rPr>
          <w:rFonts w:asciiTheme="majorBidi" w:hAnsiTheme="majorBidi" w:cstheme="majorBidi"/>
          <w:sz w:val="26"/>
          <w:szCs w:val="26"/>
        </w:rPr>
        <w:br xmlns:w="http://schemas.openxmlformats.org/wordprocessingml/2006/main"/>
      </w:r>
      <w:r xmlns:w="http://schemas.openxmlformats.org/wordprocessingml/2006/main" w:rsidR="002C7F02">
        <w:rPr>
          <w:rFonts w:asciiTheme="majorBidi" w:hAnsiTheme="majorBidi" w:cstheme="majorBidi"/>
          <w:sz w:val="26"/>
          <w:szCs w:val="26"/>
        </w:rPr>
        <w:t xml:space="preserve"> </w:t>
      </w:r>
      <w:r xmlns:w="http://schemas.openxmlformats.org/wordprocessingml/2006/main" w:rsidR="002C7F02">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هذه هي الأسباب التي جعلت كينيت يوضح لماذا لا يتناسب تاريخ سفر التثنية مع القرن السادس الميلادي ويريد تأجيله إلى وقت ما بعد السبي. أعتقد أن السؤال المباشر لوجهة نظر مثل وجهة نظر كينيت هو: لماذا نذهب إلى أوقات ما بعد السبي؟ لماذا لا تذهب إلى عصور ما قبل الملكية؟ وهذا يرضي اعتراضاته. وهو بالطبع يتوافق مع ادعاءات سفر التثنية أيضًا. </w:t>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ب. هولشر: لم يكن كتاب الشريعة ليوشيا هو سفر التثنية [تاريخ ما بعد السبي] </w:t>
      </w:r>
      <w:r xmlns:w="http://schemas.openxmlformats.org/wordprocessingml/2006/main" w:rsidR="007815C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حسنًا، الحرف "د" هو ج. هولشر، وهو موجود أيضًا في الصفحة الثانية من قائمة مراجعك. إنه عمل ألماني، </w:t>
      </w:r>
      <w:r xmlns:w="http://schemas.openxmlformats.org/wordprocessingml/2006/main" w:rsidR="007815CD" w:rsidRPr="007815CD">
        <w:rPr>
          <w:rFonts w:asciiTheme="majorBidi" w:hAnsiTheme="majorBidi" w:cstheme="majorBidi"/>
          <w:i/>
          <w:iCs/>
          <w:sz w:val="26"/>
          <w:szCs w:val="26"/>
        </w:rPr>
        <w:t xml:space="preserve">التركيب، أصل سفر التثنية ، 1922. كانت أطروحة هولشر هي أنه بسبب الوصف التفصيلي للملوك الثاني 22، لا يمكنك إنكار تاريخية الملوك الثاني 22. لكنه نفى إمكانية </w:t>
      </w:r>
      <w:r xmlns:w="http://schemas.openxmlformats.org/wordprocessingml/2006/main" w:rsidR="00D51E3B" w:rsidRPr="00D16908">
        <w:rPr>
          <w:rFonts w:asciiTheme="majorBidi" w:hAnsiTheme="majorBidi" w:cstheme="majorBidi"/>
          <w:sz w:val="26"/>
          <w:szCs w:val="26"/>
        </w:rPr>
        <w:t xml:space="preserve">التعرف على </w:t>
      </w:r>
      <w:r xmlns:w="http://schemas.openxmlformats.org/wordprocessingml/2006/main" w:rsidR="00D51E3B" w:rsidRPr="00D16908">
        <w:rPr>
          <w:rFonts w:asciiTheme="majorBidi" w:hAnsiTheme="majorBidi" w:cstheme="majorBidi"/>
          <w:sz w:val="26"/>
          <w:szCs w:val="26"/>
        </w:rPr>
        <w:t xml:space="preserve">كتاب شريعة يوشيا.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مع سفر التثنية </w:t>
      </w:r>
      <w:r xmlns:w="http://schemas.openxmlformats.org/wordprocessingml/2006/main" w:rsidR="00D65A22">
        <w:rPr>
          <w:rFonts w:asciiTheme="majorBidi" w:hAnsiTheme="majorBidi" w:cstheme="majorBidi"/>
          <w:sz w:val="26"/>
          <w:szCs w:val="26"/>
        </w:rPr>
        <w:t xml:space="preserve">. من وجهة نظر هولشر، يمثل سفر التثنية برنامجًا لاستعادة إسرائيل بعد السبي. ورأى أنها جاءت من الدوائر الكهنوتية في القدس وأرختها بحوالي 500 قبل الميلاد</w:t>
      </w:r>
      <w:r xmlns:w="http://schemas.openxmlformats.org/wordprocessingml/2006/main" w:rsidR="007815CD">
        <w:rPr>
          <w:rFonts w:asciiTheme="majorBidi" w:hAnsiTheme="majorBidi" w:cstheme="majorBidi"/>
          <w:sz w:val="26"/>
          <w:szCs w:val="26"/>
        </w:rPr>
        <w:br xmlns:w="http://schemas.openxmlformats.org/wordprocessingml/2006/main"/>
      </w:r>
      <w:r xmlns:w="http://schemas.openxmlformats.org/wordprocessingml/2006/main" w:rsidR="007815CD">
        <w:rPr>
          <w:rFonts w:asciiTheme="majorBidi" w:hAnsiTheme="majorBidi" w:cstheme="majorBidi"/>
          <w:sz w:val="26"/>
          <w:szCs w:val="26"/>
        </w:rPr>
        <w:t xml:space="preserve"> </w:t>
      </w:r>
      <w:r xmlns:w="http://schemas.openxmlformats.org/wordprocessingml/2006/main" w:rsidR="007815C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ومن بين حججه ما يلي: قال إنها تناسب أوقات ما بعد السبي بشكل أفضل من أوقات ما قبل السبي، تمامًا كما كان كينيت يقول. وقال أيضًا إن تثنية 16، التي تطلب من جميع أفراد الأسرة الذهاب إلى القدس، لم تكن صالحة للعمل في أوقات ما قبل السبي. وعلى حد تعبير ج. طومسون وهو يتحدث عن هولشر، يقول طومسون: "لقد اقترح أن سفر التثنية لم يكن برنامجًا للإصلاح، بل كان تفكيرًا بالتمني لحالمين ما بعد السبي غير الواقعيين. وقال أيضًا إنه من غير المحتمل أن يعلن يوشيا تثنية ١٧: ١٤ كشريعة الأرض عندما تقيد حقوق الملك. بمعنى آخر، شريعة الملك في تثنية 17 تضع حدودًا معينة لما يمكن أن يفعله الملك. إنه يقول، لماذا يربط الملك يديه؟</w:t>
      </w:r>
      <w:r xmlns:w="http://schemas.openxmlformats.org/wordprocessingml/2006/main" w:rsidR="00321EC9">
        <w:rPr>
          <w:rFonts w:asciiTheme="majorBidi" w:hAnsiTheme="majorBidi" w:cstheme="majorBidi"/>
          <w:sz w:val="26"/>
          <w:szCs w:val="26"/>
        </w:rPr>
        <w:br xmlns:w="http://schemas.openxmlformats.org/wordprocessingml/2006/main"/>
      </w:r>
      <w:r xmlns:w="http://schemas.openxmlformats.org/wordprocessingml/2006/main" w:rsidR="00321EC9">
        <w:rPr>
          <w:rFonts w:asciiTheme="majorBidi" w:hAnsiTheme="majorBidi" w:cstheme="majorBidi"/>
          <w:sz w:val="26"/>
          <w:szCs w:val="26"/>
        </w:rPr>
        <w:t xml:space="preserve"> </w:t>
      </w:r>
      <w:r xmlns:w="http://schemas.openxmlformats.org/wordprocessingml/2006/main" w:rsidR="00321EC9">
        <w:rPr>
          <w:rFonts w:asciiTheme="majorBidi" w:hAnsiTheme="majorBidi" w:cstheme="majorBidi"/>
          <w:sz w:val="26"/>
          <w:szCs w:val="26"/>
        </w:rPr>
        <w:tab xmlns:w="http://schemas.openxmlformats.org/wordprocessingml/2006/main"/>
      </w:r>
      <w:r xmlns:w="http://schemas.openxmlformats.org/wordprocessingml/2006/main" w:rsidR="00764D8C">
        <w:rPr>
          <w:rFonts w:asciiTheme="majorBidi" w:hAnsiTheme="majorBidi" w:cstheme="majorBidi"/>
          <w:sz w:val="26"/>
          <w:szCs w:val="26"/>
        </w:rPr>
        <w:t xml:space="preserve">علاوة على ذلك، يلاحظ من برديات الفنتين الموجودة في مصر والتي يرجع تاريخها إلى القرن الخامس قبل الميلاد أنه يبدو أن المجتمع اليهودي هناك لم يكن على دراية بفكرة مركزية العبادة لأنه كان لديهم مركز عبادة خاص بهم هناك. في الواقع، كانوا يطلبون من أهل أورشليم المساعدة في دعم بناء الهيكل هناك في تلك المنطقة من مصر. فكرته إذن هي أن سفر التثنية، بتركيزه على المركزية، لم يتم نشره بعد لأن الناس في الفنتين بمصر بدا أنهم غير مطلعين على متطلبات سفر التثنية. كان هذا في القرن الخامس قبل الميلاد، لذلك وضع هولشر سفر التثنية في وقت متأخر إلى حد ما في فترة ما بعد السبي. ويدعي أن حقيقة أن لديهم مكانًا للعبادة هناك، بل وكانوا يطلبون الأموال لبناء المعبد، تظهر أنه لم تكن لديهم أي فكرة عن معتقد المركزية. ولذلك فهو يقول أن سفر التثنية لم يكن موجوداً أصلاً. بالطبع، يمكنك أن تقول بالقدر نفسه أن سفر التثنية كان سفراً موسوياً وأن هؤلاء الناس قد نسوه أو تجاهلوه منذ فترة طويلة.</w:t>
      </w:r>
      <w:r xmlns:w="http://schemas.openxmlformats.org/wordprocessingml/2006/main" w:rsidR="00C72391">
        <w:rPr>
          <w:rFonts w:asciiTheme="majorBidi" w:hAnsiTheme="majorBidi" w:cstheme="majorBidi"/>
          <w:sz w:val="26"/>
          <w:szCs w:val="26"/>
        </w:rPr>
        <w:br xmlns:w="http://schemas.openxmlformats.org/wordprocessingml/2006/main"/>
      </w:r>
      <w:r xmlns:w="http://schemas.openxmlformats.org/wordprocessingml/2006/main" w:rsidR="00C72391">
        <w:rPr>
          <w:rFonts w:asciiTheme="majorBidi" w:hAnsiTheme="majorBidi" w:cstheme="majorBidi"/>
          <w:sz w:val="26"/>
          <w:szCs w:val="26"/>
        </w:rPr>
        <w:t xml:space="preserve"> </w:t>
      </w:r>
      <w:r xmlns:w="http://schemas.openxmlformats.org/wordprocessingml/2006/main" w:rsidR="00C72391">
        <w:rPr>
          <w:rFonts w:asciiTheme="majorBidi" w:hAnsiTheme="majorBidi" w:cstheme="majorBidi"/>
          <w:sz w:val="26"/>
          <w:szCs w:val="26"/>
        </w:rPr>
        <w:tab xmlns:w="http://schemas.openxmlformats.org/wordprocessingml/2006/main"/>
      </w:r>
      <w:r xmlns:w="http://schemas.openxmlformats.org/wordprocessingml/2006/main" w:rsidR="00764D8C">
        <w:rPr>
          <w:rFonts w:asciiTheme="majorBidi" w:hAnsiTheme="majorBidi" w:cstheme="majorBidi"/>
          <w:sz w:val="26"/>
          <w:szCs w:val="26"/>
        </w:rPr>
        <w:t xml:space="preserve">يقول سفر التثنية جميع الذكور، لذلك ليس الأمر أنه كان على الجميع الذهاب إلى القدس، ولكن رؤساء الأسر، أو ربما رؤساء العشائر، وهو ما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سيعطي وجهة نظر تمثيلية أكثر.</w:t>
      </w:r>
      <w:r xmlns:w="http://schemas.openxmlformats.org/wordprocessingml/2006/main" w:rsidR="00C72391">
        <w:rPr>
          <w:rFonts w:asciiTheme="majorBidi" w:hAnsiTheme="majorBidi" w:cstheme="majorBidi"/>
          <w:sz w:val="26"/>
          <w:szCs w:val="26"/>
        </w:rPr>
        <w:t xml:space="preserve"> </w:t>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ج. اعتراضات باتون على تاريخ ما بعد السبي في سفر التثنية [يفضل التاريخ الجوسياني 621 قبل الميلاد] </w:t>
      </w:r>
      <w:r xmlns:w="http://schemas.openxmlformats.org/wordprocessingml/2006/main" w:rsidR="00C72391">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حسنًا، هذه بشكل عام، باختصار، فكرة هولشر. وقد هاجم باتون وجهة نظره في تلك المقالة التي ذكرتها سابقًا. إنها الصفحة الثالثة من قائمة المراجع الخاصة بك، في </w:t>
      </w:r>
      <w:r xmlns:w="http://schemas.openxmlformats.org/wordprocessingml/2006/main" w:rsidR="00D51E3B" w:rsidRPr="00764D8C">
        <w:rPr>
          <w:rFonts w:asciiTheme="majorBidi" w:hAnsiTheme="majorBidi" w:cstheme="majorBidi"/>
          <w:i/>
          <w:iCs/>
          <w:sz w:val="26"/>
          <w:szCs w:val="26"/>
        </w:rPr>
        <w:t xml:space="preserve">JBL </w:t>
      </w:r>
      <w:r xmlns:w="http://schemas.openxmlformats.org/wordprocessingml/2006/main" w:rsidR="00D51E3B" w:rsidRPr="00D16908">
        <w:rPr>
          <w:rFonts w:asciiTheme="majorBidi" w:hAnsiTheme="majorBidi" w:cstheme="majorBidi"/>
          <w:sz w:val="26"/>
          <w:szCs w:val="26"/>
        </w:rPr>
        <w:t xml:space="preserve">، 1928، "قضية أصل سفر التثنية بعد السبي". هناك يقوم بفحص قضية هولشر. ما يفعله باتون هو الدفاع عن وجهة نظر ويلهاوس التقليدية. ويفعل باتون ذلك بعدد من الحجج، مجادلًا بوجهة نظر ويلهاوس ضد هولشر.</w:t>
      </w:r>
      <w:r xmlns:w="http://schemas.openxmlformats.org/wordprocessingml/2006/main" w:rsidR="00D65A22">
        <w:rPr>
          <w:rFonts w:asciiTheme="majorBidi" w:hAnsiTheme="majorBidi" w:cstheme="majorBidi"/>
          <w:sz w:val="26"/>
          <w:szCs w:val="26"/>
        </w:rPr>
        <w:br xmlns:w="http://schemas.openxmlformats.org/wordprocessingml/2006/main"/>
      </w:r>
      <w:r xmlns:w="http://schemas.openxmlformats.org/wordprocessingml/2006/main" w:rsidR="00D65A22">
        <w:rPr>
          <w:rFonts w:asciiTheme="majorBidi" w:hAnsiTheme="majorBidi" w:cstheme="majorBidi"/>
          <w:sz w:val="26"/>
          <w:szCs w:val="26"/>
        </w:rPr>
        <w:t xml:space="preserve"> </w:t>
      </w:r>
      <w:r xmlns:w="http://schemas.openxmlformats.org/wordprocessingml/2006/main" w:rsidR="00D65A22">
        <w:rPr>
          <w:rFonts w:asciiTheme="majorBidi" w:hAnsiTheme="majorBidi" w:cstheme="majorBidi"/>
          <w:sz w:val="26"/>
          <w:szCs w:val="26"/>
        </w:rPr>
        <w:tab xmlns:w="http://schemas.openxmlformats.org/wordprocessingml/2006/main"/>
      </w:r>
      <w:r xmlns:w="http://schemas.openxmlformats.org/wordprocessingml/2006/main" w:rsidR="00764D8C">
        <w:rPr>
          <w:rFonts w:asciiTheme="majorBidi" w:hAnsiTheme="majorBidi" w:cstheme="majorBidi"/>
          <w:sz w:val="26"/>
          <w:szCs w:val="26"/>
        </w:rPr>
        <w:t xml:space="preserve">ينتقد هولشر. يؤكد أولاً على أن الإجراءات التي اتخذها يوشيا في الملوك الثاني 22 تتوافق مع متطلبات سفر التثنية. بمعنى آخر، إذا قارنت ما فعله يوشيا في إصلاحه، في الملوك الثاني 22 و23، فإن باتون يجادل بأن تلك الأشياء تتوافق مع متطلبات سفر التثنية. ليس لدي مشكلة كبيرة في ذلك. أعتقد أنه يمكنك رسم علاقة معينة بين سفر التثنية وما فعله يوشيا.</w:t>
      </w:r>
      <w:r xmlns:w="http://schemas.openxmlformats.org/wordprocessingml/2006/main" w:rsidR="00B523F1">
        <w:rPr>
          <w:rFonts w:asciiTheme="majorBidi" w:hAnsiTheme="majorBidi" w:cstheme="majorBidi"/>
          <w:sz w:val="26"/>
          <w:szCs w:val="26"/>
        </w:rPr>
        <w:br xmlns:w="http://schemas.openxmlformats.org/wordprocessingml/2006/main"/>
      </w:r>
      <w:r xmlns:w="http://schemas.openxmlformats.org/wordprocessingml/2006/main" w:rsidR="00B523F1">
        <w:rPr>
          <w:rFonts w:asciiTheme="majorBidi" w:hAnsiTheme="majorBidi" w:cstheme="majorBidi"/>
          <w:sz w:val="26"/>
          <w:szCs w:val="26"/>
        </w:rPr>
        <w:t xml:space="preserve"> </w:t>
      </w:r>
      <w:r xmlns:w="http://schemas.openxmlformats.org/wordprocessingml/2006/main" w:rsidR="00B523F1">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ثانياً، يقول باتون: "إن المصداقية التاريخية للملوك الثاني 22 لا يمكن التشكيك فيها." مرة أخرى، هذا مثير للاهتمام. سأقتبس منه مرة أخرى: "ما كتبه محرر الملوك من رأسه عن زمن داود وسليمان، وربما حتى عن زمن حزقيا، قد يكون اختراعًا أدبيًا، لكن أيام يوشيا كانت أيضًا اختراعًا أدبيًا". قريب وواضح جدًا في ذاكرة معاصريه بحيث لا يمكنه اختلاق القصة من القماش بالكامل. لذا، مرة أخرى، كما ترون، تحصل على هذا التطور المثير للاهتمام حيث يجادل حول الموثوقية التاريخية لقصة يوشيا، بينما يعترف في نفس الوقت بأن قصة داود وقصة سليمان، وربما حتى قصة حزقيا، كانت ملفقة. وقال هولشر بالمثل أن سفر الملوك الثاني 22 كان موثوقًا به بشكل عام، ولكن كان به بعض الإضافات اللاحقة.</w:t>
      </w:r>
      <w:r xmlns:w="http://schemas.openxmlformats.org/wordprocessingml/2006/main" w:rsidR="00B523F1">
        <w:rPr>
          <w:rFonts w:asciiTheme="majorBidi" w:hAnsiTheme="majorBidi" w:cstheme="majorBidi"/>
          <w:sz w:val="26"/>
          <w:szCs w:val="26"/>
        </w:rPr>
        <w:br xmlns:w="http://schemas.openxmlformats.org/wordprocessingml/2006/main"/>
      </w:r>
      <w:r xmlns:w="http://schemas.openxmlformats.org/wordprocessingml/2006/main" w:rsidR="00B523F1">
        <w:rPr>
          <w:rFonts w:asciiTheme="majorBidi" w:hAnsiTheme="majorBidi" w:cstheme="majorBidi"/>
          <w:sz w:val="26"/>
          <w:szCs w:val="26"/>
        </w:rPr>
        <w:t xml:space="preserve"> </w:t>
      </w:r>
      <w:r xmlns:w="http://schemas.openxmlformats.org/wordprocessingml/2006/main" w:rsidR="00B523F1">
        <w:rPr>
          <w:rFonts w:asciiTheme="majorBidi" w:hAnsiTheme="majorBidi" w:cstheme="majorBidi"/>
          <w:sz w:val="26"/>
          <w:szCs w:val="26"/>
        </w:rPr>
        <w:tab xmlns:w="http://schemas.openxmlformats.org/wordprocessingml/2006/main"/>
      </w:r>
      <w:r xmlns:w="http://schemas.openxmlformats.org/wordprocessingml/2006/main" w:rsidR="00576DD0">
        <w:rPr>
          <w:rFonts w:asciiTheme="majorBidi" w:hAnsiTheme="majorBidi" w:cstheme="majorBidi"/>
          <w:sz w:val="26"/>
          <w:szCs w:val="26"/>
        </w:rPr>
        <w:t xml:space="preserve">نقطتي التالية هي أن باتون انتقد وجهة نظر هولشر بأن الملوك الثاني 23: 8 أ، 9-10، 15، 21-27 كانت إضافات لاحقة أضيفت بعد عام 500 قبل الميلاد. لذلك قد يقول هولشر أن </w:t>
      </w:r>
      <w:r xmlns:w="http://schemas.openxmlformats.org/wordprocessingml/2006/main" w:rsidR="00576DD0">
        <w:rPr>
          <w:rFonts w:asciiTheme="majorBidi" w:hAnsiTheme="majorBidi" w:cstheme="majorBidi"/>
          <w:sz w:val="26"/>
          <w:szCs w:val="26"/>
        </w:rPr>
        <w:lastRenderedPageBreak xmlns:w="http://schemas.openxmlformats.org/wordprocessingml/2006/main"/>
      </w:r>
      <w:r xmlns:w="http://schemas.openxmlformats.org/wordprocessingml/2006/main" w:rsidR="00576DD0">
        <w:rPr>
          <w:rFonts w:asciiTheme="majorBidi" w:hAnsiTheme="majorBidi" w:cstheme="majorBidi"/>
          <w:sz w:val="26"/>
          <w:szCs w:val="26"/>
        </w:rPr>
        <w:t xml:space="preserve">هذه المقاطع </w:t>
      </w:r>
      <w:r xmlns:w="http://schemas.openxmlformats.org/wordprocessingml/2006/main" w:rsidR="00D51E3B" w:rsidRPr="00D16908">
        <w:rPr>
          <w:rFonts w:asciiTheme="majorBidi" w:hAnsiTheme="majorBidi" w:cstheme="majorBidi"/>
          <w:sz w:val="26"/>
          <w:szCs w:val="26"/>
        </w:rPr>
        <w:t xml:space="preserve">موثوقة بشكل عام، ولكن كانت هناك هذه الإضافات اللاحقة، و ينتقده باتون لتلميحه إلى تلك الإضافات اللاحقة. يقول باتون: "يبدأ هولشر بإزالة عدد من الآيات في هذه الإصحاحات كإدخالات من قبل المحرر D2، أحدث محرر لسفر الملوك، وما إلى ذلك. حجة هولشر الرئيسية لرفض 23: 8 أ و9-10 هي أنها تقاطع السياق. لن أخوض في تفاصيل ذلك، لكن يمكنك الحصول على هذا النقاش بين هذين الاثنين.</w:t>
      </w:r>
      <w:r xmlns:w="http://schemas.openxmlformats.org/wordprocessingml/2006/main" w:rsidR="00B523F1">
        <w:rPr>
          <w:rFonts w:asciiTheme="majorBidi" w:hAnsiTheme="majorBidi" w:cstheme="majorBidi"/>
          <w:sz w:val="26"/>
          <w:szCs w:val="26"/>
        </w:rPr>
        <w:br xmlns:w="http://schemas.openxmlformats.org/wordprocessingml/2006/main"/>
      </w:r>
      <w:r xmlns:w="http://schemas.openxmlformats.org/wordprocessingml/2006/main" w:rsidR="00B523F1">
        <w:rPr>
          <w:rFonts w:asciiTheme="majorBidi" w:hAnsiTheme="majorBidi" w:cstheme="majorBidi"/>
          <w:sz w:val="26"/>
          <w:szCs w:val="26"/>
        </w:rPr>
        <w:t xml:space="preserve"> </w:t>
      </w:r>
      <w:r xmlns:w="http://schemas.openxmlformats.org/wordprocessingml/2006/main" w:rsidR="00B523F1">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اسمحوا لي فقط أن أذكر هنا أن وجهة نظر هولشر كانت أن يوشيا لم يكن شخصًا مركزيًا في العبادة بقدر ما كان شخصًا طهرها، ولهذا لا يلزم معرفة سفر التثنية. إن سفر التثنية هو ما يجعل العبادة مركزية، وهذا بعد إصلاح يوشيا. ومن وجهة نظر هولشر، كان الأمر بمثابة تنقية للعبادة، وليس مركزية العبادة. إن الطريقة التي عومل بها إرميا وعدم استجابة الشعب لرسالته تشير إلى أن مهما حدث في إصلاح يوشيا، فإنه لم يكن الأمر الذي قلب الأمة كلها واستمر. هناك نوع من الغموض فيما يتعلق بالضبط بعلاقة إرميا النبي بإصلاح يوشيا. لم يُذكر إرميا في سفر الملوك فيما يتعلق بإصلاح يوشيا، ولم يُذكر يوشيا في إرميا. هذا لا يعني بالضرورة أن هناك أي مشكلة هنا؛ لكننا لا نعرف بالضبط كيف شارك إرميا في تنفيذ بعض تلك الإصلاحات أو ما هو دوره. انها مجرد لم يتم تناولها. لكن لا يبدو أن الإصلاح كان بهذه الأهمية والعمق والمدة. تحذيرات إرميا ودعواته للشعب للعودة إلى الرب لم تلق آذاناً صاغية. لقد كادوا أن يقتلوه.</w:t>
      </w:r>
      <w:r xmlns:w="http://schemas.openxmlformats.org/wordprocessingml/2006/main" w:rsidR="00E17E98">
        <w:rPr>
          <w:rFonts w:asciiTheme="majorBidi" w:hAnsiTheme="majorBidi" w:cstheme="majorBidi"/>
          <w:sz w:val="26"/>
          <w:szCs w:val="26"/>
        </w:rPr>
        <w:br xmlns:w="http://schemas.openxmlformats.org/wordprocessingml/2006/main"/>
      </w:r>
      <w:r xmlns:w="http://schemas.openxmlformats.org/wordprocessingml/2006/main" w:rsidR="00E17E98">
        <w:rPr>
          <w:rFonts w:asciiTheme="majorBidi" w:hAnsiTheme="majorBidi" w:cstheme="majorBidi"/>
          <w:sz w:val="26"/>
          <w:szCs w:val="26"/>
        </w:rPr>
        <w:t xml:space="preserve"> </w:t>
      </w:r>
      <w:r xmlns:w="http://schemas.openxmlformats.org/wordprocessingml/2006/main" w:rsidR="00E17E98">
        <w:rPr>
          <w:rFonts w:asciiTheme="majorBidi" w:hAnsiTheme="majorBidi" w:cstheme="majorBidi"/>
          <w:sz w:val="26"/>
          <w:szCs w:val="26"/>
        </w:rPr>
        <w:tab xmlns:w="http://schemas.openxmlformats.org/wordprocessingml/2006/main"/>
      </w:r>
      <w:r xmlns:w="http://schemas.openxmlformats.org/wordprocessingml/2006/main" w:rsidR="00E17E98">
        <w:rPr>
          <w:rFonts w:asciiTheme="majorBidi" w:hAnsiTheme="majorBidi" w:cstheme="majorBidi"/>
          <w:sz w:val="26"/>
          <w:szCs w:val="26"/>
        </w:rPr>
        <w:t xml:space="preserve">بالإشارة </w:t>
      </w:r>
      <w:r xmlns:w="http://schemas.openxmlformats.org/wordprocessingml/2006/main" w:rsidR="00D51E3B" w:rsidRPr="00D16908">
        <w:rPr>
          <w:rFonts w:asciiTheme="majorBidi" w:hAnsiTheme="majorBidi" w:cstheme="majorBidi"/>
          <w:sz w:val="26"/>
          <w:szCs w:val="26"/>
        </w:rPr>
        <w:t xml:space="preserve">إلى هولشر، ما هو الدرج الذي تم العثور عليه في الهيكل في زمن يوشيا؟ لست متأكدًا، لكني أفترض أنه قد يعتقد أنه ربما كان قانون العهد، أو أي جزء آخر من أسفار موسى الخمسة.</w:t>
      </w:r>
      <w:r xmlns:w="http://schemas.openxmlformats.org/wordprocessingml/2006/main" w:rsidR="00E17E98">
        <w:rPr>
          <w:rFonts w:asciiTheme="majorBidi" w:hAnsiTheme="majorBidi" w:cstheme="majorBidi"/>
          <w:sz w:val="26"/>
          <w:szCs w:val="26"/>
        </w:rPr>
        <w:br xmlns:w="http://schemas.openxmlformats.org/wordprocessingml/2006/main"/>
      </w:r>
      <w:r xmlns:w="http://schemas.openxmlformats.org/wordprocessingml/2006/main" w:rsidR="00E17E98">
        <w:rPr>
          <w:rFonts w:asciiTheme="majorBidi" w:hAnsiTheme="majorBidi" w:cstheme="majorBidi"/>
          <w:sz w:val="26"/>
          <w:szCs w:val="26"/>
        </w:rPr>
        <w:t xml:space="preserve"> </w:t>
      </w:r>
      <w:r xmlns:w="http://schemas.openxmlformats.org/wordprocessingml/2006/main" w:rsidR="00E17E98">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بقدر ما يتعلق بحجة إلفنتا، بأنهم لم يكن لديهم أي معرفة بمركزية العبادة هذه، يقول باتون إن ذلك يوضح أنه بعد إصلاح يوشيا، عادت الممارسات الدينية غير المشروعة بسرعة. الحجة القائلة بأن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مركزية العبادة كانت غير عملية في زمن يوشيا، يعارضها باتون بالقول إنها كانت غير عملية أيضًا في </w:t>
      </w:r>
      <w:r xmlns:w="http://schemas.openxmlformats.org/wordprocessingml/2006/main" w:rsidR="00E17E98">
        <w:rPr>
          <w:rFonts w:asciiTheme="majorBidi" w:hAnsiTheme="majorBidi" w:cstheme="majorBidi"/>
          <w:sz w:val="26"/>
          <w:szCs w:val="26"/>
        </w:rPr>
        <w:t xml:space="preserve">فترة ما بعد السبي. لذلك، الآن يقول فقط أن هذا لا يساعد. يقول باتون: "حتى مع التسليم بالمثالية غير العملية لسفر التثنية، لا يمكن للمرء إلا أن يتساءل عما إذا كانت هذه المثالية غير عملية في أوقات ما بعد السبي أكثر مما كانت عليه في أوقات ما قبل السبي". </w:t>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د. بيري: سفر التثنية بعد السبي - أثر القداسة على سفر التثنية اللاحق</w:t>
      </w:r>
      <w:r xmlns:w="http://schemas.openxmlformats.org/wordprocessingml/2006/main" w:rsidR="00764D8C">
        <w:rPr>
          <w:rFonts w:asciiTheme="majorBidi" w:hAnsiTheme="majorBidi" w:cstheme="majorBidi"/>
          <w:sz w:val="26"/>
          <w:szCs w:val="26"/>
        </w:rPr>
        <w:br xmlns:w="http://schemas.openxmlformats.org/wordprocessingml/2006/main"/>
      </w:r>
      <w:r xmlns:w="http://schemas.openxmlformats.org/wordprocessingml/2006/main" w:rsidR="00E17E98">
        <w:rPr>
          <w:rFonts w:asciiTheme="majorBidi" w:hAnsiTheme="majorBidi" w:cstheme="majorBidi"/>
          <w:sz w:val="26"/>
          <w:szCs w:val="26"/>
        </w:rPr>
        <w:t xml:space="preserve">  </w:t>
      </w:r>
      <w:r xmlns:w="http://schemas.openxmlformats.org/wordprocessingml/2006/main" w:rsidR="00E17E98">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يقول جي آر بيري، هذا هو الحرف "ج" الموجود على ورقتك، "لم يقم هولشر بأي محاولة لاكتشاف كتاب شريعة يوشيا في مكان آخر من العهد القديم." ولم يحاول التعرف عليه. لذا فهو يقول أنه لم يكن سفر التثنية لأنه جاء في وقت لاحق من سفر التثنية، لكنه لم يحاول تحديد ما هو سفر الشريعة هذا. الآن، ما فعله بيري، قدم بعض الاقتراحات فيما يتعلق بذلك. لقد شعر أيضًا أن سفر التثنية كان بعد السبي، لكنه طور بعد ذلك أطروحة مفادها أن سفر شريعة يوشيا يجب أن يتطابق مع قانون القداسة، H، الذي يتكون إلى حد كبير من سفر اللاويين 17-26. مقالته موجودة في الصفحة الثانية من قائمة المراجع الخاصة بك، GR Berry، "Date of Deuteronomy،" </w:t>
      </w:r>
      <w:r xmlns:w="http://schemas.openxmlformats.org/wordprocessingml/2006/main" w:rsidR="00D51E3B" w:rsidRPr="00E17E98">
        <w:rPr>
          <w:rFonts w:asciiTheme="majorBidi" w:hAnsiTheme="majorBidi" w:cstheme="majorBidi"/>
          <w:i/>
          <w:iCs/>
          <w:sz w:val="26"/>
          <w:szCs w:val="26"/>
        </w:rPr>
        <w:t xml:space="preserve">JBL، </w:t>
      </w:r>
      <w:r xmlns:w="http://schemas.openxmlformats.org/wordprocessingml/2006/main" w:rsidR="00D51E3B" w:rsidRPr="00D16908">
        <w:rPr>
          <w:rFonts w:asciiTheme="majorBidi" w:hAnsiTheme="majorBidi" w:cstheme="majorBidi"/>
          <w:sz w:val="26"/>
          <w:szCs w:val="26"/>
        </w:rPr>
        <w:t xml:space="preserve">1940. اقتراحه إذن هو أن H يسبق سفر التثنية بدلاً من أن يتبعه. قال إن الروابط بين سفر التثنية وقانون القداسة تعزى إلى تأثير H على D، وليس العكس، تأثير D على H. لقد قلبهم للتو. لذلك توصل إلى نتيجة مفادها أن تاريخ سفر التثنية متأخر، واقترح أنه ربما كان سفر شريعة عزرا هو سفر التثنية. عندما قرأ عزرا سفر الشريعة في زمن ما بعد السبي، ربما كان ذلك هو سفر التثنية. </w:t>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ه. بيري يعارض فرايد </w:t>
      </w:r>
      <w:r xmlns:w="http://schemas.openxmlformats.org/wordprocessingml/2006/main" w:rsidR="005124E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الآن رأي بيري؛ لن ندخل في هذه التفاصيل، لكن وجهة نظر بيري عارضها رجل يُدعى أ. فرايد، "الشريعة المنطوقة في الملوك الثاني 22 و 23،" في </w:t>
      </w:r>
      <w:r xmlns:w="http://schemas.openxmlformats.org/wordprocessingml/2006/main" w:rsidR="00D51E3B" w:rsidRPr="005124ED">
        <w:rPr>
          <w:rFonts w:asciiTheme="majorBidi" w:hAnsiTheme="majorBidi" w:cstheme="majorBidi"/>
          <w:i/>
          <w:iCs/>
          <w:sz w:val="26"/>
          <w:szCs w:val="26"/>
        </w:rPr>
        <w:t xml:space="preserve">مجلة الأدب الكتابي، </w:t>
      </w:r>
      <w:r xmlns:w="http://schemas.openxmlformats.org/wordprocessingml/2006/main" w:rsidR="00D51E3B" w:rsidRPr="00D16908">
        <w:rPr>
          <w:rFonts w:asciiTheme="majorBidi" w:hAnsiTheme="majorBidi" w:cstheme="majorBidi"/>
          <w:sz w:val="26"/>
          <w:szCs w:val="26"/>
        </w:rPr>
        <w:t xml:space="preserve">المجلد 40، 1921. لن أذهب إلى مزيد من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التفاصيل حول هذا الأمر، لكن هؤلاء هم ثلاثة مؤيدين تمثيليين لتاريخ ما بعد </w:t>
      </w:r>
      <w:r xmlns:w="http://schemas.openxmlformats.org/wordprocessingml/2006/main" w:rsidR="005124ED">
        <w:rPr>
          <w:rFonts w:asciiTheme="majorBidi" w:hAnsiTheme="majorBidi" w:cstheme="majorBidi"/>
          <w:sz w:val="26"/>
          <w:szCs w:val="26"/>
        </w:rPr>
        <w:t xml:space="preserve">السبي لسفر التثنية.</w:t>
      </w:r>
      <w:r xmlns:w="http://schemas.openxmlformats.org/wordprocessingml/2006/main" w:rsidR="005124ED">
        <w:rPr>
          <w:rFonts w:asciiTheme="majorBidi" w:hAnsiTheme="majorBidi" w:cstheme="majorBidi"/>
          <w:sz w:val="26"/>
          <w:szCs w:val="26"/>
        </w:rPr>
        <w:br xmlns:w="http://schemas.openxmlformats.org/wordprocessingml/2006/main"/>
      </w:r>
      <w:r xmlns:w="http://schemas.openxmlformats.org/wordprocessingml/2006/main" w:rsidR="005124ED">
        <w:rPr>
          <w:rFonts w:asciiTheme="majorBidi" w:hAnsiTheme="majorBidi" w:cstheme="majorBidi"/>
          <w:sz w:val="26"/>
          <w:szCs w:val="26"/>
        </w:rPr>
        <w:t xml:space="preserve"> </w:t>
      </w:r>
      <w:r xmlns:w="http://schemas.openxmlformats.org/wordprocessingml/2006/main" w:rsidR="005124E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إذن كما ترون، نعود إلى حيث يعتبر سفر التثنية حجر الأساس لمنهج نظرية مصدر JEDP. إذا كان هناك سؤال حول تاريخ سفر التثنية، فإنه يؤثر على نظريتك بأكملها. الآن كان هناك عدد، وقد أعطيتكم ثلاثة أمثلة، للباحثين النقديين الذين يقولون إن سفر التثنية يجب أن يكون متأخرًا في أوقات ما بعد السبي. لذا فإن التاريخ ليس ثابتًا تمامًا حتى بين العلماء الناقدين. </w:t>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2. ما قبل 621 ق.م. تاريخ التثنية الملكي: 5 علماء</w:t>
      </w:r>
    </w:p>
    <w:p w:rsidR="005928FD" w:rsidRDefault="005928FD" w:rsidP="005928FD">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أ. إيوالد: زمن منسى</w:t>
      </w:r>
      <w:r xmlns:w="http://schemas.openxmlformats.org/wordprocessingml/2006/main" w:rsidR="005124ED">
        <w:rPr>
          <w:rFonts w:asciiTheme="majorBidi" w:hAnsiTheme="majorBidi" w:cstheme="majorBidi"/>
          <w:sz w:val="26"/>
          <w:szCs w:val="26"/>
        </w:rPr>
        <w:br xmlns:w="http://schemas.openxmlformats.org/wordprocessingml/2006/main"/>
      </w:r>
      <w:r xmlns:w="http://schemas.openxmlformats.org/wordprocessingml/2006/main" w:rsidR="005124ED">
        <w:rPr>
          <w:rFonts w:asciiTheme="majorBidi" w:hAnsiTheme="majorBidi" w:cstheme="majorBidi"/>
          <w:sz w:val="26"/>
          <w:szCs w:val="26"/>
        </w:rPr>
        <w:t xml:space="preserve"> </w:t>
      </w:r>
      <w:r xmlns:w="http://schemas.openxmlformats.org/wordprocessingml/2006/main" w:rsidR="005124E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ولكن بعد ذلك دعونا نعود إلى المدافعين عن تاريخ أقدم من 621 (أي 2) ولكن خلال الفترة الملكية. لدي خمسة أسماء هناك: إيوالد، ويستفال، أوستريكر، ويلش، وفون راد. لقد وضع هاينريش إيوالد الأصل في زمن منسى، أي ليس قبل ذلك بكثير، حوالي 697-642 ق.م.، أو قبل حوالي عشرين عامًا من اكتشاف يوشيا لسفر الشريعة. عاش إيوالد في أواخر القرن التاسع عشر في نفس الوقت الذي عاش فيه ويلهاوزن.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ب. يجادل ويستفال عن تاريخ حزقيان [ca. 729 قبل الميلاد] </w:t>
      </w:r>
      <w:r xmlns:w="http://schemas.openxmlformats.org/wordprocessingml/2006/main" w:rsidR="00576DD0">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كتب أ. وستفال كتابًا بعنوان " </w:t>
      </w:r>
      <w:r xmlns:w="http://schemas.openxmlformats.org/wordprocessingml/2006/main" w:rsidR="00D51E3B" w:rsidRPr="00914224">
        <w:rPr>
          <w:rFonts w:asciiTheme="majorBidi" w:hAnsiTheme="majorBidi" w:cstheme="majorBidi"/>
          <w:i/>
          <w:iCs/>
          <w:sz w:val="26"/>
          <w:szCs w:val="26"/>
        </w:rPr>
        <w:t xml:space="preserve">الشريعة والأنبياء" </w:t>
      </w:r>
      <w:r xmlns:w="http://schemas.openxmlformats.org/wordprocessingml/2006/main" w:rsidR="00D51E3B" w:rsidRPr="00D16908">
        <w:rPr>
          <w:rFonts w:asciiTheme="majorBidi" w:hAnsiTheme="majorBidi" w:cstheme="majorBidi"/>
          <w:sz w:val="26"/>
          <w:szCs w:val="26"/>
        </w:rPr>
        <w:t xml:space="preserve">في عام 1910، وقال إن سفر التثنية وحده هو الذي يمكن أن يلهم إصلاحًا مثل إصلاح حزقيا الذي بدأ الحكم حوالي عام 729 قبل الميلاد، لذلك شعر أن سفر التثنية نشأ في زمن وحزقيا وإشعياء قبل يوشيا بنحو مئة سنة. وتنبأ إشعياء في زمن حزقيا. لذلك كان يعتقد أن تلك كانت فترة مناسبة لتأليف كتاب مثل سفر التثنية. لذلك، مع إيوالد، تعود إلى منسى، ومع وستفال إلى حزقيا.</w:t>
      </w:r>
      <w:r xmlns:w="http://schemas.openxmlformats.org/wordprocessingml/2006/main">
        <w:rPr>
          <w:rFonts w:asciiTheme="majorBidi" w:hAnsiTheme="majorBidi" w:cstheme="majorBidi"/>
          <w:sz w:val="26"/>
          <w:szCs w:val="26"/>
        </w:rPr>
        <w:br xmlns:w="http://schemas.openxmlformats.org/wordprocessingml/2006/main"/>
      </w:r>
    </w:p>
    <w:p w:rsidR="00D51E3B" w:rsidRDefault="005928FD" w:rsidP="00180285">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ج. أوستريكر – </w:t>
      </w:r>
      <w:r xmlns:w="http://schemas.openxmlformats.org/wordprocessingml/2006/main">
        <w:rPr>
          <w:rFonts w:asciiTheme="majorBidi" w:hAnsiTheme="majorBidi" w:cstheme="majorBidi"/>
          <w:sz w:val="26"/>
          <w:szCs w:val="26"/>
        </w:rPr>
        <w:t xml:space="preserve">تاريخ القرن العاشر من سفر </w:t>
      </w:r>
      <w:r xmlns:w="http://schemas.openxmlformats.org/wordprocessingml/2006/main" w:rsidR="00914224">
        <w:rPr>
          <w:rFonts w:asciiTheme="majorBidi" w:hAnsiTheme="majorBidi" w:cstheme="majorBidi"/>
          <w:sz w:val="26"/>
          <w:szCs w:val="26"/>
        </w:rPr>
        <w:br xmlns:w="http://schemas.openxmlformats.org/wordprocessingml/2006/main"/>
      </w:r>
      <w:r xmlns:w="http://schemas.openxmlformats.org/wordprocessingml/2006/main" w:rsidRPr="005928FD">
        <w:rPr>
          <w:rFonts w:asciiTheme="majorBidi" w:hAnsiTheme="majorBidi" w:cstheme="majorBidi"/>
          <w:sz w:val="26"/>
          <w:szCs w:val="26"/>
          <w:vertAlign w:val="superscript"/>
        </w:rPr>
        <w:t xml:space="preserve">التثنية</w:t>
      </w:r>
      <w:r xmlns:w="http://schemas.openxmlformats.org/wordprocessingml/2006/main" w:rsidR="00914224">
        <w:rPr>
          <w:rFonts w:asciiTheme="majorBidi" w:hAnsiTheme="majorBidi" w:cstheme="majorBidi"/>
          <w:sz w:val="26"/>
          <w:szCs w:val="26"/>
        </w:rPr>
        <w:t xml:space="preserve"> </w:t>
      </w:r>
      <w:r xmlns:w="http://schemas.openxmlformats.org/wordprocessingml/2006/main" w:rsidR="00914224">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TH Ostriker هو الرجل الثالث هناك؛ ربما يكون أوستريكر، وويلش، وفون راد هم الثلاثة الأكثر أهمية تحت هذا العنوان. جادل أوستريكر بموعد يسبق حزقيا. سيعود إلى حوالي القرن العاشر. وفيما يتعلق بوجهة نظره، قال إن إصلاح يوشيا حقق تطهيرًا للعبادة ولكن ليس المركزية. لا يتطلب سفر التثنية مركزية العبادة. الآن، هذا له بعض الأهمية لأنه يقوض حقًا بنية فلهاوزن بأكملها إذا كان سفر التثنية لا يتطلب مركزية العبادة. يقول أوستريكر أن إصلاح يوشيا سعى إلى </w:t>
      </w:r>
      <w:r xmlns:w="http://schemas.openxmlformats.org/wordprocessingml/2006/main" w:rsidR="00D51E3B" w:rsidRPr="00914224">
        <w:rPr>
          <w:rFonts w:asciiTheme="majorBidi" w:hAnsiTheme="majorBidi" w:cstheme="majorBidi"/>
          <w:i/>
          <w:iCs/>
          <w:sz w:val="26"/>
          <w:szCs w:val="26"/>
        </w:rPr>
        <w:t xml:space="preserve">عبادة وحدة </w:t>
      </w:r>
      <w:r xmlns:w="http://schemas.openxmlformats.org/wordprocessingml/2006/main" w:rsidR="00D51E3B" w:rsidRPr="00D16908">
        <w:rPr>
          <w:rFonts w:asciiTheme="majorBidi" w:hAnsiTheme="majorBidi" w:cstheme="majorBidi"/>
          <w:sz w:val="26"/>
          <w:szCs w:val="26"/>
        </w:rPr>
        <w:t xml:space="preserve">، وليس </w:t>
      </w:r>
      <w:r xmlns:w="http://schemas.openxmlformats.org/wordprocessingml/2006/main" w:rsidR="00D51E3B" w:rsidRPr="00914224">
        <w:rPr>
          <w:rFonts w:asciiTheme="majorBidi" w:hAnsiTheme="majorBidi" w:cstheme="majorBidi"/>
          <w:i/>
          <w:iCs/>
          <w:sz w:val="26"/>
          <w:szCs w:val="26"/>
        </w:rPr>
        <w:t xml:space="preserve">عبادة رينهايت </w:t>
      </w:r>
      <w:r xmlns:w="http://schemas.openxmlformats.org/wordprocessingml/2006/main" w:rsidR="00D51E3B" w:rsidRPr="00D16908">
        <w:rPr>
          <w:rFonts w:asciiTheme="majorBidi" w:hAnsiTheme="majorBidi" w:cstheme="majorBidi"/>
          <w:sz w:val="26"/>
          <w:szCs w:val="26"/>
        </w:rPr>
        <w:t xml:space="preserve">. </w:t>
      </w:r>
      <w:r xmlns:w="http://schemas.openxmlformats.org/wordprocessingml/2006/main" w:rsidR="00914224" w:rsidRPr="00914224">
        <w:rPr>
          <w:rFonts w:asciiTheme="majorBidi" w:hAnsiTheme="majorBidi" w:cstheme="majorBidi"/>
          <w:i/>
          <w:iCs/>
          <w:sz w:val="26"/>
          <w:szCs w:val="26"/>
        </w:rPr>
        <w:t xml:space="preserve">Cultus einheit </w:t>
      </w:r>
      <w:r xmlns:w="http://schemas.openxmlformats.org/wordprocessingml/2006/main" w:rsidR="00D51E3B" w:rsidRPr="00D16908">
        <w:rPr>
          <w:rFonts w:asciiTheme="majorBidi" w:hAnsiTheme="majorBidi" w:cstheme="majorBidi"/>
          <w:sz w:val="26"/>
          <w:szCs w:val="26"/>
        </w:rPr>
        <w:t xml:space="preserve">هي وحدة عبادة، </w:t>
      </w:r>
      <w:r xmlns:w="http://schemas.openxmlformats.org/wordprocessingml/2006/main" w:rsidR="00914224" w:rsidRPr="00914224">
        <w:rPr>
          <w:rFonts w:asciiTheme="majorBidi" w:hAnsiTheme="majorBidi" w:cstheme="majorBidi"/>
          <w:i/>
          <w:iCs/>
          <w:sz w:val="26"/>
          <w:szCs w:val="26"/>
        </w:rPr>
        <w:t xml:space="preserve">Cultus Reinheit </w:t>
      </w:r>
      <w:r xmlns:w="http://schemas.openxmlformats.org/wordprocessingml/2006/main" w:rsidR="00D51E3B" w:rsidRPr="00D16908">
        <w:rPr>
          <w:rFonts w:asciiTheme="majorBidi" w:hAnsiTheme="majorBidi" w:cstheme="majorBidi"/>
          <w:sz w:val="26"/>
          <w:szCs w:val="26"/>
        </w:rPr>
        <w:t xml:space="preserve">هي نقاء عبادي. لذلك يقول أن إصلاح يوشيا كان أكثر من </w:t>
      </w:r>
      <w:r xmlns:w="http://schemas.openxmlformats.org/wordprocessingml/2006/main" w:rsidR="00D51E3B" w:rsidRPr="00914224">
        <w:rPr>
          <w:rFonts w:asciiTheme="majorBidi" w:hAnsiTheme="majorBidi" w:cstheme="majorBidi"/>
          <w:i/>
          <w:iCs/>
          <w:sz w:val="26"/>
          <w:szCs w:val="26"/>
        </w:rPr>
        <w:t xml:space="preserve">مجرد عبادة </w:t>
      </w:r>
      <w:r xmlns:w="http://schemas.openxmlformats.org/wordprocessingml/2006/main" w:rsidR="00D51E3B" w:rsidRPr="00D16908">
        <w:rPr>
          <w:rFonts w:asciiTheme="majorBidi" w:hAnsiTheme="majorBidi" w:cstheme="majorBidi"/>
          <w:sz w:val="26"/>
          <w:szCs w:val="26"/>
        </w:rPr>
        <w:t xml:space="preserve">، لذلك فهو ليس مركزية في العبادة بل تطهير للعبادة. لقد شعر أن إصلاح يوشيا كان له طابع سياسي قوي. وهو يشعر أن ما كان يوشيا يحاول القيام به هو تحرير إسرائيل، سياسيًا ودينيًا، من الهيمنة الآشورية. وقال إن كل هذه الأشياء التي فعلها يوشيا لا علاقة لها بمركزية العبادة. بل كان بالأحرى أنه كان لديه أهداف سياسية معينة فيما يتعلق بتحرير إسرائيل من السيطرة الآشورية، وما أراد القيام به هو تحقيق هذا الاستقلال السياسي ولكن ليس مركزية العبادة. يقول: "إن سفر التثنية لا يوجه نفسه ضد كثرة المقدسات، بل ضد الشرك". وبالطبع الآشوريون كانوا مشركين، وهذه هي القضية.</w:t>
      </w:r>
      <w:r xmlns:w="http://schemas.openxmlformats.org/wordprocessingml/2006/main" w:rsidR="00914224">
        <w:rPr>
          <w:rFonts w:asciiTheme="majorBidi" w:hAnsiTheme="majorBidi" w:cstheme="majorBidi"/>
          <w:sz w:val="26"/>
          <w:szCs w:val="26"/>
        </w:rPr>
        <w:br xmlns:w="http://schemas.openxmlformats.org/wordprocessingml/2006/main"/>
      </w:r>
      <w:r xmlns:w="http://schemas.openxmlformats.org/wordprocessingml/2006/main" w:rsidR="00914224">
        <w:rPr>
          <w:rFonts w:asciiTheme="majorBidi" w:hAnsiTheme="majorBidi" w:cstheme="majorBidi"/>
          <w:sz w:val="26"/>
          <w:szCs w:val="26"/>
        </w:rPr>
        <w:t xml:space="preserve">  </w:t>
      </w:r>
      <w:r xmlns:w="http://schemas.openxmlformats.org/wordprocessingml/2006/main" w:rsidR="00914224">
        <w:rPr>
          <w:rFonts w:asciiTheme="majorBidi" w:hAnsiTheme="majorBidi" w:cstheme="majorBidi"/>
          <w:sz w:val="26"/>
          <w:szCs w:val="26"/>
        </w:rPr>
        <w:tab xmlns:w="http://schemas.openxmlformats.org/wordprocessingml/2006/main"/>
      </w:r>
      <w:r xmlns:w="http://schemas.openxmlformats.org/wordprocessingml/2006/main" w:rsidR="00576DD0">
        <w:rPr>
          <w:rFonts w:asciiTheme="majorBidi" w:hAnsiTheme="majorBidi" w:cstheme="majorBidi"/>
          <w:sz w:val="26"/>
          <w:szCs w:val="26"/>
        </w:rPr>
        <w:t xml:space="preserve">سنعود إلى هذه المسألة بمزيد من التفصيل لاحقًا لأن أوستريكر جادل بأن العبارة الموجودة في تثنية 12: 14 تقول، في تثنية 12: 14، هناك عدة أماكن تحدث فيها، ولكن في 12: 14، حيث تقول، "في المكان الذي يوجد فيه". "الذي يختاره الرب إلهك وفي من أسباطك"، يقول هذا بترجمة أفضل، "في أي مكان يختاره الرب في أي من أسباطك". الآن، علينا أن ننظر إلى ذلك، لأن هذه مسألة أساسية تتعلق بكيفية ترجمة هذه العبارة. ولكن هنا يقول أن تثنية 12 لا تتطلب مركزية العبادة. لذلك يمكن أن يكون هناك تعدد للمقدسات، ولكن ما يعارضه سفر التثنية هو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الطوائف الوثنية، والشرك </w:t>
      </w:r>
      <w:r xmlns:w="http://schemas.openxmlformats.org/wordprocessingml/2006/main" w:rsidR="00576DD0">
        <w:rPr>
          <w:rFonts w:asciiTheme="majorBidi" w:hAnsiTheme="majorBidi" w:cstheme="majorBidi"/>
          <w:sz w:val="26"/>
          <w:szCs w:val="26"/>
        </w:rPr>
        <w:t xml:space="preserve">، والاختيار التعسفي لأماكن العبادة.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د. ولش: سفر التثنية من زمن صموئيل </w:t>
      </w:r>
      <w:r xmlns:w="http://schemas.openxmlformats.org/wordprocessingml/2006/main" w:rsidR="00914224">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حسنًا، آدم ويلش، هو "د". انظر إلى ورقتك أعتقد أنني كتبت في أعلى الصفحة </w:t>
      </w:r>
      <w:r xmlns:w="http://schemas.openxmlformats.org/wordprocessingml/2006/main" w:rsidR="00576DD0" w:rsidRPr="00576DD0">
        <w:rPr>
          <w:rFonts w:asciiTheme="majorBidi" w:hAnsiTheme="majorBidi" w:cstheme="majorBidi"/>
          <w:i/>
          <w:iCs/>
          <w:sz w:val="26"/>
          <w:szCs w:val="26"/>
        </w:rPr>
        <w:t xml:space="preserve">الرابعة</w:t>
      </w:r>
      <w:r xmlns:w="http://schemas.openxmlformats.org/wordprocessingml/2006/main" w:rsidR="000E6DB5">
        <w:rPr>
          <w:rFonts w:asciiTheme="majorBidi" w:hAnsiTheme="majorBidi" w:cstheme="majorBidi"/>
          <w:sz w:val="26"/>
          <w:szCs w:val="26"/>
        </w:rPr>
        <w:t xml:space="preserve"> </w:t>
      </w:r>
      <w:r xmlns:w="http://schemas.openxmlformats.org/wordprocessingml/2006/main" w:rsidR="00D51E3B" w:rsidRPr="00914224">
        <w:rPr>
          <w:rFonts w:asciiTheme="majorBidi" w:hAnsiTheme="majorBidi" w:cstheme="majorBidi"/>
          <w:i/>
          <w:iCs/>
          <w:sz w:val="26"/>
          <w:szCs w:val="26"/>
        </w:rPr>
        <w:t xml:space="preserve">قانون سفر التثنية </w:t>
      </w:r>
      <w:r xmlns:w="http://schemas.openxmlformats.org/wordprocessingml/2006/main" w:rsidR="00D51E3B" w:rsidRPr="00D16908">
        <w:rPr>
          <w:rFonts w:asciiTheme="majorBidi" w:hAnsiTheme="majorBidi" w:cstheme="majorBidi"/>
          <w:sz w:val="26"/>
          <w:szCs w:val="26"/>
        </w:rPr>
        <w:t xml:space="preserve">، 1924. توصل ولش إلى نفس النتيجة التي توصل إليها أوستريكر فيما يتعلق بمسألة مركزية العبادة. لقد اعتبر أن التركيز الأساسي لسفر التثنية هو على طبيعة أماكن العبادة، وليس على عددها. وخلص إلى أن سفر التثنية نشأ في شمال إسرائيل منذ زمن صموئيل فصاعدًا. هذا أمر مبكر إلى حد ما، ما قبل الملكية، ولكن في شكله الحالي يعود تاريخه إلى القرن الثامن تقريبًا. لذا، بالنسبة لإيفالد، وويستفال، وأوستريكر، وويلش، وأنا، لم نذكر فون راد بعد، لكن مع كل هؤلاء الرجال، فإنك ترجع إلى الوراء مبكرًا، وبشكل تدريجي إلى وقت أبكر من زمن يوشيا. ولكن ليس العودة إلى عصور ما قبل الملكية، وبالتأكيد لا العودة إلى زمن موسى.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ه. Von Rad </w:t>
      </w:r>
      <w:r xmlns:w="http://schemas.openxmlformats.org/wordprocessingml/2006/main" w:rsidR="00914224">
        <w:rPr>
          <w:rFonts w:asciiTheme="majorBidi" w:hAnsiTheme="majorBidi" w:cstheme="majorBidi"/>
          <w:sz w:val="26"/>
          <w:szCs w:val="26"/>
        </w:rPr>
        <w:tab xmlns:w="http://schemas.openxmlformats.org/wordprocessingml/2006/main"/>
      </w:r>
      <w:r xmlns:w="http://schemas.openxmlformats.org/wordprocessingml/2006/main" w:rsidR="00576DD0">
        <w:rPr>
          <w:rFonts w:asciiTheme="majorBidi" w:hAnsiTheme="majorBidi" w:cstheme="majorBidi"/>
          <w:sz w:val="26"/>
          <w:szCs w:val="26"/>
        </w:rPr>
        <w:t xml:space="preserve">مع Von Rad، يكون لديك تأثير الدراسة النقدية للشكل في وجهة نظره، ووجهة نظره معقدة إلى حد ما. هناك ثلاثة كتب ذات أهمية. لدي واحد منهم على هذه الورقة؛ منتصف الصفحة الثالثة، </w:t>
      </w:r>
      <w:r xmlns:w="http://schemas.openxmlformats.org/wordprocessingml/2006/main" w:rsidR="00D51E3B" w:rsidRPr="00914224">
        <w:rPr>
          <w:rFonts w:asciiTheme="majorBidi" w:hAnsiTheme="majorBidi" w:cstheme="majorBidi"/>
          <w:i/>
          <w:iCs/>
          <w:sz w:val="26"/>
          <w:szCs w:val="26"/>
        </w:rPr>
        <w:t xml:space="preserve">دراسات في سفر التثنية </w:t>
      </w:r>
      <w:r xmlns:w="http://schemas.openxmlformats.org/wordprocessingml/2006/main" w:rsidR="00576DD0">
        <w:rPr>
          <w:rFonts w:asciiTheme="majorBidi" w:hAnsiTheme="majorBidi" w:cstheme="majorBidi"/>
          <w:sz w:val="26"/>
          <w:szCs w:val="26"/>
        </w:rPr>
        <w:t xml:space="preserve">. هذا هو هذا الكتاب الصغير الذي نُشر عام 1953. لكنه قام أيضًا بتعليق على سفر التثنية، والذي تمت ترجمته في سلسلة </w:t>
      </w:r>
      <w:r xmlns:w="http://schemas.openxmlformats.org/wordprocessingml/2006/main" w:rsidR="00D51E3B" w:rsidRPr="00976538">
        <w:rPr>
          <w:rFonts w:asciiTheme="majorBidi" w:hAnsiTheme="majorBidi" w:cstheme="majorBidi"/>
          <w:i/>
          <w:iCs/>
          <w:sz w:val="26"/>
          <w:szCs w:val="26"/>
        </w:rPr>
        <w:t xml:space="preserve">مكتبة العهد القديم </w:t>
      </w:r>
      <w:r xmlns:w="http://schemas.openxmlformats.org/wordprocessingml/2006/main" w:rsidR="00D51E3B" w:rsidRPr="00D16908">
        <w:rPr>
          <w:rFonts w:asciiTheme="majorBidi" w:hAnsiTheme="majorBidi" w:cstheme="majorBidi"/>
          <w:sz w:val="26"/>
          <w:szCs w:val="26"/>
        </w:rPr>
        <w:t xml:space="preserve">، التي نشرتها مطبعة وستمنستر. هذا هو عام 1964، نُشر لأول مرة باللغة الإنجليزية عام 1966. ومن المهم أيضًا كتابه " </w:t>
      </w:r>
      <w:r xmlns:w="http://schemas.openxmlformats.org/wordprocessingml/2006/main" w:rsidR="00D51E3B" w:rsidRPr="00A7073A">
        <w:rPr>
          <w:rFonts w:asciiTheme="majorBidi" w:hAnsiTheme="majorBidi" w:cstheme="majorBidi"/>
          <w:i/>
          <w:iCs/>
          <w:sz w:val="26"/>
          <w:szCs w:val="26"/>
        </w:rPr>
        <w:t xml:space="preserve">مشكلة السداسي" </w:t>
      </w:r>
      <w:r xmlns:w="http://schemas.openxmlformats.org/wordprocessingml/2006/main" w:rsidR="00D51E3B" w:rsidRPr="00D16908">
        <w:rPr>
          <w:rFonts w:asciiTheme="majorBidi" w:hAnsiTheme="majorBidi" w:cstheme="majorBidi"/>
          <w:sz w:val="26"/>
          <w:szCs w:val="26"/>
        </w:rPr>
        <w:t xml:space="preserve">، وهو عبارة عن مجلد من المقالات المجمعة. تم نشر المقال الأصلي في عام 1938، ولكن تم نشر مجموعة المقالات في عام 1966. لذا فإن هذه الكتب الثلاثة مهمة من وجهة نظر فون راد في سفر التثنية، وتاريخه، وطبيعته، وما إلى ذلك.</w:t>
      </w:r>
      <w:r xmlns:w="http://schemas.openxmlformats.org/wordprocessingml/2006/main" w:rsidR="00A7073A">
        <w:rPr>
          <w:rFonts w:asciiTheme="majorBidi" w:hAnsiTheme="majorBidi" w:cstheme="majorBidi"/>
          <w:sz w:val="26"/>
          <w:szCs w:val="26"/>
        </w:rPr>
        <w:br xmlns:w="http://schemas.openxmlformats.org/wordprocessingml/2006/main"/>
      </w:r>
      <w:r xmlns:w="http://schemas.openxmlformats.org/wordprocessingml/2006/main" w:rsidR="00A7073A">
        <w:rPr>
          <w:rFonts w:asciiTheme="majorBidi" w:hAnsiTheme="majorBidi" w:cstheme="majorBidi"/>
          <w:sz w:val="26"/>
          <w:szCs w:val="26"/>
        </w:rPr>
        <w:t xml:space="preserve"> </w:t>
      </w:r>
      <w:r xmlns:w="http://schemas.openxmlformats.org/wordprocessingml/2006/main" w:rsidR="00A7073A">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وهو يحتفظ بفكرة أن سفر التثنية هو سفر شريعة يوشيا، لكنه يقول: "إن سفر التثنية هو نتيجة عملية تطور طويلة ومعقدة". بمعنى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آخر، إنه ليس شيئًا تمت كتابته للتو </w:t>
      </w:r>
      <w:r xmlns:w="http://schemas.openxmlformats.org/wordprocessingml/2006/main" w:rsidR="00A7073A">
        <w:rPr>
          <w:rFonts w:asciiTheme="majorBidi" w:hAnsiTheme="majorBidi" w:cstheme="majorBidi"/>
          <w:sz w:val="26"/>
          <w:szCs w:val="26"/>
        </w:rPr>
        <w:t xml:space="preserve">في زمن يوشيا، بل هو المنتج النهائي لعملية تطوير طويلة. ويقول </w:t>
      </w:r>
      <w:r xmlns:w="http://schemas.openxmlformats.org/wordprocessingml/2006/main" w:rsidR="00A7073A">
        <w:rPr>
          <w:rFonts w:asciiTheme="majorBidi" w:hAnsiTheme="majorBidi" w:cstheme="majorBidi"/>
          <w:sz w:val="26"/>
          <w:szCs w:val="26"/>
        </w:rPr>
        <w:t xml:space="preserve">في الصفحة 37 من كتابه " </w:t>
      </w:r>
      <w:r xmlns:w="http://schemas.openxmlformats.org/wordprocessingml/2006/main" w:rsidR="00D51E3B" w:rsidRPr="00A7073A">
        <w:rPr>
          <w:rFonts w:asciiTheme="majorBidi" w:hAnsiTheme="majorBidi" w:cstheme="majorBidi"/>
          <w:i/>
          <w:iCs/>
          <w:sz w:val="26"/>
          <w:szCs w:val="26"/>
        </w:rPr>
        <w:t xml:space="preserve">دراسات في التثنية" </w:t>
      </w:r>
      <w:r xmlns:w="http://schemas.openxmlformats.org/wordprocessingml/2006/main" w:rsidR="00D51E3B" w:rsidRPr="00D16908">
        <w:rPr>
          <w:rFonts w:asciiTheme="majorBidi" w:hAnsiTheme="majorBidi" w:cstheme="majorBidi"/>
          <w:sz w:val="26"/>
          <w:szCs w:val="26"/>
        </w:rPr>
        <w:t xml:space="preserve">: "يظهر سفر التثنية عند نقطة محددة في تاريخ إيمان إسرائيل. إنه يظهر كعمل مكتمل وناضج ومتناسب بشكل جميل وواضح لاهوتيًا. وبسبب هذه الخصائص، فإنه يجب اعتباره في جميع الظروف، كما هو الحال في أحد النواحي، المنتج النهائي لتطور طويل ومعقد للغاية. وفي وقت متأخر نسبيًا، يجمع عمليًا كل أصول إيمان إسرائيل، وينقيها ويطهرها لاهوتيًا. تتناغم فيه مجموعات التقاليد الأكثر تنوعًا مع بعضها البعض وتلتحم معًا في وحدة مثالية وكاملة بقدر ما يمكن تصوره. وفي هذا الصدد، كما في أمور أخرى، يمكن مقارنته بإنجيل يوحنا في أسفار العهد الجديد. وهذا أيضًا على افتراض أن هناك تطورًا طويلًا وراء إنجيل يوحنا. هذه وجهة نظره فيما يتعلق بشخصية الكتاب. أصبحت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Amphictyony لـ Von Rad في Shechem </w:t>
      </w:r>
      <w:r xmlns:w="http://schemas.openxmlformats.org/wordprocessingml/2006/main" w:rsidR="00A7073A">
        <w:rPr>
          <w:rFonts w:asciiTheme="majorBidi" w:hAnsiTheme="majorBidi" w:cstheme="majorBidi"/>
          <w:sz w:val="26"/>
          <w:szCs w:val="26"/>
        </w:rPr>
        <w:tab xmlns:w="http://schemas.openxmlformats.org/wordprocessingml/2006/main"/>
      </w:r>
      <w:r xmlns:w="http://schemas.openxmlformats.org/wordprocessingml/2006/main" w:rsidR="00976538">
        <w:rPr>
          <w:rFonts w:asciiTheme="majorBidi" w:hAnsiTheme="majorBidi" w:cstheme="majorBidi"/>
          <w:sz w:val="26"/>
          <w:szCs w:val="26"/>
        </w:rPr>
        <w:t xml:space="preserve">Von Rad أكثر تحديدًا. يقول أن "سفر التثنية هو نتاج حركة ترميم يُعاد فيها تقديم التقليد الطقسي القديم المتمثل في أمفيكتيوني الرب في شكيم باعتباره إلزاميًا على إسرائيل." هل سمعت من قبل عن مصطلح "أمفيكتيوني"؟ وهو يسميها حركة ترميم، "يتم فيها إعادة تقديم التقليد الديني القديم لأمفيكتيوني الرب في شكيم باعتباره إلزاميًا على إسرائيل". الآن، "الأمفيكتيوني" عبارة عن اتحاد من الوحدات السياسية حول ضريح ديني مركزي. أعتقد أن المصطلح والمفهوم مستعار من التاريخ اليوناني. ولكن كانت هناك نظرية منذ فترة طويلة، وكان فون راد أحد المدافعين عنها، وكان مارتن نوث آخر، مفادها أن التنظيم الأصلي لإسرائيل كان عبارة عن أمفيكتيوني ومركزه كان شكيم. في يشوع 24، يدعو يشوع كل إسرائيل إلى شكيم ويتم تجديد العهد في ذلك التجمع. يتحداهم يشوع أن يخدموا الرب ويقول: "أما أنا وبيتي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فنعبد الرب" وهكذا. يشعر </w:t>
      </w:r>
      <w:r xmlns:w="http://schemas.openxmlformats.org/wordprocessingml/2006/main" w:rsidR="00D51E3B" w:rsidRPr="00D16908">
        <w:rPr>
          <w:rFonts w:asciiTheme="majorBidi" w:hAnsiTheme="majorBidi" w:cstheme="majorBidi"/>
          <w:sz w:val="26"/>
          <w:szCs w:val="26"/>
        </w:rPr>
        <w:t xml:space="preserve">أشخاص مثل </w:t>
      </w:r>
      <w:r xmlns:w="http://schemas.openxmlformats.org/wordprocessingml/2006/main" w:rsidR="00A7073A">
        <w:rPr>
          <w:rFonts w:asciiTheme="majorBidi" w:hAnsiTheme="majorBidi" w:cstheme="majorBidi"/>
          <w:sz w:val="26"/>
          <w:szCs w:val="26"/>
        </w:rPr>
        <w:t xml:space="preserve">مارتن نوث وجيرهارد فون راد أنه في تلك المرحلة من تاريخ إسرائيل كان هناك الكثير من المجموعات المتنوعة التي اجتمعت معًا واعتمدت الرب إلهًا لها. يعود السبب في ذلك إلى بنيتها الاجتماعية، حيث تتجمع الكثير من المجموعات المتنوعة حول الضريح الديني المركزي. لذا فإن ما يقوله هنا هو، "إن سفر التثنية هو عملية حركة استعادة يتم فيها إعادة تقديم التقليد الطقسي القديم المتمثل في أمفيكتيوني الرب في شكيم باعتباره إلزاميًا على إسرائيل."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إن النهج النقدي النموذجي لفون راد يقدم سفر التثنية باعتباره كلًا عضويًا/وحدة. </w:t>
      </w:r>
      <w:r xmlns:w="http://schemas.openxmlformats.org/wordprocessingml/2006/main" w:rsidR="00A7073A">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ما حاول فون راد فعله بعد ذلك هو تطبيق الأسلوب النقدي النموذجي على سفر التثنية. كان اندلاع كل هذا الجمود والجدل حول طبيعة الكتاب وبنيته في ذلك الوقت هو الشيء الذي جذب انتباهه بشكل خاص. فإذا نظرت في مقالته "مشكلة السداسية" يقول في الصفحة 26: "في ضوء ما قيل، يجب أن ننظر الآن مرة أخرى إلى سفر التثنية. يمكننا أن نترك جانبًا الصعوبات العديدة التي تثيرها حاليًا مشكلة سفر التثنية ونقتصر على مسألة لم يتطرق إليها العلماء إلا نادرًا على الرغم من كل الجدل حول طبيعة هذا الكتاب. ماذا نقول عن صيغة سفر التثنية؟”</w:t>
      </w:r>
      <w:r xmlns:w="http://schemas.openxmlformats.org/wordprocessingml/2006/main" w:rsidR="00976538">
        <w:rPr>
          <w:rFonts w:asciiTheme="majorBidi" w:hAnsiTheme="majorBidi" w:cstheme="majorBidi"/>
          <w:sz w:val="26"/>
          <w:szCs w:val="26"/>
        </w:rPr>
        <w:br xmlns:w="http://schemas.openxmlformats.org/wordprocessingml/2006/main"/>
      </w:r>
      <w:r xmlns:w="http://schemas.openxmlformats.org/wordprocessingml/2006/main" w:rsidR="00976538">
        <w:rPr>
          <w:rFonts w:asciiTheme="majorBidi" w:hAnsiTheme="majorBidi" w:cstheme="majorBidi"/>
          <w:sz w:val="26"/>
          <w:szCs w:val="26"/>
        </w:rPr>
        <w:t xml:space="preserve"> </w:t>
      </w:r>
      <w:r xmlns:w="http://schemas.openxmlformats.org/wordprocessingml/2006/main" w:rsidR="00976538">
        <w:rPr>
          <w:rFonts w:asciiTheme="majorBidi" w:hAnsiTheme="majorBidi" w:cstheme="majorBidi"/>
          <w:sz w:val="26"/>
          <w:szCs w:val="26"/>
        </w:rPr>
        <w:tab xmlns:w="http://schemas.openxmlformats.org/wordprocessingml/2006/main"/>
      </w:r>
      <w:r xmlns:w="http://schemas.openxmlformats.org/wordprocessingml/2006/main" w:rsidR="00A7073A">
        <w:rPr>
          <w:rFonts w:asciiTheme="majorBidi" w:hAnsiTheme="majorBidi" w:cstheme="majorBidi"/>
          <w:sz w:val="26"/>
          <w:szCs w:val="26"/>
        </w:rPr>
        <w:t xml:space="preserve">لذلك يبدأ فون راد بطرح السؤال: ماذا نفعل بهذا النموذج؟ هل هناك بنية للكتاب ككل مع تتابعه الرائع للخطب والقوانين وما إلى ذلك؟ حتى لو اعتقدنا أن سفر التثنية وشكله الحالي يأتي مباشرة من مكتب اللاهوتيين، فإن هذا لا يمنعنا من التساؤل، إلى أي نوع ينتمي. إنه ببساطة يدفع السؤال إلى الوراء. إنه يجبرنا على النظر في تاريخ وتطور شكل المادة التي يستخدمها اللاهوتيون التثنيون. لا يمكن للمرء أن يقبل الافتراض بأن هؤلاء الرجال خلقوا شكلاً أدبيًا خاصًا ورائعًا للغاية.</w:t>
      </w:r>
      <w:r xmlns:w="http://schemas.openxmlformats.org/wordprocessingml/2006/main" w:rsidR="00976538">
        <w:rPr>
          <w:rFonts w:asciiTheme="majorBidi" w:hAnsiTheme="majorBidi" w:cstheme="majorBidi"/>
          <w:sz w:val="26"/>
          <w:szCs w:val="26"/>
        </w:rPr>
        <w:br xmlns:w="http://schemas.openxmlformats.org/wordprocessingml/2006/main"/>
      </w:r>
      <w:r xmlns:w="http://schemas.openxmlformats.org/wordprocessingml/2006/main" w:rsidR="00976538">
        <w:rPr>
          <w:rFonts w:asciiTheme="majorBidi" w:hAnsiTheme="majorBidi" w:cstheme="majorBidi"/>
          <w:sz w:val="26"/>
          <w:szCs w:val="26"/>
        </w:rPr>
        <w:lastRenderedPageBreak xmlns:w="http://schemas.openxmlformats.org/wordprocessingml/2006/main"/>
      </w:r>
      <w:r xmlns:w="http://schemas.openxmlformats.org/wordprocessingml/2006/main" w:rsidR="00976538">
        <w:rPr>
          <w:rFonts w:asciiTheme="majorBidi" w:hAnsiTheme="majorBidi" w:cstheme="majorBidi"/>
          <w:sz w:val="26"/>
          <w:szCs w:val="26"/>
        </w:rPr>
        <w:t xml:space="preserve"> </w:t>
      </w:r>
      <w:r xmlns:w="http://schemas.openxmlformats.org/wordprocessingml/2006/main" w:rsidR="00976538">
        <w:rPr>
          <w:rFonts w:asciiTheme="majorBidi" w:hAnsiTheme="majorBidi" w:cstheme="majorBidi"/>
          <w:sz w:val="26"/>
          <w:szCs w:val="26"/>
        </w:rPr>
        <w:tab xmlns:w="http://schemas.openxmlformats.org/wordprocessingml/2006/main"/>
      </w:r>
      <w:r xmlns:w="http://schemas.openxmlformats.org/wordprocessingml/2006/main" w:rsidR="00A7073A">
        <w:rPr>
          <w:rFonts w:asciiTheme="majorBidi" w:hAnsiTheme="majorBidi" w:cstheme="majorBidi"/>
          <w:sz w:val="26"/>
          <w:szCs w:val="26"/>
        </w:rPr>
        <w:t xml:space="preserve">ويواصل ويناقش هذا بشيء من التفصيل. ويقول: “من الواضح، من وجهة نظر النقد الشكلي، أن لا أحد يقبل أي صورة كهذه لأصول سفر التثنية. ويمنعه الاعتراف بحقيقة أن سفر التثنية هو في شكل كل عضوي. ويقول إنه في الشكل كل عضوي. "يمكننا أن نميز أي عدد من الطبقات المختلفة حسب المعايير الأدبية، ولكن فيما يتعلق بالشكل، فإن المكونات المختلفة تشكل وحدة لا تقبل التجزئة. وهكذا يُطرح السؤال لسبب غير مفهوم عن أصل وهدف شكل سفر التثنية كما لدينا الآن. ثم يعطي الخطوط العريضة لهيكل الكتاب. سوف نلقي نظرة على هيكل وشكل سفر التثنية لاحقًا.</w:t>
      </w:r>
      <w:r xmlns:w="http://schemas.openxmlformats.org/wordprocessingml/2006/main" w:rsidR="00A7073A">
        <w:rPr>
          <w:rFonts w:asciiTheme="majorBidi" w:hAnsiTheme="majorBidi" w:cstheme="majorBidi"/>
          <w:sz w:val="26"/>
          <w:szCs w:val="26"/>
        </w:rPr>
        <w:br xmlns:w="http://schemas.openxmlformats.org/wordprocessingml/2006/main"/>
      </w:r>
      <w:r xmlns:w="http://schemas.openxmlformats.org/wordprocessingml/2006/main" w:rsidR="00A7073A">
        <w:rPr>
          <w:rFonts w:asciiTheme="majorBidi" w:hAnsiTheme="majorBidi" w:cstheme="majorBidi"/>
          <w:sz w:val="26"/>
          <w:szCs w:val="26"/>
        </w:rPr>
        <w:t xml:space="preserve"> </w:t>
      </w:r>
      <w:r xmlns:w="http://schemas.openxmlformats.org/wordprocessingml/2006/main" w:rsidR="00A7073A">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أعتقد أنه من المهم حقًا أن يقول فون راد أنه من المهم رؤية وحدة بنية سفر التثنية. فهو يرى أنها المنتج النهائي لعملية طويلة من التطوير. لكنه يرى أن هيكلها متجذر في مهرجان تجديد العهد هذا الذي كان يقام بشكل دوري في شكيم. إنه يعكس عناصر تجديد العهد. قد تقول إنها طقوس طقسية. ثم يقترح أن هذا التجديد قد بدأ في وقت سابق من زمن يشوع. وكيف تم الحفاظ على هذا الشكل؟ كيف تم تمريره؟ إنها متجذرة في هذا الاحتفال الطقسي في شكيم. يقترح أن اللاويين هم الذين حافظوا على تلك المادة الدينية القديمة وشرحوها. لذلك يجب أن يُنسب الشكل النهائي إلى اللاويين الذين بشروا وعلموا الشريعة في وقت لاحق خلال الفترة الملكية.</w:t>
      </w:r>
      <w:r xmlns:w="http://schemas.openxmlformats.org/wordprocessingml/2006/main" w:rsidR="00A7073A">
        <w:rPr>
          <w:rFonts w:asciiTheme="majorBidi" w:hAnsiTheme="majorBidi" w:cstheme="majorBidi"/>
          <w:sz w:val="26"/>
          <w:szCs w:val="26"/>
        </w:rPr>
        <w:br xmlns:w="http://schemas.openxmlformats.org/wordprocessingml/2006/main"/>
      </w:r>
      <w:r xmlns:w="http://schemas.openxmlformats.org/wordprocessingml/2006/main" w:rsidR="00A7073A">
        <w:rPr>
          <w:rFonts w:asciiTheme="majorBidi" w:hAnsiTheme="majorBidi" w:cstheme="majorBidi"/>
          <w:sz w:val="26"/>
          <w:szCs w:val="26"/>
        </w:rPr>
        <w:t xml:space="preserve"> </w:t>
      </w:r>
      <w:r xmlns:w="http://schemas.openxmlformats.org/wordprocessingml/2006/main" w:rsidR="00A7073A">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وفي الصفحة 26 من تعليقه، كان استنتاجه هو: "إذا كانت هذه الاعتبارات مبنية على أساس جيد، فسوف نفترض أن أحد المقدسات في شمال إسرائيل، ربما شكيم أو بيت إيل، هو المكان الأصلي لسفر التثنية، ويجب أن يكون القرن قبل 621 تاريخه. ولا يوجد سبب كاف للعودة إلى ما هو أبعد من قرن قبل عام 621. الآن ما يقوله، هنا هو عام 621 قبل الميلاد، ولكن كان لسفر التثنية عملية تطور طويلة. لقد وصل إلى شكله النهائي في عام 721، أي قبل قرن من عام 621. ولكنه في الأصل متجذر في أمفيكتوني يهوه، والذي كان من الممكن أن يكون قبل عدة قرون من عام 621. أريد العودة إلى شكل سفر التثنية لأن ذلك أصبح ذا أهمية متزايدة، والآن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لديك فكرة </w:t>
      </w:r>
      <w:r xmlns:w="http://schemas.openxmlformats.org/wordprocessingml/2006/main" w:rsidR="000E6DB5">
        <w:rPr>
          <w:rFonts w:asciiTheme="majorBidi" w:hAnsiTheme="majorBidi" w:cstheme="majorBidi"/>
          <w:sz w:val="26"/>
          <w:szCs w:val="26"/>
        </w:rPr>
        <w:t xml:space="preserve">عن كيفية تعامل فون راد مع السؤال.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تاريخ ما قبل الملكية في سفر التثنية لكن غير موسوي أ. </w:t>
      </w:r>
      <w:r xmlns:w="http://schemas.openxmlformats.org/wordprocessingml/2006/main" w:rsidR="00180285">
        <w:rPr>
          <w:rFonts w:asciiTheme="majorBidi" w:hAnsiTheme="majorBidi" w:cstheme="majorBidi"/>
          <w:sz w:val="26"/>
          <w:szCs w:val="26"/>
        </w:rPr>
        <w:t xml:space="preserve">روبرتسون وبرينكر – زمن صموئيل</w:t>
      </w:r>
      <w:r xmlns:w="http://schemas.openxmlformats.org/wordprocessingml/2006/main" w:rsidR="000E6DB5">
        <w:rPr>
          <w:rFonts w:asciiTheme="majorBidi" w:hAnsiTheme="majorBidi" w:cstheme="majorBidi"/>
          <w:sz w:val="26"/>
          <w:szCs w:val="26"/>
        </w:rPr>
        <w:br xmlns:w="http://schemas.openxmlformats.org/wordprocessingml/2006/main"/>
      </w:r>
      <w:r xmlns:w="http://schemas.openxmlformats.org/wordprocessingml/2006/main" w:rsidR="000E6DB5">
        <w:rPr>
          <w:rFonts w:asciiTheme="majorBidi" w:hAnsiTheme="majorBidi" w:cstheme="majorBidi"/>
          <w:sz w:val="26"/>
          <w:szCs w:val="26"/>
        </w:rPr>
        <w:t xml:space="preserve"> </w:t>
      </w:r>
      <w:r xmlns:w="http://schemas.openxmlformats.org/wordprocessingml/2006/main" w:rsidR="000E6DB5">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الآن "3" بسرعة كبيرة، "يؤرخ ما قبل الملكية ولكن ليس الفسيفساء." اسمان: إدوارد روبرتسون و ر.برينكر. كتب إدوارد روبرتستون </w:t>
      </w:r>
      <w:r xmlns:w="http://schemas.openxmlformats.org/wordprocessingml/2006/main" w:rsidR="001768ED" w:rsidRPr="001768ED">
        <w:rPr>
          <w:rFonts w:asciiTheme="majorBidi" w:hAnsiTheme="majorBidi" w:cstheme="majorBidi"/>
          <w:i/>
          <w:iCs/>
          <w:sz w:val="26"/>
          <w:szCs w:val="26"/>
        </w:rPr>
        <w:t xml:space="preserve">مشكلة العهد القديم </w:t>
      </w:r>
      <w:r xmlns:w="http://schemas.openxmlformats.org/wordprocessingml/2006/main" w:rsidR="00D51E3B" w:rsidRPr="00D16908">
        <w:rPr>
          <w:rFonts w:asciiTheme="majorBidi" w:hAnsiTheme="majorBidi" w:cstheme="majorBidi"/>
          <w:sz w:val="26"/>
          <w:szCs w:val="26"/>
        </w:rPr>
        <w:t xml:space="preserve">عام 1950، ويقول في ذلك الكتاب: “دخل العبرانيون إلى فلسطين كجماعة منظمة تمتلك نواة شريعة تشمل الوصايا العشر وربما كتاب العهد. وبين الاستيطان وصعود النظام الملكي، أصبح هذا المجتمع لا مركزيًا وانقسم إلى عدد من الطوائف الدينية، ولكل منها ملاذها المستقل. في هذه المقدسات تطورت أفكار متباينة تتعلق بالتقاليد والقوانين. عندما تم جمع شمل الشعب تحت حكم الملك، كان من الضروري تحقيق الوحدة الدينية. لهذا الغرض، تم إعداد ملخص للتشريع يشتمل على تدوين بعد التحقيق الواجب ومراجعة قوانين المقدسات تحت توجيه صموئيل وإشرافه المباشر. كان هذا القانون الجديد هو سفر التثنية، وقد تم تصميمه ليكون قانون القانون القياسي للإدارة المركزية. إن اتحاد القبائل تحت حكم الملك جعل مركزية العبادة أمرًا مرغوبًا وممكنًا.</w:t>
      </w:r>
      <w:r xmlns:w="http://schemas.openxmlformats.org/wordprocessingml/2006/main" w:rsidR="00976538">
        <w:rPr>
          <w:rFonts w:asciiTheme="majorBidi" w:hAnsiTheme="majorBidi" w:cstheme="majorBidi"/>
          <w:sz w:val="26"/>
          <w:szCs w:val="26"/>
        </w:rPr>
        <w:br xmlns:w="http://schemas.openxmlformats.org/wordprocessingml/2006/main"/>
      </w:r>
      <w:r xmlns:w="http://schemas.openxmlformats.org/wordprocessingml/2006/main" w:rsidR="00976538">
        <w:rPr>
          <w:rFonts w:asciiTheme="majorBidi" w:hAnsiTheme="majorBidi" w:cstheme="majorBidi"/>
          <w:sz w:val="26"/>
          <w:szCs w:val="26"/>
        </w:rPr>
        <w:t xml:space="preserve"> </w:t>
      </w:r>
      <w:r xmlns:w="http://schemas.openxmlformats.org/wordprocessingml/2006/main" w:rsidR="00976538">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لذا فهذه نظرية مثيرة للاهتمام للغاية - افتراضية للغاية - ولكن يمكنك رؤية أطروحته العامة. تطورت الأرض بجميع أنواعها من التقاليد القانونية المختلفة. وتحت قيادة صموئيل (صموئيل هو من مسح الملكين الأولين شاول وداود) توحدت تلك التقاليد، ونتيجة لهذا التدوين نجد الوحدة في سفر التثنية. لقد نسبها إلى صموئيل، لذا فهي ما قبل الملكية وغير موسى، لكنها افتراضية للغاية. </w:t>
      </w:r>
      <w:r xmlns:w="http://schemas.openxmlformats.org/wordprocessingml/2006/main" w:rsidR="00180285">
        <w:rPr>
          <w:rFonts w:asciiTheme="majorBidi" w:hAnsiTheme="majorBidi" w:cstheme="majorBidi"/>
          <w:sz w:val="26"/>
          <w:szCs w:val="26"/>
        </w:rPr>
        <w:br xmlns:w="http://schemas.openxmlformats.org/wordprocessingml/2006/main"/>
      </w:r>
      <w:r xmlns:w="http://schemas.openxmlformats.org/wordprocessingml/2006/main" w:rsidR="00180285">
        <w:rPr>
          <w:rFonts w:asciiTheme="majorBidi" w:hAnsiTheme="majorBidi" w:cstheme="majorBidi"/>
          <w:sz w:val="26"/>
          <w:szCs w:val="26"/>
        </w:rPr>
        <w:br xmlns:w="http://schemas.openxmlformats.org/wordprocessingml/2006/main"/>
      </w:r>
      <w:r xmlns:w="http://schemas.openxmlformats.org/wordprocessingml/2006/main" w:rsidR="00180285">
        <w:rPr>
          <w:rFonts w:asciiTheme="majorBidi" w:hAnsiTheme="majorBidi" w:cstheme="majorBidi"/>
          <w:sz w:val="26"/>
          <w:szCs w:val="26"/>
        </w:rPr>
        <w:t xml:space="preserve">ب. برينكر: تأثير المقدسات في إسرائيل المبكرة: ليس المركزية بل التطهير</w:t>
      </w:r>
      <w:r xmlns:w="http://schemas.openxmlformats.org/wordprocessingml/2006/main" w:rsidR="001768ED">
        <w:rPr>
          <w:rFonts w:asciiTheme="majorBidi" w:hAnsiTheme="majorBidi" w:cstheme="majorBidi"/>
          <w:sz w:val="26"/>
          <w:szCs w:val="26"/>
        </w:rPr>
        <w:br xmlns:w="http://schemas.openxmlformats.org/wordprocessingml/2006/main"/>
      </w:r>
      <w:r xmlns:w="http://schemas.openxmlformats.org/wordprocessingml/2006/main" w:rsidR="001768ED">
        <w:rPr>
          <w:rFonts w:asciiTheme="majorBidi" w:hAnsiTheme="majorBidi" w:cstheme="majorBidi"/>
          <w:sz w:val="26"/>
          <w:szCs w:val="26"/>
        </w:rPr>
        <w:lastRenderedPageBreak xmlns:w="http://schemas.openxmlformats.org/wordprocessingml/2006/main"/>
      </w:r>
      <w:r xmlns:w="http://schemas.openxmlformats.org/wordprocessingml/2006/main" w:rsidR="001768ED">
        <w:rPr>
          <w:rFonts w:asciiTheme="majorBidi" w:hAnsiTheme="majorBidi" w:cstheme="majorBidi"/>
          <w:sz w:val="26"/>
          <w:szCs w:val="26"/>
        </w:rPr>
        <w:t xml:space="preserve"> </w:t>
      </w:r>
      <w:r xmlns:w="http://schemas.openxmlformats.org/wordprocessingml/2006/main" w:rsidR="001768E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ر. برينكر، "ب"، "تأثير المقدسات في إسرائيل المبكرة"، كتب عام 1946. وهو موقف مشابه جدًا لروبرتسون. وقال إن المركزية لم يتم التأكيد عليها، بل كانت تطهيرا. إذن كما ترون، لقد عدت إلى هذا التطور. وهو نفس الشيء الذي تحدث عنه هولشر. هل يتطلب سفر التثنية حقًا المركزية، أم أن تركيزه أكثر تطهيرًا؟ اتخذ برينكر موقفًا مشابهًا لروبرتسون بأن صموئيل كان مسؤولاً حقًا عن سفر التثنية. لا يتم التأكيد على المركزية. التشديد يحذر من التزامن مع عبادة الأصنام وطهارة العبادة. </w:t>
      </w:r>
      <w:r xmlns:w="http://schemas.openxmlformats.org/wordprocessingml/2006/main" w:rsidR="00180285">
        <w:rPr>
          <w:rFonts w:asciiTheme="majorBidi" w:hAnsiTheme="majorBidi" w:cstheme="majorBidi"/>
          <w:sz w:val="26"/>
          <w:szCs w:val="26"/>
        </w:rPr>
        <w:br xmlns:w="http://schemas.openxmlformats.org/wordprocessingml/2006/main"/>
      </w:r>
      <w:r xmlns:w="http://schemas.openxmlformats.org/wordprocessingml/2006/main" w:rsidR="00180285">
        <w:rPr>
          <w:rFonts w:asciiTheme="majorBidi" w:hAnsiTheme="majorBidi" w:cstheme="majorBidi"/>
          <w:sz w:val="26"/>
          <w:szCs w:val="26"/>
        </w:rPr>
        <w:br xmlns:w="http://schemas.openxmlformats.org/wordprocessingml/2006/main"/>
      </w:r>
      <w:r xmlns:w="http://schemas.openxmlformats.org/wordprocessingml/2006/main" w:rsidR="00180285">
        <w:rPr>
          <w:rFonts w:asciiTheme="majorBidi" w:hAnsiTheme="majorBidi" w:cstheme="majorBidi"/>
          <w:sz w:val="26"/>
          <w:szCs w:val="26"/>
        </w:rPr>
        <w:t xml:space="preserve">4. تاريخ الفسيفساء </w:t>
      </w:r>
      <w:r xmlns:w="http://schemas.openxmlformats.org/wordprocessingml/2006/main" w:rsidR="001768E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حسنًا، هذا يقودنا إلى الرقم "4"، وأعتقد أنني سأتوقف؛ إنها العاشرة من الساعة. أريد فقط أن أدلي ببعض التعليقات حول بعض المدافعين عن التواريخ الفسيفسائية. كما ذكرت سابقًا ومن خلال هذا التاريخ من المناقشة، كان هناك دائمًا من يمثلون الموقف الذي يؤيد التاريخ الموسوي، وهؤلاء هم بعض ممثلي ذلك. هناك بعض الأشخاص الحاليين الذين يشاركون حاليًا في هذا النقاش ويقدمون وجهات نظر جديدة حقًا حول هذا النقاش تساعد في إثبات الموقف الموسوي بشأن أصل سفر التثنية. لذلك نريد أن ننتقل إلى ذلك لاحقًا. </w:t>
      </w:r>
      <w:r xmlns:w="http://schemas.openxmlformats.org/wordprocessingml/2006/main" w:rsidR="00180285">
        <w:rPr>
          <w:rFonts w:asciiTheme="majorBidi" w:hAnsiTheme="majorBidi" w:cstheme="majorBidi"/>
          <w:sz w:val="26"/>
          <w:szCs w:val="26"/>
        </w:rPr>
        <w:br xmlns:w="http://schemas.openxmlformats.org/wordprocessingml/2006/main"/>
      </w:r>
      <w:r xmlns:w="http://schemas.openxmlformats.org/wordprocessingml/2006/main" w:rsidR="00180285">
        <w:rPr>
          <w:rFonts w:asciiTheme="majorBidi" w:hAnsiTheme="majorBidi" w:cstheme="majorBidi"/>
          <w:sz w:val="26"/>
          <w:szCs w:val="26"/>
        </w:rPr>
        <w:br xmlns:w="http://schemas.openxmlformats.org/wordprocessingml/2006/main"/>
      </w:r>
      <w:r xmlns:w="http://schemas.openxmlformats.org/wordprocessingml/2006/main" w:rsidR="00180285">
        <w:rPr>
          <w:rFonts w:asciiTheme="majorBidi" w:hAnsiTheme="majorBidi" w:cstheme="majorBidi"/>
          <w:sz w:val="26"/>
          <w:szCs w:val="26"/>
        </w:rPr>
        <w:t xml:space="preserve">شرح Amphictyony </w:t>
      </w:r>
      <w:r xmlns:w="http://schemas.openxmlformats.org/wordprocessingml/2006/main" w:rsidR="001768ED">
        <w:rPr>
          <w:rFonts w:asciiTheme="majorBidi" w:hAnsiTheme="majorBidi" w:cstheme="majorBidi"/>
          <w:sz w:val="26"/>
          <w:szCs w:val="26"/>
        </w:rPr>
        <w:tab xmlns:w="http://schemas.openxmlformats.org/wordprocessingml/2006/main"/>
      </w:r>
      <w:r xmlns:w="http://schemas.openxmlformats.org/wordprocessingml/2006/main" w:rsidR="00D718CF">
        <w:rPr>
          <w:rFonts w:asciiTheme="majorBidi" w:hAnsiTheme="majorBidi" w:cstheme="majorBidi"/>
          <w:sz w:val="26"/>
          <w:szCs w:val="26"/>
        </w:rPr>
        <w:t xml:space="preserve">تعليق آخر على Amphictyony. وهو عبارة عن رابطة من الوحدات السياسية حول ضريح ديني مركزي أو إله. لذا فإن الفكرة، عند تطبيق ذلك على إسرائيل من هذه المنظورات النقدية، هي أن معظم هؤلاء الأشخاص سيقولون إن إسرائيل لم تأت ككتلة من مصر لاحتلال الأرض، ولكن ربما كان هناك عنصر أصغر فعل ذلك . كان لدى إسرائيل الكثير من العناصر المتنوعة الأخرى، وكل هذه العناصر اجتمعت معًا حول الهيكل في شكيم مع الإله يهوه وقالت، "الرب يكون إلهنا"، وهذا ما جمعهم معًا،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وليس خلفيتهم العرقية.</w:t>
      </w:r>
      <w:r xmlns:w="http://schemas.openxmlformats.org/wordprocessingml/2006/main" w:rsidR="001768ED">
        <w:rPr>
          <w:rFonts w:asciiTheme="majorBidi" w:hAnsiTheme="majorBidi" w:cstheme="majorBidi"/>
          <w:sz w:val="26"/>
          <w:szCs w:val="26"/>
        </w:rPr>
        <w:br xmlns:w="http://schemas.openxmlformats.org/wordprocessingml/2006/main"/>
      </w:r>
      <w:r xmlns:w="http://schemas.openxmlformats.org/wordprocessingml/2006/main" w:rsidR="001768ED">
        <w:rPr>
          <w:rFonts w:asciiTheme="majorBidi" w:hAnsiTheme="majorBidi" w:cstheme="majorBidi"/>
          <w:sz w:val="26"/>
          <w:szCs w:val="26"/>
        </w:rPr>
        <w:t xml:space="preserve"> </w:t>
      </w:r>
      <w:r xmlns:w="http://schemas.openxmlformats.org/wordprocessingml/2006/main" w:rsidR="001768E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حسنًا، أراك الأسبوع المقبل.</w:t>
      </w:r>
    </w:p>
    <w:p w:rsidR="00C5385F" w:rsidRPr="00C5385F" w:rsidRDefault="00C5385F" w:rsidP="00C5385F">
      <w:pPr xmlns:w="http://schemas.openxmlformats.org/wordprocessingml/2006/main">
        <w:rPr>
          <w:rFonts w:asciiTheme="majorBidi" w:hAnsiTheme="majorBidi" w:cstheme="majorBidi"/>
          <w:sz w:val="20"/>
          <w:szCs w:val="20"/>
        </w:rPr>
        <w:bidi/>
      </w:pPr>
      <w:r xmlns:w="http://schemas.openxmlformats.org/wordprocessingml/2006/main" w:rsidRPr="00C5385F">
        <w:rPr>
          <w:rFonts w:asciiTheme="majorBidi" w:hAnsiTheme="majorBidi" w:cstheme="majorBidi"/>
          <w:sz w:val="20"/>
          <w:szCs w:val="20"/>
        </w:rPr>
        <w:t xml:space="preserve"> </w:t>
      </w:r>
      <w:r xmlns:w="http://schemas.openxmlformats.org/wordprocessingml/2006/main" w:rsidRPr="00C5385F">
        <w:rPr>
          <w:rFonts w:asciiTheme="majorBidi" w:hAnsiTheme="majorBidi" w:cstheme="majorBidi"/>
          <w:sz w:val="20"/>
          <w:szCs w:val="20"/>
        </w:rPr>
        <w:tab xmlns:w="http://schemas.openxmlformats.org/wordprocessingml/2006/main"/>
      </w:r>
      <w:r xmlns:w="http://schemas.openxmlformats.org/wordprocessingml/2006/main" w:rsidRPr="00C5385F">
        <w:rPr>
          <w:rFonts w:asciiTheme="majorBidi" w:hAnsiTheme="majorBidi" w:cstheme="majorBidi"/>
          <w:sz w:val="20"/>
          <w:szCs w:val="20"/>
        </w:rPr>
        <w:t xml:space="preserve">كتب بواسطة هايلي بوميروي</w:t>
      </w:r>
      <w:r xmlns:w="http://schemas.openxmlformats.org/wordprocessingml/2006/main" w:rsidRPr="00C5385F">
        <w:rPr>
          <w:rFonts w:asciiTheme="majorBidi" w:hAnsiTheme="majorBidi" w:cstheme="majorBidi"/>
          <w:sz w:val="20"/>
          <w:szCs w:val="20"/>
        </w:rPr>
        <w:br xmlns:w="http://schemas.openxmlformats.org/wordprocessingml/2006/main"/>
      </w:r>
      <w:r xmlns:w="http://schemas.openxmlformats.org/wordprocessingml/2006/main" w:rsidRPr="00C5385F">
        <w:rPr>
          <w:rFonts w:asciiTheme="majorBidi" w:hAnsiTheme="majorBidi" w:cstheme="majorBidi"/>
          <w:sz w:val="20"/>
          <w:szCs w:val="20"/>
        </w:rPr>
        <w:t xml:space="preserve"> </w:t>
      </w:r>
      <w:r xmlns:w="http://schemas.openxmlformats.org/wordprocessingml/2006/main" w:rsidRPr="00C5385F">
        <w:rPr>
          <w:rFonts w:asciiTheme="majorBidi" w:hAnsiTheme="majorBidi" w:cstheme="majorBidi"/>
          <w:sz w:val="20"/>
          <w:szCs w:val="20"/>
        </w:rPr>
        <w:tab xmlns:w="http://schemas.openxmlformats.org/wordprocessingml/2006/main"/>
      </w:r>
      <w:r xmlns:w="http://schemas.openxmlformats.org/wordprocessingml/2006/main" w:rsidRPr="00C5385F">
        <w:rPr>
          <w:rFonts w:asciiTheme="majorBidi" w:hAnsiTheme="majorBidi" w:cstheme="majorBidi"/>
          <w:sz w:val="20"/>
          <w:szCs w:val="20"/>
        </w:rPr>
        <w:t xml:space="preserve">تم تحريره بواسطة تيد هيلدبراندت</w:t>
      </w:r>
      <w:r xmlns:w="http://schemas.openxmlformats.org/wordprocessingml/2006/main" w:rsidRPr="00C5385F">
        <w:rPr>
          <w:rFonts w:asciiTheme="majorBidi" w:hAnsiTheme="majorBidi" w:cstheme="majorBidi"/>
          <w:sz w:val="20"/>
          <w:szCs w:val="20"/>
        </w:rPr>
        <w:br xmlns:w="http://schemas.openxmlformats.org/wordprocessingml/2006/main"/>
      </w:r>
      <w:r xmlns:w="http://schemas.openxmlformats.org/wordprocessingml/2006/main" w:rsidRPr="00C5385F">
        <w:rPr>
          <w:rFonts w:asciiTheme="majorBidi" w:hAnsiTheme="majorBidi" w:cstheme="majorBidi"/>
          <w:sz w:val="20"/>
          <w:szCs w:val="20"/>
        </w:rPr>
        <w:t xml:space="preserve"> </w:t>
      </w:r>
      <w:r xmlns:w="http://schemas.openxmlformats.org/wordprocessingml/2006/main" w:rsidRPr="00C5385F">
        <w:rPr>
          <w:rFonts w:asciiTheme="majorBidi" w:hAnsiTheme="majorBidi" w:cstheme="majorBidi"/>
          <w:sz w:val="20"/>
          <w:szCs w:val="20"/>
        </w:rPr>
        <w:tab xmlns:w="http://schemas.openxmlformats.org/wordprocessingml/2006/main"/>
      </w:r>
      <w:r xmlns:w="http://schemas.openxmlformats.org/wordprocessingml/2006/main" w:rsidRPr="00C5385F">
        <w:rPr>
          <w:rFonts w:asciiTheme="majorBidi" w:hAnsiTheme="majorBidi" w:cstheme="majorBidi"/>
          <w:sz w:val="20"/>
          <w:szCs w:val="20"/>
        </w:rPr>
        <w:t xml:space="preserve">التعديل النهائي للدكتور بيري فيليبس</w:t>
      </w:r>
      <w:r xmlns:w="http://schemas.openxmlformats.org/wordprocessingml/2006/main" w:rsidRPr="00C5385F">
        <w:rPr>
          <w:rFonts w:asciiTheme="majorBidi" w:hAnsiTheme="majorBidi" w:cstheme="majorBidi"/>
          <w:sz w:val="20"/>
          <w:szCs w:val="20"/>
        </w:rPr>
        <w:br xmlns:w="http://schemas.openxmlformats.org/wordprocessingml/2006/main"/>
      </w:r>
      <w:r xmlns:w="http://schemas.openxmlformats.org/wordprocessingml/2006/main" w:rsidRPr="00C5385F">
        <w:rPr>
          <w:rFonts w:asciiTheme="majorBidi" w:hAnsiTheme="majorBidi" w:cstheme="majorBidi"/>
          <w:sz w:val="20"/>
          <w:szCs w:val="20"/>
        </w:rPr>
        <w:t xml:space="preserve"> </w:t>
      </w:r>
      <w:r xmlns:w="http://schemas.openxmlformats.org/wordprocessingml/2006/main" w:rsidRPr="00C5385F">
        <w:rPr>
          <w:rFonts w:asciiTheme="majorBidi" w:hAnsiTheme="majorBidi" w:cstheme="majorBidi"/>
          <w:sz w:val="20"/>
          <w:szCs w:val="20"/>
        </w:rPr>
        <w:tab xmlns:w="http://schemas.openxmlformats.org/wordprocessingml/2006/main"/>
      </w:r>
      <w:r xmlns:w="http://schemas.openxmlformats.org/wordprocessingml/2006/main" w:rsidRPr="00C5385F">
        <w:rPr>
          <w:rFonts w:asciiTheme="majorBidi" w:hAnsiTheme="majorBidi" w:cstheme="majorBidi"/>
          <w:sz w:val="20"/>
          <w:szCs w:val="20"/>
        </w:rPr>
        <w:t xml:space="preserve">رواه الدكتور بيري فيليبس</w:t>
      </w:r>
      <w:r xmlns:w="http://schemas.openxmlformats.org/wordprocessingml/2006/main" w:rsidRPr="00C5385F">
        <w:rPr>
          <w:rFonts w:asciiTheme="majorBidi" w:hAnsiTheme="majorBidi" w:cstheme="majorBidi"/>
          <w:sz w:val="20"/>
          <w:szCs w:val="20"/>
        </w:rPr>
        <w:br xmlns:w="http://schemas.openxmlformats.org/wordprocessingml/2006/main"/>
      </w:r>
      <w:r xmlns:w="http://schemas.openxmlformats.org/wordprocessingml/2006/main" w:rsidRPr="00C5385F">
        <w:rPr>
          <w:rFonts w:asciiTheme="majorBidi" w:hAnsiTheme="majorBidi" w:cstheme="majorBidi"/>
          <w:sz w:val="20"/>
          <w:szCs w:val="20"/>
        </w:rPr>
        <w:br xmlns:w="http://schemas.openxmlformats.org/wordprocessingml/2006/main"/>
      </w:r>
    </w:p>
    <w:sectPr w:rsidR="00C5385F" w:rsidRPr="00C5385F" w:rsidSect="00D51E3B">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4F95" w:rsidRDefault="00524F95" w:rsidP="00D16908">
      <w:pPr>
        <w:spacing w:after="0"/>
      </w:pPr>
      <w:r>
        <w:separator/>
      </w:r>
    </w:p>
  </w:endnote>
  <w:endnote w:type="continuationSeparator" w:id="0">
    <w:p w:rsidR="00524F95" w:rsidRDefault="00524F95" w:rsidP="00D169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4F95" w:rsidRDefault="00524F95" w:rsidP="00D16908">
      <w:pPr>
        <w:spacing w:after="0"/>
      </w:pPr>
      <w:r>
        <w:separator/>
      </w:r>
    </w:p>
  </w:footnote>
  <w:footnote w:type="continuationSeparator" w:id="0">
    <w:p w:rsidR="00524F95" w:rsidRDefault="00524F95" w:rsidP="00D169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908" w:rsidRDefault="00D16908">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55F8B">
      <w:rPr>
        <w:noProof/>
      </w:rPr>
      <w:t xml:space="preserve">13</w:t>
    </w:r>
    <w:r xmlns:w="http://schemas.openxmlformats.org/wordprocessingml/2006/main">
      <w:rPr>
        <w:noProof/>
      </w:rPr>
      <w:fldChar xmlns:w="http://schemas.openxmlformats.org/wordprocessingml/2006/main" w:fldCharType="end"/>
    </w:r>
  </w:p>
  <w:p w:rsidR="00D16908" w:rsidRDefault="00D169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C75"/>
    <w:rsid w:val="00087FB5"/>
    <w:rsid w:val="000E6DB5"/>
    <w:rsid w:val="001768ED"/>
    <w:rsid w:val="00180285"/>
    <w:rsid w:val="00225D79"/>
    <w:rsid w:val="00256F28"/>
    <w:rsid w:val="002C7F02"/>
    <w:rsid w:val="00321EC9"/>
    <w:rsid w:val="00331B82"/>
    <w:rsid w:val="005124ED"/>
    <w:rsid w:val="00524F95"/>
    <w:rsid w:val="00576DD0"/>
    <w:rsid w:val="005928FD"/>
    <w:rsid w:val="00764D8C"/>
    <w:rsid w:val="007815CD"/>
    <w:rsid w:val="00914224"/>
    <w:rsid w:val="00947B9D"/>
    <w:rsid w:val="00976538"/>
    <w:rsid w:val="00A7073A"/>
    <w:rsid w:val="00A94A83"/>
    <w:rsid w:val="00B523F1"/>
    <w:rsid w:val="00C4634D"/>
    <w:rsid w:val="00C5385F"/>
    <w:rsid w:val="00C72391"/>
    <w:rsid w:val="00CA6978"/>
    <w:rsid w:val="00D16908"/>
    <w:rsid w:val="00D22C75"/>
    <w:rsid w:val="00D51E3B"/>
    <w:rsid w:val="00D65A22"/>
    <w:rsid w:val="00D718CF"/>
    <w:rsid w:val="00DA272E"/>
    <w:rsid w:val="00E17E98"/>
    <w:rsid w:val="00F55F8B"/>
    <w:rsid w:val="00FC4A32"/>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8263C2"/>
  <w15:docId w15:val="{1CEFD5C2-696F-4163-9874-317C3338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8EC"/>
    <w:pPr>
      <w:spacing w:after="200"/>
    </w:pPr>
    <w:rPr>
      <w:sz w:val="24"/>
      <w:szCs w:val="24"/>
      <w:lang w:bidi="ar-SA" w:val="a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08"/>
    <w:pPr>
      <w:tabs>
        <w:tab w:val="center" w:pos="4680"/>
        <w:tab w:val="right" w:pos="9360"/>
      </w:tabs>
    </w:pPr>
  </w:style>
  <w:style w:type="character" w:customStyle="1" w:styleId="HeaderChar">
    <w:name w:val="Header Char"/>
    <w:basedOn w:val="DefaultParagraphFont"/>
    <w:link w:val="Header"/>
    <w:uiPriority w:val="99"/>
    <w:rsid w:val="00D16908"/>
    <w:rPr>
      <w:sz w:val="24"/>
      <w:szCs w:val="24"/>
      <w:lang w:bidi="ar-SA" w:val="ar"/>
    </w:rPr>
  </w:style>
  <w:style w:type="paragraph" w:styleId="Footer">
    <w:name w:val="footer"/>
    <w:basedOn w:val="Normal"/>
    <w:link w:val="FooterChar"/>
    <w:uiPriority w:val="99"/>
    <w:unhideWhenUsed/>
    <w:rsid w:val="00D16908"/>
    <w:pPr>
      <w:tabs>
        <w:tab w:val="center" w:pos="4680"/>
        <w:tab w:val="right" w:pos="9360"/>
      </w:tabs>
    </w:pPr>
  </w:style>
  <w:style w:type="character" w:customStyle="1" w:styleId="FooterChar">
    <w:name w:val="Footer Char"/>
    <w:basedOn w:val="DefaultParagraphFont"/>
    <w:link w:val="Footer"/>
    <w:uiPriority w:val="99"/>
    <w:rsid w:val="00D16908"/>
    <w:rPr>
      <w:sz w:val="24"/>
      <w:szCs w:val="24"/>
      <w:lang w:bidi="ar-SA" w:va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E582C-D8A9-4C08-9CED-0AE8963E6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4186</Words>
  <Characters>23863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Pomeroy</dc:creator>
  <cp:lastModifiedBy>Ted Hildebrandt</cp:lastModifiedBy>
  <cp:revision>4</cp:revision>
  <cp:lastPrinted>2011-11-05T00:18:00Z</cp:lastPrinted>
  <dcterms:created xsi:type="dcterms:W3CDTF">2011-11-05T00:18:00Z</dcterms:created>
  <dcterms:modified xsi:type="dcterms:W3CDTF">2023-03-20T11:05:00Z</dcterms:modified>
</cp:coreProperties>
</file>