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70DF8" w14:textId="12CFB56F" w:rsidR="00A10ABC" w:rsidRPr="008E7388" w:rsidRDefault="008E7388" w:rsidP="008E7388">
      <w:pPr xmlns:w="http://schemas.openxmlformats.org/wordprocessingml/2006/main">
        <w:jc w:val="center"/>
        <w:rPr>
          <w:rFonts w:ascii="Calibri" w:eastAsia="Calibri" w:hAnsi="Calibri" w:cs="Calibri"/>
          <w:b/>
          <w:bCs/>
          <w:sz w:val="40"/>
          <w:szCs w:val="40"/>
        </w:rPr>
      </w:pPr>
      <w:r xmlns:w="http://schemas.openxmlformats.org/wordprocessingml/2006/main" w:rsidRPr="008E7388">
        <w:rPr>
          <w:rFonts w:ascii="Calibri" w:eastAsia="Calibri" w:hAnsi="Calibri" w:cs="Calibri"/>
          <w:b/>
          <w:bCs/>
          <w:sz w:val="40"/>
          <w:szCs w:val="40"/>
        </w:rPr>
        <w:t xml:space="preserve">Dra. Elaine Phillips, Introducción a los estudios bíblicos, </w:t>
      </w:r>
      <w:r xmlns:w="http://schemas.openxmlformats.org/wordprocessingml/2006/main" w:rsidRPr="008E7388">
        <w:rPr>
          <w:rFonts w:ascii="Calibri" w:eastAsia="Calibri" w:hAnsi="Calibri" w:cs="Calibri"/>
          <w:b/>
          <w:bCs/>
          <w:sz w:val="40"/>
          <w:szCs w:val="40"/>
        </w:rPr>
        <w:br xmlns:w="http://schemas.openxmlformats.org/wordprocessingml/2006/main"/>
      </w:r>
      <w:r xmlns:w="http://schemas.openxmlformats.org/wordprocessingml/2006/main" w:rsidR="00000000" w:rsidRPr="008E7388">
        <w:rPr>
          <w:rFonts w:ascii="Calibri" w:eastAsia="Calibri" w:hAnsi="Calibri" w:cs="Calibri"/>
          <w:b/>
          <w:bCs/>
          <w:sz w:val="40"/>
          <w:szCs w:val="40"/>
        </w:rPr>
        <w:t xml:space="preserve">sesión 13, Textos seleccionados del Mar Muerto</w:t>
      </w:r>
    </w:p>
    <w:p w14:paraId="76B4B8D3" w14:textId="499B2C4E" w:rsidR="008E7388" w:rsidRPr="008E7388" w:rsidRDefault="008E7388" w:rsidP="008E7388">
      <w:pPr xmlns:w="http://schemas.openxmlformats.org/wordprocessingml/2006/main">
        <w:jc w:val="center"/>
        <w:rPr>
          <w:rFonts w:ascii="Calibri" w:eastAsia="Calibri" w:hAnsi="Calibri" w:cs="Calibri"/>
          <w:sz w:val="26"/>
          <w:szCs w:val="26"/>
        </w:rPr>
      </w:pPr>
      <w:r xmlns:w="http://schemas.openxmlformats.org/wordprocessingml/2006/main" w:rsidRPr="008E7388">
        <w:rPr>
          <w:rFonts w:ascii="AA Times New Roman" w:eastAsia="Calibri" w:hAnsi="AA Times New Roman" w:cs="AA Times New Roman"/>
          <w:sz w:val="26"/>
          <w:szCs w:val="26"/>
        </w:rPr>
        <w:t xml:space="preserve">© </w:t>
      </w:r>
      <w:r xmlns:w="http://schemas.openxmlformats.org/wordprocessingml/2006/main" w:rsidRPr="008E7388">
        <w:rPr>
          <w:rFonts w:ascii="Calibri" w:eastAsia="Calibri" w:hAnsi="Calibri" w:cs="Calibri"/>
          <w:sz w:val="26"/>
          <w:szCs w:val="26"/>
        </w:rPr>
        <w:t xml:space="preserve">2024 Elaine Phillips y Ted Hildebrandt</w:t>
      </w:r>
    </w:p>
    <w:p w14:paraId="48CABB7D" w14:textId="77777777" w:rsidR="008E7388" w:rsidRPr="008E7388" w:rsidRDefault="008E7388">
      <w:pPr>
        <w:rPr>
          <w:sz w:val="26"/>
          <w:szCs w:val="26"/>
        </w:rPr>
      </w:pPr>
    </w:p>
    <w:p w14:paraId="0421DC6A" w14:textId="10EA5C8C" w:rsidR="008E7388" w:rsidRPr="008E7388" w:rsidRDefault="00000000">
      <w:pPr xmlns:w="http://schemas.openxmlformats.org/wordprocessingml/2006/main">
        <w:rPr>
          <w:rFonts w:ascii="Calibri" w:eastAsia="Calibri" w:hAnsi="Calibri" w:cs="Calibri"/>
          <w:sz w:val="26"/>
          <w:szCs w:val="26"/>
        </w:rPr>
      </w:pPr>
      <w:r xmlns:w="http://schemas.openxmlformats.org/wordprocessingml/2006/main" w:rsidRPr="008E7388">
        <w:rPr>
          <w:rFonts w:ascii="Calibri" w:eastAsia="Calibri" w:hAnsi="Calibri" w:cs="Calibri"/>
          <w:sz w:val="26"/>
          <w:szCs w:val="26"/>
        </w:rPr>
        <w:t xml:space="preserve">Esta es la Dra. Elaine Phillips y su enseñanza sobre Introducción a los Estudios Bíblicos. Esta es la sesión 13, Textos seleccionados del Mar Muerto.</w:t>
      </w:r>
    </w:p>
    <w:p w14:paraId="158EE865" w14:textId="77777777" w:rsidR="008E7388" w:rsidRPr="008E7388" w:rsidRDefault="008E7388">
      <w:pPr>
        <w:rPr>
          <w:rFonts w:ascii="Calibri" w:eastAsia="Calibri" w:hAnsi="Calibri" w:cs="Calibri"/>
          <w:sz w:val="26"/>
          <w:szCs w:val="26"/>
        </w:rPr>
      </w:pPr>
    </w:p>
    <w:p w14:paraId="766FA88D" w14:textId="5F5DE664"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En nuestra última conferencia, abordamos una introducción a los Rollos del Mar Muerto y esta vez nos centraremos en explorar un poco tres de ellos.</w:t>
      </w:r>
    </w:p>
    <w:p w14:paraId="34A211AC" w14:textId="77777777" w:rsidR="00A10ABC" w:rsidRPr="008E7388" w:rsidRDefault="00A10ABC">
      <w:pPr>
        <w:rPr>
          <w:sz w:val="26"/>
          <w:szCs w:val="26"/>
        </w:rPr>
      </w:pPr>
    </w:p>
    <w:p w14:paraId="488CD56A" w14:textId="6794C816"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Son tipos de textos bastante dispares, pero veremos cómo van. En realidad, esto es parte del pesher o interpretación del Rollo de Habacuc. Volveremos a eso con un poco más de detalle en un momento.</w:t>
      </w:r>
    </w:p>
    <w:p w14:paraId="5DE42CDB" w14:textId="77777777" w:rsidR="00A10ABC" w:rsidRPr="008E7388" w:rsidRDefault="00A10ABC">
      <w:pPr>
        <w:rPr>
          <w:sz w:val="26"/>
          <w:szCs w:val="26"/>
        </w:rPr>
      </w:pPr>
    </w:p>
    <w:p w14:paraId="1599B63D"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Permítanme repasar sólo un poquito desde dónde estábamos la última vez y luego avanzar hasta estos pergaminos. Simplemente a modo de revisión, solo una descripción general rápida de los tipos de textos que tenemos. La última vez notamos que alrededor de una cuarta parte de los textos que se encontraron en las cercanías de Qumrán eran algún </w:t>
      </w:r>
      <w:proofErr xmlns:w="http://schemas.openxmlformats.org/wordprocessingml/2006/main" w:type="gramStart"/>
      <w:r xmlns:w="http://schemas.openxmlformats.org/wordprocessingml/2006/main" w:rsidRPr="008E7388">
        <w:rPr>
          <w:rFonts w:ascii="Calibri" w:eastAsia="Calibri" w:hAnsi="Calibri" w:cs="Calibri"/>
          <w:sz w:val="26"/>
          <w:szCs w:val="26"/>
        </w:rPr>
        <w:t xml:space="preserve">tipo </w:t>
      </w:r>
      <w:proofErr xmlns:w="http://schemas.openxmlformats.org/wordprocessingml/2006/main" w:type="gramEnd"/>
      <w:r xmlns:w="http://schemas.openxmlformats.org/wordprocessingml/2006/main" w:rsidRPr="008E7388">
        <w:rPr>
          <w:rFonts w:ascii="Calibri" w:eastAsia="Calibri" w:hAnsi="Calibri" w:cs="Calibri"/>
          <w:sz w:val="26"/>
          <w:szCs w:val="26"/>
        </w:rPr>
        <w:t xml:space="preserve">de textos bíblicos, o fragmentos de ellos.</w:t>
      </w:r>
    </w:p>
    <w:p w14:paraId="44F0EC1F" w14:textId="77777777" w:rsidR="00A10ABC" w:rsidRPr="008E7388" w:rsidRDefault="00A10ABC">
      <w:pPr>
        <w:rPr>
          <w:sz w:val="26"/>
          <w:szCs w:val="26"/>
        </w:rPr>
      </w:pPr>
    </w:p>
    <w:p w14:paraId="699F304F" w14:textId="02A032C6"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Hablamos de eso la última vez. Cuando pasamos a los textos sectarios, nuevamente sólo a modo de revisión, esos son los textos que son pertinentes para esta comunidad en particular, y vimos algunos énfasis particulares. Vamos a revisarlos mientras exploramos qué tipo de comunidad podría ser o haber sido, pero el énfasis estuvo especialmente en el pacto y el estudio de la Torá.</w:t>
      </w:r>
    </w:p>
    <w:p w14:paraId="1B0D38BE" w14:textId="77777777" w:rsidR="00A10ABC" w:rsidRPr="008E7388" w:rsidRDefault="00A10ABC">
      <w:pPr>
        <w:rPr>
          <w:sz w:val="26"/>
          <w:szCs w:val="26"/>
        </w:rPr>
      </w:pPr>
    </w:p>
    <w:p w14:paraId="65469608" w14:textId="75CFAC5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Se llamaban a sí mismos hijos de Sadoc, y eso nos da alguna indicación en términos de su interés en el sacerdocio; sin embargo, eso salió bien. Claramente, en términos de arqueología y textos, y diremos más sobre eso en un momento, hubo un énfasis en la pureza ritual, y luego también hubo una expectativa de un templo restaurado y relacionado con eso. la batalla final entre el bien y el mal, la guerra de los hijos de la luz y los hijos de las tinieblas. Ése no es un texto que vamos a explorar, pero ciertamente es importante.</w:t>
      </w:r>
    </w:p>
    <w:p w14:paraId="5FF695E8" w14:textId="77777777" w:rsidR="00A10ABC" w:rsidRPr="008E7388" w:rsidRDefault="00A10ABC">
      <w:pPr>
        <w:rPr>
          <w:sz w:val="26"/>
          <w:szCs w:val="26"/>
        </w:rPr>
      </w:pPr>
    </w:p>
    <w:p w14:paraId="11E1DFCB"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Nuevamente, simplemente para ponernos al día con la última vez, repasándonos a nosotros mismos, la pregunta era quiénes eran estas personas y a menudo vemos que los esenios son automáticamente la etiqueta que se les atribuye y hay mucho que decir sobre los esenios. Mencionamos la última vez que aparecen de alguna forma o al menos se menciona algún tipo de comunidad ascética. Josefo es probablemente nuestra mejor fuente sobre la identidad y la naturaleza de las sectas esenias, pero también hay otras.</w:t>
      </w:r>
    </w:p>
    <w:p w14:paraId="2153218D" w14:textId="77777777" w:rsidR="00A10ABC" w:rsidRPr="008E7388" w:rsidRDefault="00A10ABC">
      <w:pPr>
        <w:rPr>
          <w:sz w:val="26"/>
          <w:szCs w:val="26"/>
        </w:rPr>
      </w:pPr>
    </w:p>
    <w:p w14:paraId="0D3AD78C" w14:textId="1416869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También notamos brevemente que estos textos comparten temas comunes con los saduceos y, como exploraremos un poco más en un momento, hubo una polémica muy sutil pero firme contra lo que podríamos considerar fariseos. Por lo tanto, </w:t>
      </w:r>
      <w:r xmlns:w="http://schemas.openxmlformats.org/wordprocessingml/2006/main" w:rsidRPr="008E7388">
        <w:rPr>
          <w:rFonts w:ascii="Calibri" w:eastAsia="Calibri" w:hAnsi="Calibri" w:cs="Calibri"/>
          <w:sz w:val="26"/>
          <w:szCs w:val="26"/>
        </w:rPr>
        <w:t xml:space="preserve">se ha hecho </w:t>
      </w:r>
      <w:r xmlns:w="http://schemas.openxmlformats.org/wordprocessingml/2006/main" w:rsidRPr="008E7388">
        <w:rPr>
          <w:rFonts w:ascii="Calibri" w:eastAsia="Calibri" w:hAnsi="Calibri" w:cs="Calibri"/>
          <w:sz w:val="26"/>
          <w:szCs w:val="26"/>
        </w:rPr>
        <w:t xml:space="preserve">la sugerencia </w:t>
      </w: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00A15AD6">
        <w:rPr>
          <w:rFonts w:ascii="Calibri" w:eastAsia="Calibri" w:hAnsi="Calibri" w:cs="Calibri"/>
          <w:sz w:val="26"/>
          <w:szCs w:val="26"/>
        </w:rPr>
        <w:t xml:space="preserve">, y es Lawrence Schiffman quien probablemente ha estado encabezando esto, pero otros también lo hacen, de que no queremos pensar simplemente en los esenios, sino más bien pensar en ellos como una comunidad que está cambiando con el tiempo. Entonces, la sugerencia es que alrededor del año 150 a. C., cuando el sacerdocio en Jerusalén y el personal del templo en Jerusalén no estaban exactamente en el estado más ejemplar, había un grupo de personas que estaban bastante consternadas, como les señalo, ante el capitulación a las influencias helenísticas y, por lo tanto, siguiendo el patrón que se remonta al Sinaí y al pacto, se retiraron al desierto porque el desierto era percibido como un lugar justo cuando la comunidad que salió de Egipto salía y se encontraban con Dios allí. Entonces estas personas anticiparon eso, pero agregaron sus expectativas de un evento del fin de los tiempos.</w:t>
      </w:r>
    </w:p>
    <w:p w14:paraId="256BC79D" w14:textId="77777777" w:rsidR="00A10ABC" w:rsidRPr="008E7388" w:rsidRDefault="00A10ABC">
      <w:pPr>
        <w:rPr>
          <w:sz w:val="26"/>
          <w:szCs w:val="26"/>
        </w:rPr>
      </w:pPr>
    </w:p>
    <w:p w14:paraId="32D59CE4"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Esta era una comunidad muy enfocada en escatológicamente. Ellos también, como se ve particularmente en el gobierno comunitario, lo veremos un poco más, se percibieron a sí mismos como una expiación en algún sentido para Israel. Dicho esto, se trata de cómo pensar en algunas de esas manifestaciones anteriores.</w:t>
      </w:r>
    </w:p>
    <w:p w14:paraId="47F09BE9" w14:textId="77777777" w:rsidR="00A10ABC" w:rsidRPr="008E7388" w:rsidRDefault="00A10ABC">
      <w:pPr>
        <w:rPr>
          <w:sz w:val="26"/>
          <w:szCs w:val="26"/>
        </w:rPr>
      </w:pPr>
    </w:p>
    <w:p w14:paraId="749A259D" w14:textId="3A88EFB2"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Quizás más tarde, a la comunidad se unieron otros sectarios y otras personas, y tenemos una comunidad bastante sólida, y quizás de hecho, más tarde, antes de su caída ante los romanos en el año 68 d. C., también pudo haber tenido algunos esenios. influencia en él también. Bueno, eso nos llevará entonces a qué es lo que vamos a estudiar, los tres textos en los que nos vamos a centrar y el tipo de preguntas que queremos hacer sobre ellos. Mencioné la regla de comunidad hace un momento, este fue uno de los textos que se encontró en la Cueva 1, por eso se llama 1QS.</w:t>
      </w:r>
    </w:p>
    <w:p w14:paraId="58A1EE6C" w14:textId="77777777" w:rsidR="00A10ABC" w:rsidRPr="008E7388" w:rsidRDefault="00A10ABC">
      <w:pPr>
        <w:rPr>
          <w:sz w:val="26"/>
          <w:szCs w:val="26"/>
        </w:rPr>
      </w:pPr>
    </w:p>
    <w:p w14:paraId="57447EC6" w14:textId="7495CDA1"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La Q se refiere a Qumrán y la S se refiere a la primera palabra del título hebreo,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Serech.</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HaYachad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 Entonces, la Regla de la Comunidad, volveremos a eso y plantearemos un par de preguntas al respecto después de hablar sobre cómo está organizada. Segundos textos que queremos ver y los combinaré porque ambos son ejemplos de textos interpretativos.</w:t>
      </w:r>
    </w:p>
    <w:p w14:paraId="79C04E17" w14:textId="77777777" w:rsidR="00A10ABC" w:rsidRPr="008E7388" w:rsidRDefault="00A10ABC">
      <w:pPr>
        <w:rPr>
          <w:sz w:val="26"/>
          <w:szCs w:val="26"/>
        </w:rPr>
      </w:pPr>
    </w:p>
    <w:p w14:paraId="6180B23A" w14:textId="0F49ADD4"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Pesher significa interpretación; es un tipo particular de interpretación; Veremos cómo funciona en un momento, y es </w:t>
      </w:r>
      <w:proofErr xmlns:w="http://schemas.openxmlformats.org/wordprocessingml/2006/main" w:type="spellStart"/>
      <w:r xmlns:w="http://schemas.openxmlformats.org/wordprocessingml/2006/main" w:rsidR="00A15AD6">
        <w:rPr>
          <w:rFonts w:ascii="Calibri" w:eastAsia="Calibri" w:hAnsi="Calibri" w:cs="Calibri"/>
          <w:sz w:val="26"/>
          <w:szCs w:val="26"/>
        </w:rPr>
        <w:t xml:space="preserve">Pesharim </w:t>
      </w:r>
      <w:proofErr xmlns:w="http://schemas.openxmlformats.org/wordprocessingml/2006/main" w:type="spellEnd"/>
      <w:r xmlns:w="http://schemas.openxmlformats.org/wordprocessingml/2006/main" w:rsidR="00A15AD6">
        <w:rPr>
          <w:rFonts w:ascii="Calibri" w:eastAsia="Calibri" w:hAnsi="Calibri" w:cs="Calibri"/>
          <w:sz w:val="26"/>
          <w:szCs w:val="26"/>
        </w:rPr>
        <w:t xml:space="preserve">porque es plural, por supuesto, así que veremos los comentarios de Nahum y Habacuc. Y luego el último será 4QMMT, que exploraremos un poco más, ya lo hemos hecho, pero vamos a explorar nuevamente. La Cueva 4 es el 4 allí, Q nuevamente, Qumran y luego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Miktzatma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Sehat Torah, una expresión que aparece en una de las líneas de eso, y hablaremos un poco más sobre eso en un momento.</w:t>
      </w:r>
    </w:p>
    <w:p w14:paraId="21424E3D" w14:textId="77777777" w:rsidR="00A10ABC" w:rsidRPr="008E7388" w:rsidRDefault="00A10ABC">
      <w:pPr>
        <w:rPr>
          <w:sz w:val="26"/>
          <w:szCs w:val="26"/>
        </w:rPr>
      </w:pPr>
    </w:p>
    <w:p w14:paraId="07C0349C" w14:textId="5A777FCC"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Planteemos brevemente los tipos de temas en los que queremos pensar porque no abrimos el texto y decimos, bueno, eso es interesante, y luego nos detenemos ahí. Hay cuestiones particulares que abordar. Entonces, la pregunta es, en cada uno de ellos, ¿qué temas teológicos principales están apareciendo? Ahora, recordando esa </w:t>
      </w: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declaración resumida que acabo de revisar, probablemente podamos especular sobre cuáles podrían ser algunas de ellas, pero en cualquier caso, esa es una pregunta.</w:t>
      </w:r>
    </w:p>
    <w:p w14:paraId="73AEEBDB" w14:textId="77777777" w:rsidR="00A10ABC" w:rsidRPr="008E7388" w:rsidRDefault="00A10ABC">
      <w:pPr>
        <w:rPr>
          <w:sz w:val="26"/>
          <w:szCs w:val="26"/>
        </w:rPr>
      </w:pPr>
    </w:p>
    <w:p w14:paraId="189B30B0" w14:textId="356E9C83"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También queremos preguntar, con respecto al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Serech</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HaYachad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 por ejemplo, o los fragmentos de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Miktzatma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Sehat Torah, 4QMMT, ¿qué textos bíblicos parecen haber sido de alto perfil? Por supuesto, Nahum y Habacuc, Nahum y Habacuc son los textos de alto perfil, pero luego queremos hacer la pregunta, ¿por qué? Después de todo, esos no están necesariamente en el radar de todos, al menos desde nuestra perspectiva. Los etiquetamos dentro del Libro de los Doce, y algunas personas los llaman profetas menores. Bueno, el segundo enfoque principal, hablando de menores y mayores, queremos hacer la pregunta, entonces, dentro de estos textos, ¿vemos algunas personalidades destacadas? ¿Quiénes son las figuras principales? ¿Cuáles son los principales grupos que aparecen? Y vamos a comprobar qué podría significar eso.</w:t>
      </w:r>
    </w:p>
    <w:p w14:paraId="14A79ACB" w14:textId="77777777" w:rsidR="00A10ABC" w:rsidRPr="008E7388" w:rsidRDefault="00A10ABC">
      <w:pPr>
        <w:rPr>
          <w:sz w:val="26"/>
          <w:szCs w:val="26"/>
        </w:rPr>
      </w:pPr>
    </w:p>
    <w:p w14:paraId="7CEA22D4" w14:textId="6F771A8A"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Y nuevamente, simplemente para volver a centrarnos en nuestra intención aquí, que es aprender algo sobre esta comunidad. ¿Qué aportan estos textos a nuestra comprensión de quiénes podrían haber sido parte de esta comunidad? Entonces esas son las direcciones en las que vamos. Dedicaremos nuestros primeros minutos a explorar un poco más de la regla comunitaria.</w:t>
      </w:r>
    </w:p>
    <w:p w14:paraId="3D470AFD" w14:textId="77777777" w:rsidR="00A10ABC" w:rsidRPr="008E7388" w:rsidRDefault="00A10ABC">
      <w:pPr>
        <w:rPr>
          <w:sz w:val="26"/>
          <w:szCs w:val="26"/>
        </w:rPr>
      </w:pPr>
    </w:p>
    <w:p w14:paraId="697D5C02" w14:textId="47420EE0"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Un vistazo rápido aquí. Este es un guión que vimos en la primera diapositiva cuando miramos ese fragmento de, o lo siento, debería decir, columnas del Habacuc Pesher. Pero este es un reglamento comunitario y la ortografía es muy, muy distintiva.</w:t>
      </w:r>
    </w:p>
    <w:p w14:paraId="093F993D" w14:textId="77777777" w:rsidR="00A10ABC" w:rsidRPr="008E7388" w:rsidRDefault="00A10ABC">
      <w:pPr>
        <w:rPr>
          <w:sz w:val="26"/>
          <w:szCs w:val="26"/>
        </w:rPr>
      </w:pPr>
    </w:p>
    <w:p w14:paraId="67E66AD6" w14:textId="4C419332"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No dedicaré más tiempo a eso. Lo que quiero que veas es sólo una cosa. Estas dos palabras aquí parecen iguales y son </w:t>
      </w:r>
      <w:proofErr xmlns:w="http://schemas.openxmlformats.org/wordprocessingml/2006/main" w:type="gramStart"/>
      <w:r xmlns:w="http://schemas.openxmlformats.org/wordprocessingml/2006/main" w:rsidRPr="008E7388">
        <w:rPr>
          <w:rFonts w:ascii="Calibri" w:eastAsia="Calibri" w:hAnsi="Calibri" w:cs="Calibri"/>
          <w:sz w:val="26"/>
          <w:szCs w:val="26"/>
        </w:rPr>
        <w:t xml:space="preserve">amén </w:t>
      </w:r>
      <w:proofErr xmlns:w="http://schemas.openxmlformats.org/wordprocessingml/2006/main" w:type="gramEnd"/>
      <w:r xmlns:w="http://schemas.openxmlformats.org/wordprocessingml/2006/main" w:rsidRPr="008E7388">
        <w:rPr>
          <w:rFonts w:ascii="Calibri" w:eastAsia="Calibri" w:hAnsi="Calibri" w:cs="Calibri"/>
          <w:sz w:val="26"/>
          <w:szCs w:val="26"/>
        </w:rPr>
        <w:t xml:space="preserve">, amén.</w:t>
      </w:r>
    </w:p>
    <w:p w14:paraId="0D9D7DFE" w14:textId="77777777" w:rsidR="00A10ABC" w:rsidRPr="008E7388" w:rsidRDefault="00A10ABC">
      <w:pPr>
        <w:rPr>
          <w:sz w:val="26"/>
          <w:szCs w:val="26"/>
        </w:rPr>
      </w:pPr>
    </w:p>
    <w:p w14:paraId="6DF7427A"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Que se confirme, que se confirme, y después de que digan algo, particularmente en las partes teológicas de este texto, entonces habrá una respuesta de la congregación. Ahí está, amén, amén. Es útil para nosotros pensar un poco en cómo está estructurado este texto, y será especialmente útil porque, al hablar solo de algunos, solo algunos de los detalles, tanto en términos de teología como de personas involucradas, Me voy a referir a eso que aparece en la columna 5, 7 u 11 o algo así.</w:t>
      </w:r>
    </w:p>
    <w:p w14:paraId="41BE2DEB" w14:textId="77777777" w:rsidR="00A10ABC" w:rsidRPr="008E7388" w:rsidRDefault="00A10ABC">
      <w:pPr>
        <w:rPr>
          <w:sz w:val="26"/>
          <w:szCs w:val="26"/>
        </w:rPr>
      </w:pPr>
    </w:p>
    <w:p w14:paraId="37F463EB" w14:textId="2C47EA57" w:rsidR="00A10ABC" w:rsidRPr="008E7388" w:rsidRDefault="00A15AD6">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Entonces, aquí está la estructura. En las primeras cuatro columnas de lo que tenemos, tenemos una introducción teológica, y de ahí aprendemos mucho. Volveré a eso en un momento.</w:t>
      </w:r>
    </w:p>
    <w:p w14:paraId="35A9F627" w14:textId="77777777" w:rsidR="00A10ABC" w:rsidRPr="008E7388" w:rsidRDefault="00A10ABC">
      <w:pPr>
        <w:rPr>
          <w:sz w:val="26"/>
          <w:szCs w:val="26"/>
        </w:rPr>
      </w:pPr>
    </w:p>
    <w:p w14:paraId="54551075"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Desde las columnas 5 hasta la parte 6, vemos qué es lo que hizo la comunidad. Esto también es extremadamente útil. Descubrimos lo que hizo falta para entrar en la comunidad, lo que hizo falta para permanecer en la comunidad, los tipos de restricciones que formaban parte de la vida comunitaria.</w:t>
      </w:r>
    </w:p>
    <w:p w14:paraId="5E652D9F" w14:textId="77777777" w:rsidR="00A10ABC" w:rsidRPr="008E7388" w:rsidRDefault="00A10ABC">
      <w:pPr>
        <w:rPr>
          <w:sz w:val="26"/>
          <w:szCs w:val="26"/>
        </w:rPr>
      </w:pPr>
    </w:p>
    <w:p w14:paraId="6A9413C9" w14:textId="1B61DD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Esto nos ayuda a hacer algunas correlaciones entre esta comunidad y lo que hablará Josefo cuando mencione a los esenios en el primer siglo. Las </w:t>
      </w:r>
      <w:r xmlns:w="http://schemas.openxmlformats.org/wordprocessingml/2006/main" w:rsidR="00A15AD6">
        <w:rPr>
          <w:rFonts w:ascii="Calibri" w:eastAsia="Calibri" w:hAnsi="Calibri" w:cs="Calibri"/>
          <w:sz w:val="26"/>
          <w:szCs w:val="26"/>
        </w:rPr>
        <w:lastRenderedPageBreak xmlns:w="http://schemas.openxmlformats.org/wordprocessingml/2006/main"/>
      </w:r>
      <w:r xmlns:w="http://schemas.openxmlformats.org/wordprocessingml/2006/main" w:rsidR="00A15AD6">
        <w:rPr>
          <w:rFonts w:ascii="Calibri" w:eastAsia="Calibri" w:hAnsi="Calibri" w:cs="Calibri"/>
          <w:sz w:val="26"/>
          <w:szCs w:val="26"/>
        </w:rPr>
        <w:t xml:space="preserve">infracciones y sanciones se siguen directamente </w:t>
      </w:r>
      <w:r xmlns:w="http://schemas.openxmlformats.org/wordprocessingml/2006/main" w:rsidRPr="008E7388">
        <w:rPr>
          <w:rFonts w:ascii="Calibri" w:eastAsia="Calibri" w:hAnsi="Calibri" w:cs="Calibri"/>
          <w:sz w:val="26"/>
          <w:szCs w:val="26"/>
        </w:rPr>
        <w:t xml:space="preserve">. Si haces ciertas cosas dentro de la comunidad que no están bien, se impusieron sanciones en tu contra, y solo veremos un par de ejemplos para tener una idea de ello.</w:t>
      </w:r>
    </w:p>
    <w:p w14:paraId="4DC7FCDB" w14:textId="77777777" w:rsidR="00A10ABC" w:rsidRPr="008E7388" w:rsidRDefault="00A10ABC">
      <w:pPr>
        <w:rPr>
          <w:sz w:val="26"/>
          <w:szCs w:val="26"/>
        </w:rPr>
      </w:pPr>
    </w:p>
    <w:p w14:paraId="0C3C3A8C"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Aparecen más regulaciones. Estos son un poco más dispares, pero es útil verlo. Entonces el final de nuestro texto es básicamente un himno, y es un himno de alguien llamado el Maestro.</w:t>
      </w:r>
    </w:p>
    <w:p w14:paraId="7D9ED04B" w14:textId="77777777" w:rsidR="00A10ABC" w:rsidRPr="008E7388" w:rsidRDefault="00A10ABC">
      <w:pPr>
        <w:rPr>
          <w:sz w:val="26"/>
          <w:szCs w:val="26"/>
        </w:rPr>
      </w:pPr>
    </w:p>
    <w:p w14:paraId="50A9B95E" w14:textId="227FC6A2"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Voy a desentrañar un poco más su personalidad en un momento, pero esa es nuestra estructura básica, solo para darnos una idea de lo que hay allí. Como vimos en nuestras preguntas introductorias, la siguiente que debemos hacer es, muy bien, ¿quiénes son las figuras clave que aparecen? Esto nos va a conectar directamente con la última parte del texto que, como dije, es el himno del Maestro. Una figura importante es esta persona llamada Maestro, que tiene algún tipo de conocimiento esotérico especial.</w:t>
      </w:r>
    </w:p>
    <w:p w14:paraId="1A392930" w14:textId="77777777" w:rsidR="00A10ABC" w:rsidRPr="008E7388" w:rsidRDefault="00A10ABC">
      <w:pPr>
        <w:rPr>
          <w:sz w:val="26"/>
          <w:szCs w:val="26"/>
        </w:rPr>
      </w:pPr>
    </w:p>
    <w:p w14:paraId="1DEDC858"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Supongo que si estuviéramos en un círculo diferente, podríamos llamarlo gnosticismo de algún tipo, pero él tiene papeles importantes. Se supone que debería estar enseñando. Él está entre los que determinan si alguien realmente puede o no entrar a la comunidad, y luego, por supuesto, él será nuestro ejemplo en términos de guardar los preceptos y ser una figura que bendice y alaba a Dios.</w:t>
      </w:r>
    </w:p>
    <w:p w14:paraId="462B8A65" w14:textId="77777777" w:rsidR="00A10ABC" w:rsidRPr="008E7388" w:rsidRDefault="00A10ABC">
      <w:pPr>
        <w:rPr>
          <w:sz w:val="26"/>
          <w:szCs w:val="26"/>
        </w:rPr>
      </w:pPr>
    </w:p>
    <w:p w14:paraId="0F6927E6" w14:textId="1B6C6172"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En cierto modo, no voy a pensar en él como un rey, pero ciertamente es una cabeza y un líder visible. Además, en términos de personas importantes, mencionó que el sacerdocio es importante para esta comunidad, y de hecho tenemos, y nuevamente, recordemos el pacto, que tenemos un pacto hecho desde el Sinaí. Tenemos un sacerdocio y tenemos una tribu levítica que sirve para ayudar a los sacerdotes y todos ellos juntos trabajan en términos de dirigirse a Dios y venir a la presencia de Dios.</w:t>
      </w:r>
    </w:p>
    <w:p w14:paraId="502C68E9" w14:textId="77777777" w:rsidR="00A10ABC" w:rsidRPr="008E7388" w:rsidRDefault="00A10ABC">
      <w:pPr>
        <w:rPr>
          <w:sz w:val="26"/>
          <w:szCs w:val="26"/>
        </w:rPr>
      </w:pPr>
    </w:p>
    <w:p w14:paraId="52C1A1FD" w14:textId="5F9F298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Aquí también pronuncian bendiciones y maldiciones. En relación con eso, tenemos un grupo llamado los Hijos de Sadoc, y recordaremos el nombre de Tzadok tal como aparece en nuestras narrativas históricas bíblicas, además de ser uno de los sacerdotes nombrados importantes. Esto podría ser un identificador útil para nosotros porque si estas personas se consideran Hijos de Zadok, y si de alguna manera Tzadok está detrás de nuestro movimiento Proto-Saduceo, que está asociado con el templo, podemos ver algunas conexiones posibles allí como Bueno.</w:t>
      </w:r>
    </w:p>
    <w:p w14:paraId="69703D9A" w14:textId="77777777" w:rsidR="00A10ABC" w:rsidRPr="008E7388" w:rsidRDefault="00A10ABC">
      <w:pPr>
        <w:rPr>
          <w:sz w:val="26"/>
          <w:szCs w:val="26"/>
        </w:rPr>
      </w:pPr>
    </w:p>
    <w:p w14:paraId="11F81CDB" w14:textId="242579C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Por supuesto, lo que hay que tener en cuenta es que siempre hay que tener en cuenta que estas personas que están en la comunidad de Qumrán se ven a sí mismas como una interpretación limpia y purificada del sacerdocio, a diferencia de lo que estaba sucediendo en Jerusalén. Y luego, apareciendo, no sólo en este texto, sino particularmente en este texto, en la introducción teológica, tenemos a alguien llamado el Príncipe de la Luz, y ese individuo va a contrastar con el Ángel de las Tinieblas, y por supuesto, siguiendo detrás de ellos están los Hijos de la Luz y los Hijos de la Oscuridad, y todo eso apunta hacia esa gran batalla cataclísmica. ¿Una comunidad deliberativa? Ciertamente lo fue.</w:t>
      </w:r>
    </w:p>
    <w:p w14:paraId="7677C437" w14:textId="77777777" w:rsidR="00A10ABC" w:rsidRPr="008E7388" w:rsidRDefault="00A10ABC">
      <w:pPr>
        <w:rPr>
          <w:sz w:val="26"/>
          <w:szCs w:val="26"/>
        </w:rPr>
      </w:pPr>
    </w:p>
    <w:p w14:paraId="6BAF56D5"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Hay un consejo. Volviendo a este asunto de los preceptos, o perdón, procedimientos dentro de la comunidad, hubo ciertas cosas de las que el consejo se encargó en términos de admisión, discusión y deliberación, y dentro del consejo, hay claramente una jerarquía. Entonces, incluso a partir de esa lista de figuras clave, obtendremos una sensación interesante en términos de la naturaleza de esta comunidad, solo por lo poco que he destilado y les he dicho.</w:t>
      </w:r>
    </w:p>
    <w:p w14:paraId="40A3161A" w14:textId="77777777" w:rsidR="00A10ABC" w:rsidRPr="008E7388" w:rsidRDefault="00A10ABC">
      <w:pPr>
        <w:rPr>
          <w:sz w:val="26"/>
          <w:szCs w:val="26"/>
        </w:rPr>
      </w:pPr>
    </w:p>
    <w:p w14:paraId="4B93AC80"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Sólo para repasar, la mayoría de los conceptos teológicos, los conceptos teológicos más significativos, éste es uno que Josefo también nos describirá cuando describa el grupo que conoce como esenios. Hay un determinismo que se manifiesta en todo esto. No es simplemente lo que probablemente teológicamente llamaríamos predestinación, sino que se manifiesta como predeterminación, y eso es bastante evidente.</w:t>
      </w:r>
    </w:p>
    <w:p w14:paraId="7B4D8828" w14:textId="77777777" w:rsidR="00A10ABC" w:rsidRPr="008E7388" w:rsidRDefault="00A10ABC">
      <w:pPr>
        <w:rPr>
          <w:sz w:val="26"/>
          <w:szCs w:val="26"/>
        </w:rPr>
      </w:pPr>
    </w:p>
    <w:p w14:paraId="686D68AE" w14:textId="5A33F8B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También existe, y esto vuelve a nuestra idea sobre los Hijos de la Luz, los Hijos de las Tinieblas, pero también tenemos dentro de los propios humanos, dualismo antropológico, dentro de los propios humanos, un espíritu de verdad por un lado, un espíritu de falsedad por el otro. . Esto lo vemos, por cierto, también en otras manifestaciones del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judaísmo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durante ese día, pero ciertamente aparece en este contexto. No puedo enfatizar lo suficiente, así que lo repito y lo digo en amarillo: pacto, pacto, pacto, y ellos se ven afiliados a un nuevo pacto en contraste con el tipo de cosas que saben que han estado sucediendo.</w:t>
      </w:r>
    </w:p>
    <w:p w14:paraId="4855C8AE" w14:textId="77777777" w:rsidR="00A10ABC" w:rsidRPr="008E7388" w:rsidRDefault="00A10ABC">
      <w:pPr>
        <w:rPr>
          <w:sz w:val="26"/>
          <w:szCs w:val="26"/>
        </w:rPr>
      </w:pPr>
    </w:p>
    <w:p w14:paraId="1E00A383"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Sólo para repetir algo que dije antes, los miembros de esta comunidad expian por los sacerdotes y por Israel, y lo hacen sin holocaustos, y vamos a ver eso repetido. Pueden ver varias menciones diferentes allí, la columna cinco, pero también la ocho y la nueve, van a señalar que esta comunidad, estos Hijos de Tzadok, estas personas ritualmente puras, se supone que sirven como expiación. El texto también, 1qs, menciona múltiples mesías.</w:t>
      </w:r>
    </w:p>
    <w:p w14:paraId="198DAC70" w14:textId="77777777" w:rsidR="00A10ABC" w:rsidRPr="008E7388" w:rsidRDefault="00A10ABC">
      <w:pPr>
        <w:rPr>
          <w:sz w:val="26"/>
          <w:szCs w:val="26"/>
        </w:rPr>
      </w:pPr>
    </w:p>
    <w:p w14:paraId="6B1D01FA" w14:textId="5C27370A"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Hay un mesías de Aarón, pero también se menciona un mesías de Israel, y entonces verán un sentido muy interesante y, por supuesto, aquellos de nosotros estamos pensando en los oficios que se unen en Jesús, vemos los grandes función sacerdotal y el gran rey en Jesús aquí, pero los mesías de Aarón e Israel en esta comunidad son vistos como separados, y luego, en cierto sentido, también tenemos un profeta que se menciona en este texto en particular. Es una gran lectura. Sigamos con un poco y pensemos nuevamente en las cosas que interactúan con lo que estamos sucediendo en nuestro judaísmo más amplio, parte del cual en ese primer siglo era la práctica judeocristiana.</w:t>
      </w:r>
    </w:p>
    <w:p w14:paraId="52E1C3FD" w14:textId="77777777" w:rsidR="00A10ABC" w:rsidRPr="008E7388" w:rsidRDefault="00A10ABC">
      <w:pPr>
        <w:rPr>
          <w:sz w:val="26"/>
          <w:szCs w:val="26"/>
        </w:rPr>
      </w:pPr>
    </w:p>
    <w:p w14:paraId="3A28979A" w14:textId="6AA53876"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Tenéis en esta comunidad limpieza mediante aspersión con las aguas purificadoras. Bueno, eso tiene algunas reverberaciones muy interesantes; Aquí se mencionan el agua pura, la inmersión y la aspersión. Como mencioné anteriormente, hay un énfasis en la jerarquía.</w:t>
      </w:r>
    </w:p>
    <w:p w14:paraId="424CCEDB" w14:textId="77777777" w:rsidR="00A10ABC" w:rsidRPr="008E7388" w:rsidRDefault="00A10ABC">
      <w:pPr>
        <w:rPr>
          <w:sz w:val="26"/>
          <w:szCs w:val="26"/>
        </w:rPr>
      </w:pPr>
    </w:p>
    <w:p w14:paraId="17A86E38" w14:textId="7C12EAD4"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No son todos uno, aunque en cierto sentido económica y socioeconómicamente lo eran, </w:t>
      </w:r>
      <w:r xmlns:w="http://schemas.openxmlformats.org/wordprocessingml/2006/main" w:rsidR="00A15AD6">
        <w:rPr>
          <w:rFonts w:ascii="Calibri" w:eastAsia="Calibri" w:hAnsi="Calibri" w:cs="Calibri"/>
          <w:sz w:val="26"/>
          <w:szCs w:val="26"/>
        </w:rPr>
        <w:t xml:space="preserve">dentro del consejo hay cierta estratificación. Dicho esto, como mencioné hace un momento, hacen cosas que son funciones normales en común. Comen juntos.</w:t>
      </w:r>
    </w:p>
    <w:p w14:paraId="339918D6" w14:textId="77777777" w:rsidR="00A10ABC" w:rsidRPr="008E7388" w:rsidRDefault="00A10ABC">
      <w:pPr>
        <w:rPr>
          <w:sz w:val="26"/>
          <w:szCs w:val="26"/>
        </w:rPr>
      </w:pPr>
    </w:p>
    <w:p w14:paraId="135A8FF4" w14:textId="71101CAB"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Por cierto, es una comida especial y hay aspectos importantes en ser parte de esa comida común. No se empieza a hacerlo de inmediato, pero en cualquier caso comen en común, rezan en común, deliberan en común y el estudio de la Torá es esencial. En todo momento, tiene que haber alguna persona estudiando Torá las 24 horas del día y, por supuesto, como les señalo aquí, para ellos, Isaías capítulo 40 versículo 3 es importante.</w:t>
      </w:r>
    </w:p>
    <w:p w14:paraId="14513EB0" w14:textId="77777777" w:rsidR="00A10ABC" w:rsidRPr="008E7388" w:rsidRDefault="00A10ABC">
      <w:pPr>
        <w:rPr>
          <w:sz w:val="26"/>
          <w:szCs w:val="26"/>
        </w:rPr>
      </w:pPr>
    </w:p>
    <w:p w14:paraId="0BDE9E83" w14:textId="26964D30"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Una voz que clama en el desierto, prepara el camino del Señor, o una voz que clama en el desierto, prepara el camino del Señor, y por supuesto, cómo piensas en eso en la frase del desierto es muy interesante, y cuando la agregas Para preparar el camino del Señor, por supuesto, el camino es el estudio de la Torá, así que eso será realmente central para quiénes son y qué hacen. Como dije hace un momento, no comen en común de inmediato. No, para ser elegible para participar en la comida comunitaria y otras cosas que son parte de esta comunidad, hubo dos años de prueba antes de que realmente se convirtieran en miembros plenos y, por supuesto, determinar eso dependía del consejo y del El maestro también era parte de eso.</w:t>
      </w:r>
    </w:p>
    <w:p w14:paraId="7673C062" w14:textId="77777777" w:rsidR="00A10ABC" w:rsidRPr="008E7388" w:rsidRDefault="00A10ABC">
      <w:pPr>
        <w:rPr>
          <w:sz w:val="26"/>
          <w:szCs w:val="26"/>
        </w:rPr>
      </w:pPr>
    </w:p>
    <w:p w14:paraId="51A863AA" w14:textId="22E02C39" w:rsidR="00A10ABC" w:rsidRPr="008E7388" w:rsidRDefault="00A15AD6">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Bueno, siempre es interesante leer la lista de cosas que, si las hicieron mal, recibieron ciertas sanciones. En un momento, voy a describir las sanciones. A menudo los leo </w:t>
      </w:r>
      <w:proofErr xmlns:w="http://schemas.openxmlformats.org/wordprocessingml/2006/main" w:type="spellStart"/>
      <w:r xmlns:w="http://schemas.openxmlformats.org/wordprocessingml/2006/main">
        <w:rPr>
          <w:rFonts w:ascii="Calibri" w:eastAsia="Calibri" w:hAnsi="Calibri" w:cs="Calibri"/>
          <w:sz w:val="26"/>
          <w:szCs w:val="26"/>
        </w:rPr>
        <w:t xml:space="preserve">en </w:t>
      </w:r>
      <w:proofErr xmlns:w="http://schemas.openxmlformats.org/wordprocessingml/2006/main" w:type="spellEnd"/>
      <w:r xmlns:w="http://schemas.openxmlformats.org/wordprocessingml/2006/main">
        <w:rPr>
          <w:rFonts w:ascii="Calibri" w:eastAsia="Calibri" w:hAnsi="Calibri" w:cs="Calibri"/>
          <w:sz w:val="26"/>
          <w:szCs w:val="26"/>
        </w:rPr>
        <w:t xml:space="preserve">las clases y podemos hacer algunos paralelos divertidos.</w:t>
      </w:r>
    </w:p>
    <w:p w14:paraId="44045889" w14:textId="77777777" w:rsidR="00A10ABC" w:rsidRPr="008E7388" w:rsidRDefault="00A10ABC">
      <w:pPr>
        <w:rPr>
          <w:sz w:val="26"/>
          <w:szCs w:val="26"/>
        </w:rPr>
      </w:pPr>
    </w:p>
    <w:p w14:paraId="75C54932" w14:textId="6B3F57D6"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Bueno, por supuesto, mentir deliberadamente, engañar y calumniar son atroces, y lo eran en ese contexto. Asimismo, pronunciar el tetragrámaton, las cuatro letras, el nombre divino, porque tomaban muy en serio el mandamiento que conjuraba a no alzar el nombre del Señor a la nada. Entonces, si hacían eso, inmediatamente quedaban fuera de la comunidad.</w:t>
      </w:r>
    </w:p>
    <w:p w14:paraId="2C9603AB" w14:textId="77777777" w:rsidR="00A10ABC" w:rsidRPr="008E7388" w:rsidRDefault="00A10ABC">
      <w:pPr>
        <w:rPr>
          <w:sz w:val="26"/>
          <w:szCs w:val="26"/>
        </w:rPr>
      </w:pPr>
    </w:p>
    <w:p w14:paraId="12177E62"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Esa fue la pena en ese caso. Sin embargo, hay algunas de estas infracciones que en cierto modo afectan un poco más a casa. Hablar tontamente o interrumpir a alguien te acarreaba algunas sanciones.</w:t>
      </w:r>
    </w:p>
    <w:p w14:paraId="2A581F1D" w14:textId="77777777" w:rsidR="00A10ABC" w:rsidRPr="008E7388" w:rsidRDefault="00A10ABC">
      <w:pPr>
        <w:rPr>
          <w:sz w:val="26"/>
          <w:szCs w:val="26"/>
        </w:rPr>
      </w:pPr>
    </w:p>
    <w:p w14:paraId="11AE6724" w14:textId="2A00A46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O dormir durante la capilla también te penalizó. ¿Dije capilla? Asamblea que mereció sanciones. Estar desnudo ante una compañera también era un problema en sus mentes porque, obviamente, estás exponiendo cosas que deberían haber sido privadas.</w:t>
      </w:r>
    </w:p>
    <w:p w14:paraId="6AB78E1E" w14:textId="77777777" w:rsidR="00A10ABC" w:rsidRPr="008E7388" w:rsidRDefault="00A10ABC">
      <w:pPr>
        <w:rPr>
          <w:sz w:val="26"/>
          <w:szCs w:val="26"/>
        </w:rPr>
      </w:pPr>
    </w:p>
    <w:p w14:paraId="1ED3FE06" w14:textId="74FEF335"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Éste también es interesante. La mayoría de nosotros no andamos escupiendo, pero muy a menudo nos reímos tontamente, y ambos también merecieron algunas sanciones. Hay otros, pero te da una idea de la naturaleza rígida de esta comunidad porque </w:t>
      </w: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siempre parecía haber habido probablemente el equivalente de la policía comunitaria para ver si estabas violando estas cosas.</w:t>
      </w:r>
    </w:p>
    <w:p w14:paraId="45C4FFF3" w14:textId="77777777" w:rsidR="00A10ABC" w:rsidRPr="008E7388" w:rsidRDefault="00A10ABC">
      <w:pPr>
        <w:rPr>
          <w:sz w:val="26"/>
          <w:szCs w:val="26"/>
        </w:rPr>
      </w:pPr>
    </w:p>
    <w:p w14:paraId="319BE9F7"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Y, por supuesto, diferentes tipos de penas, dependiendo de la gravedad de su delito, por así decirlo, podrían ser que solo por un tiempo no pudiera participar en la comida comunitaria. Y de nuevo, eso no fue sólo cenar juntos. Tenía componentes religiosos muy claros.</w:t>
      </w:r>
    </w:p>
    <w:p w14:paraId="456B76A8" w14:textId="77777777" w:rsidR="00A10ABC" w:rsidRPr="008E7388" w:rsidRDefault="00A10ABC">
      <w:pPr>
        <w:rPr>
          <w:sz w:val="26"/>
          <w:szCs w:val="26"/>
        </w:rPr>
      </w:pPr>
    </w:p>
    <w:p w14:paraId="46B3E146"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O tal vez su comida fue racionada radicalmente. O si en el caso, por ejemplo, de pronunciar el nombre divino, la expulsión siempre era también una posibilidad. Eso es suficiente para decir sobre el gobierno comunitario.</w:t>
      </w:r>
    </w:p>
    <w:p w14:paraId="7DD616E3" w14:textId="77777777" w:rsidR="00A10ABC" w:rsidRPr="008E7388" w:rsidRDefault="00A10ABC">
      <w:pPr>
        <w:rPr>
          <w:sz w:val="26"/>
          <w:szCs w:val="26"/>
        </w:rPr>
      </w:pPr>
    </w:p>
    <w:p w14:paraId="19390837"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Espero que sea suficiente para animarte a explorarlo un poco más. Ahora voy a hacer un cambio de aquellas cosas que definen a la comunidad tal como se perciben a sí mismas, a los comentarios. Y nuevamente, estos fragmentos de comentarios no son textos completos como lo vio en esa imagen.</w:t>
      </w:r>
    </w:p>
    <w:p w14:paraId="3BFCE24C" w14:textId="77777777" w:rsidR="00A10ABC" w:rsidRPr="008E7388" w:rsidRDefault="00A10ABC">
      <w:pPr>
        <w:rPr>
          <w:sz w:val="26"/>
          <w:szCs w:val="26"/>
        </w:rPr>
      </w:pPr>
    </w:p>
    <w:p w14:paraId="6F825FEA" w14:textId="16964F06"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Faltan algunas de las piezas. Hay algunas lagunas, pero nos dan suficiente para trabajar. Sólo un recordatorio nuevamente: pesher es una palabra específica que significa interpretación.</w:t>
      </w:r>
    </w:p>
    <w:p w14:paraId="77A679D5" w14:textId="77777777" w:rsidR="00A10ABC" w:rsidRPr="008E7388" w:rsidRDefault="00A10ABC">
      <w:pPr>
        <w:rPr>
          <w:sz w:val="26"/>
          <w:szCs w:val="26"/>
        </w:rPr>
      </w:pPr>
    </w:p>
    <w:p w14:paraId="489CDAE3" w14:textId="1CCA8B51"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Hay otras palabras en hebreo que significan interpretación, pero que tienen un componente interpretativo muy clave en la forma en que ven estos textos; Cualesquiera que sean los textos bíblicos que sean, consideran que se aplican a ellos. En cierto modo reestructurarían y revisarían su posición, pero consideraban que esos textos se aplicaban a ellos tal como se percibían a sí mismos en los últimos días. Por lo tanto, queremos tener esto en cuenta a medida que avanzamos.</w:t>
      </w:r>
    </w:p>
    <w:p w14:paraId="44860FB4" w14:textId="77777777" w:rsidR="00A10ABC" w:rsidRPr="008E7388" w:rsidRDefault="00A10ABC">
      <w:pPr>
        <w:rPr>
          <w:sz w:val="26"/>
          <w:szCs w:val="26"/>
        </w:rPr>
      </w:pPr>
    </w:p>
    <w:p w14:paraId="6615530A" w14:textId="6BFDFEB6" w:rsidR="00A10ABC" w:rsidRPr="008E7388" w:rsidRDefault="00A15A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Lo primero que hacen estos textos es citar parte de un versículo bíblico. Tengo un versículo bíblico aquí, pero en realidad lo están haciendo en frases. Obviamente, se espera que el público conozca el versículo completo.</w:t>
      </w:r>
    </w:p>
    <w:p w14:paraId="5B1FA0FD" w14:textId="77777777" w:rsidR="00A10ABC" w:rsidRPr="008E7388" w:rsidRDefault="00A10ABC">
      <w:pPr>
        <w:rPr>
          <w:sz w:val="26"/>
          <w:szCs w:val="26"/>
        </w:rPr>
      </w:pPr>
    </w:p>
    <w:p w14:paraId="676FFB80" w14:textId="214F5B39"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De hecho, la audiencia probablemente conocía el libro de la Biblia en sí, pero de todos modos, era una cita de un versículo en particular. Y luego le seguirá en hebreo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pishro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 El sufijo fenomenal se adjunta al sustantivo.</w:t>
      </w:r>
    </w:p>
    <w:p w14:paraId="4E10456D" w14:textId="77777777" w:rsidR="00A10ABC" w:rsidRPr="008E7388" w:rsidRDefault="00A10ABC">
      <w:pPr>
        <w:rPr>
          <w:sz w:val="26"/>
          <w:szCs w:val="26"/>
        </w:rPr>
      </w:pPr>
    </w:p>
    <w:p w14:paraId="61443DF6" w14:textId="6CA51C7C" w:rsidR="00A10ABC" w:rsidRPr="008E7388" w:rsidRDefault="00A15AD6">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Entonces, es una explicación. Está bien. Eso es lo que vas a ver.</w:t>
      </w:r>
    </w:p>
    <w:p w14:paraId="1209FEA1" w14:textId="77777777" w:rsidR="00A10ABC" w:rsidRPr="008E7388" w:rsidRDefault="00A10ABC">
      <w:pPr>
        <w:rPr>
          <w:sz w:val="26"/>
          <w:szCs w:val="26"/>
        </w:rPr>
      </w:pPr>
    </w:p>
    <w:p w14:paraId="247A2E6C" w14:textId="54D057C4"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Y luego, como resumí hace un momento, analicemos esto un poco más específicamente. Cualquiera que fuera el texto profético o partes de los textos, fue leído y revisado, por así decirlo, para representar lo que iba a suceder en su contexto. </w:t>
      </w:r>
      <w:proofErr xmlns:w="http://schemas.openxmlformats.org/wordprocessingml/2006/main" w:type="gramStart"/>
      <w:r xmlns:w="http://schemas.openxmlformats.org/wordprocessingml/2006/main" w:rsidR="00A15AD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A15AD6">
        <w:rPr>
          <w:rFonts w:ascii="Calibri" w:eastAsia="Calibri" w:hAnsi="Calibri" w:cs="Calibri"/>
          <w:sz w:val="26"/>
          <w:szCs w:val="26"/>
        </w:rPr>
        <w:t xml:space="preserve">si se profetizó una angustia catastrófica en Nahum, y así fue, o en Habacuc, y así fue, lo reestructuraron para que pareciera algo que iba a suceder en su propio contexto contemporáneo.</w:t>
      </w:r>
    </w:p>
    <w:p w14:paraId="7E53A718" w14:textId="77777777" w:rsidR="00A10ABC" w:rsidRPr="008E7388" w:rsidRDefault="00A10ABC">
      <w:pPr>
        <w:rPr>
          <w:sz w:val="26"/>
          <w:szCs w:val="26"/>
        </w:rPr>
      </w:pPr>
    </w:p>
    <w:p w14:paraId="6A3E36F5" w14:textId="0C6B832C"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Por tanto, Asiria es el principal enemigo </w:t>
      </w:r>
      <w:r xmlns:w="http://schemas.openxmlformats.org/wordprocessingml/2006/main" w:rsidR="00A15AD6">
        <w:rPr>
          <w:rFonts w:ascii="Calibri" w:eastAsia="Calibri" w:hAnsi="Calibri" w:cs="Calibri"/>
          <w:sz w:val="26"/>
          <w:szCs w:val="26"/>
        </w:rPr>
        <w:t xml:space="preserve">de Nahum. Babilonia era el principal enemigo en la época de Habacuc. Estos se llaman en estos textos, Kittim.</w:t>
      </w:r>
    </w:p>
    <w:p w14:paraId="6FCF3CED" w14:textId="77777777" w:rsidR="00A10ABC" w:rsidRPr="008E7388" w:rsidRDefault="00A10ABC">
      <w:pPr>
        <w:rPr>
          <w:sz w:val="26"/>
          <w:szCs w:val="26"/>
        </w:rPr>
      </w:pPr>
    </w:p>
    <w:p w14:paraId="7C614DD3" w14:textId="2E37F9F3"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Ahora ese es otro tema. Tenemos a Kittim apareciendo en el libro de Daniel, y parecen ser personas que vienen de las islas de algún lugar del Oeste. Pero en estos textos, son claramente romanos.</w:t>
      </w:r>
    </w:p>
    <w:p w14:paraId="3BF39010" w14:textId="77777777" w:rsidR="00A10ABC" w:rsidRPr="008E7388" w:rsidRDefault="00A10ABC">
      <w:pPr>
        <w:rPr>
          <w:sz w:val="26"/>
          <w:szCs w:val="26"/>
        </w:rPr>
      </w:pPr>
    </w:p>
    <w:p w14:paraId="09EA8BC2" w14:textId="3E7120AC"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No me tomaré el tiempo para explicar cómo eso queda claro, especialmente en el comentario de Habacuc, pero lo es. Entonces, los consideran romanos, y eso será significativo porque era a mediados del siglo II cuando la fuerza romana comenzaba a hacerse sentir. Claro, de hecho, tenemos a nuestro tipo seléucida y la influencia del helenismo, y tenemos a Antíoco Epífanes, pero incluso en ese contexto, Roma está apareciendo.</w:t>
      </w:r>
    </w:p>
    <w:p w14:paraId="06005212" w14:textId="77777777" w:rsidR="00A10ABC" w:rsidRPr="008E7388" w:rsidRDefault="00A10ABC">
      <w:pPr>
        <w:rPr>
          <w:sz w:val="26"/>
          <w:szCs w:val="26"/>
        </w:rPr>
      </w:pPr>
    </w:p>
    <w:p w14:paraId="55591FAE" w14:textId="2ADCCCC9" w:rsidR="00A10ABC" w:rsidRPr="008E7388" w:rsidRDefault="00A15AD6">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Así que tenlo en cuenta. Eso va a ser importante. Y luego, sólo para reafirmar lo que dije antes, esto representará la lucha de la comunidad de Qumrán contra el resto de los judíos.</w:t>
      </w:r>
    </w:p>
    <w:p w14:paraId="57213751" w14:textId="77777777" w:rsidR="00A10ABC" w:rsidRPr="008E7388" w:rsidRDefault="00A10ABC">
      <w:pPr>
        <w:rPr>
          <w:sz w:val="26"/>
          <w:szCs w:val="26"/>
        </w:rPr>
      </w:pPr>
    </w:p>
    <w:p w14:paraId="305407DA"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Ah, ahí está. Ellos son los únicos que son puros. Y la lucha que tienen contra el resto de la comunidad judía, bueno, es muy útil usar Habacuc porque así es como comienza Habacuc.</w:t>
      </w:r>
    </w:p>
    <w:p w14:paraId="22BDFF7A" w14:textId="77777777" w:rsidR="00A10ABC" w:rsidRPr="008E7388" w:rsidRDefault="00A10ABC">
      <w:pPr>
        <w:rPr>
          <w:sz w:val="26"/>
          <w:szCs w:val="26"/>
        </w:rPr>
      </w:pPr>
    </w:p>
    <w:p w14:paraId="6DFEB785" w14:textId="7A2F176F" w:rsidR="00A10ABC" w:rsidRPr="008E7388" w:rsidRDefault="00A15AD6">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Entonces, volveremos a eso en un momento. El desafío de estos textos es que son crípticos. Usan etiquetas para referirse a personas o grupos de personas en particular, y nos lleva un poco de exploración descubrir exactamente quiénes podrían ser.</w:t>
      </w:r>
    </w:p>
    <w:p w14:paraId="5FD35F1A" w14:textId="77777777" w:rsidR="00A10ABC" w:rsidRPr="008E7388" w:rsidRDefault="00A10ABC">
      <w:pPr>
        <w:rPr>
          <w:sz w:val="26"/>
          <w:szCs w:val="26"/>
        </w:rPr>
      </w:pPr>
    </w:p>
    <w:p w14:paraId="4AF456F7" w14:textId="316279E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Pero tenemos algo de ayuda, por lo que hay formas en las que al menos podemos intentar insertarlos en los acontecimientos que están teniendo lugar en los siglos II y I a.C. Veamos primero cómo funciona esto con nuestro Nahum Pesher. La pregunta es, ¿por qué Nahum? Como dije hace un momento, este es un texto pequeño.</w:t>
      </w:r>
    </w:p>
    <w:p w14:paraId="1AB91880" w14:textId="77777777" w:rsidR="00A10ABC" w:rsidRPr="008E7388" w:rsidRDefault="00A10ABC">
      <w:pPr>
        <w:rPr>
          <w:sz w:val="26"/>
          <w:szCs w:val="26"/>
        </w:rPr>
      </w:pPr>
    </w:p>
    <w:p w14:paraId="49EDA703" w14:textId="273EFEB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Por cierto, también hay fragmentos de Pesher en partes de Isaías, pero son más extensos. Y sólo para responder a mi propia pregunta, tenemos a Nahum, como dije, profetizando contra Asiria. Entonces, se convierte en un texto perfecto del texto bíblico dentro del cual dar forma a estos temas de los que hablábamos hace un momento.</w:t>
      </w:r>
    </w:p>
    <w:p w14:paraId="3D2D06FD" w14:textId="77777777" w:rsidR="00A10ABC" w:rsidRPr="008E7388" w:rsidRDefault="00A10ABC">
      <w:pPr>
        <w:rPr>
          <w:sz w:val="26"/>
          <w:szCs w:val="26"/>
        </w:rPr>
      </w:pPr>
    </w:p>
    <w:p w14:paraId="0371FD24" w14:textId="0A2E6843" w:rsidR="00A10ABC" w:rsidRPr="008E7388" w:rsidRDefault="00A15AD6">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Entonces, nuestras figuras principales aquí serán, nuevamente, los Kittim, representantes de los romanos que invadieron lentamente desde el oeste. También tienes un personaje que está, como diríamos, simbolizado quizás por el cachorro de león furioso. Ahora en el capítulo dos de Nahum, hay varias referencias a leones, cachorros de león, etc.</w:t>
      </w:r>
    </w:p>
    <w:p w14:paraId="470910C4" w14:textId="77777777" w:rsidR="00A10ABC" w:rsidRPr="008E7388" w:rsidRDefault="00A10ABC">
      <w:pPr>
        <w:rPr>
          <w:sz w:val="26"/>
          <w:szCs w:val="26"/>
        </w:rPr>
      </w:pPr>
    </w:p>
    <w:p w14:paraId="41D4FC01"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Y la pregunta será, ¿qué hizo ese joven león furioso? Voy a colocar el texto, o parte de él, frente a nosotros en un momento, así que vamos a seguirlo </w:t>
      </w: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un poco más. Pero también hay un grupo muy interesante que se llama, al menos en algunas traducciones, buscadores de cosas suaves. Y no aparecen sólo una vez.</w:t>
      </w:r>
    </w:p>
    <w:p w14:paraId="22D4932C" w14:textId="77777777" w:rsidR="00A10ABC" w:rsidRPr="008E7388" w:rsidRDefault="00A10ABC">
      <w:pPr>
        <w:rPr>
          <w:sz w:val="26"/>
          <w:szCs w:val="26"/>
        </w:rPr>
      </w:pPr>
    </w:p>
    <w:p w14:paraId="501ECC89"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Están más o menos aquí y se supone que debemos tener la impresión de que esta comunidad no los percibe como particularmente buenos. Nuevamente, tendremos un texto frente a nosotros y simplemente veremos varios de estos ejemplos. Y volvemos a la pregunta ¿quiénes eran y qué hacían? Tenemos en este Nahum Pesher algunos personajes con nombre.</w:t>
      </w:r>
    </w:p>
    <w:p w14:paraId="48997D89" w14:textId="77777777" w:rsidR="00A10ABC" w:rsidRPr="008E7388" w:rsidRDefault="00A10ABC">
      <w:pPr>
        <w:rPr>
          <w:sz w:val="26"/>
          <w:szCs w:val="26"/>
        </w:rPr>
      </w:pPr>
    </w:p>
    <w:p w14:paraId="4371BB79"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Tenemos a alguien llamado Demetrius. Tenemos a alguien llamado Antíoco. E inmediatamente dirás, sí, podemos identificar quién es y cuándo encaja.</w:t>
      </w:r>
    </w:p>
    <w:p w14:paraId="7D31EE77" w14:textId="77777777" w:rsidR="00A10ABC" w:rsidRPr="008E7388" w:rsidRDefault="00A10ABC">
      <w:pPr>
        <w:rPr>
          <w:sz w:val="26"/>
          <w:szCs w:val="26"/>
        </w:rPr>
      </w:pPr>
    </w:p>
    <w:p w14:paraId="7F963F71"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¿Pero sabes que? Hay varios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Demetrius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en la escena. Hay varios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Antíocos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en escena. Si alguna vez quieres una lectura muy retorcida, quizás soporífera, lee a Josefo en este período de tiempo porque tendrás una idea de todas las interacciones y cosas que estaban sucediendo.</w:t>
      </w:r>
    </w:p>
    <w:p w14:paraId="420CC7C3" w14:textId="77777777" w:rsidR="00A10ABC" w:rsidRPr="008E7388" w:rsidRDefault="00A10ABC">
      <w:pPr>
        <w:rPr>
          <w:sz w:val="26"/>
          <w:szCs w:val="26"/>
        </w:rPr>
      </w:pPr>
    </w:p>
    <w:p w14:paraId="7F586B76"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Y también ves varios personajes con estos nombres. Dicho todo esto, sin embargo, veamos si podemos establecer algunas posibles conexiones históricas. Y lo voy a hacer primero citando la parte del texto bíblico en sí.</w:t>
      </w:r>
    </w:p>
    <w:p w14:paraId="7E1F9615" w14:textId="77777777" w:rsidR="00A10ABC" w:rsidRPr="008E7388" w:rsidRDefault="00A10ABC">
      <w:pPr>
        <w:rPr>
          <w:sz w:val="26"/>
          <w:szCs w:val="26"/>
        </w:rPr>
      </w:pPr>
    </w:p>
    <w:p w14:paraId="1CCDAC86" w14:textId="7D61C55E"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Luego pondremos el texto Pesher aquí y verán diferentes fuentes que creo que nos ayudarán a entender lo que está pasando. Entonces, en Nahúm capítulo dos, simplemente tenemos esta expresión o articulación dentro de la profecía de Nahúm: dondequiera que vaya el león, allí está el cachorro del león, que continúa sin que nadie lo moleste. Bueno, aquí viene el texto de Pesher.</w:t>
      </w:r>
    </w:p>
    <w:p w14:paraId="19606520" w14:textId="77777777" w:rsidR="00A10ABC" w:rsidRPr="008E7388" w:rsidRDefault="00A10ABC">
      <w:pPr>
        <w:rPr>
          <w:sz w:val="26"/>
          <w:szCs w:val="26"/>
        </w:rPr>
      </w:pPr>
    </w:p>
    <w:p w14:paraId="22144B4D" w14:textId="50E54AC0" w:rsidR="00A10ABC" w:rsidRPr="008E7388"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Pishro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interpretó que esto se refiere a Demetrio, rey de Egipto, quien buscaba en el consejo de aquellos que buscaban cosas suaves. Una vez más, estamos teniendo una percepción un poco negativa porque él lo está intentando, es el rey de Grecia, y eso traerá posiblemente todo tipo de cosas malas. De todos modos, está intentando entrar en Jerusalén, ¿verdad? Buscado en el consejo de los que buscan cosas tranquilas para entrar en Jerusalén.</w:t>
      </w:r>
    </w:p>
    <w:p w14:paraId="7F99982B" w14:textId="77777777" w:rsidR="00A10ABC" w:rsidRPr="008E7388" w:rsidRDefault="00A10ABC">
      <w:pPr>
        <w:rPr>
          <w:sz w:val="26"/>
          <w:szCs w:val="26"/>
        </w:rPr>
      </w:pPr>
    </w:p>
    <w:p w14:paraId="426FA999" w14:textId="19FF8AA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Y luego me salté algunas cosas. Ella está </w:t>
      </w:r>
      <w:proofErr xmlns:w="http://schemas.openxmlformats.org/wordprocessingml/2006/main" w:type="gramStart"/>
      <w:r xmlns:w="http://schemas.openxmlformats.org/wordprocessingml/2006/main" w:rsidRPr="008E7388">
        <w:rPr>
          <w:rFonts w:ascii="Calibri" w:eastAsia="Calibri" w:hAnsi="Calibri" w:cs="Calibri"/>
          <w:sz w:val="26"/>
          <w:szCs w:val="26"/>
        </w:rPr>
        <w:t xml:space="preserve">en </w:t>
      </w:r>
      <w:proofErr xmlns:w="http://schemas.openxmlformats.org/wordprocessingml/2006/main" w:type="gramEnd"/>
      <w:r xmlns:w="http://schemas.openxmlformats.org/wordprocessingml/2006/main" w:rsidRPr="008E7388">
        <w:rPr>
          <w:rFonts w:ascii="Calibri" w:eastAsia="Calibri" w:hAnsi="Calibri" w:cs="Calibri"/>
          <w:sz w:val="26"/>
          <w:szCs w:val="26"/>
        </w:rPr>
        <w:t xml:space="preserve">manos de los reyes de Grecia desde la época de Antíoco hasta la llegada de los gobernantes de Kittim. Pero entonces será pisoteada, ella Jerusalén, bajo los pies.</w:t>
      </w:r>
    </w:p>
    <w:p w14:paraId="50CA35B6" w14:textId="77777777" w:rsidR="00A10ABC" w:rsidRPr="008E7388" w:rsidRDefault="00A10ABC">
      <w:pPr>
        <w:rPr>
          <w:sz w:val="26"/>
          <w:szCs w:val="26"/>
        </w:rPr>
      </w:pPr>
    </w:p>
    <w:p w14:paraId="787B6CDE" w14:textId="2D991939"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Nuevamente, vemos a Demetrio, quienquiera que sea, es un gobernante helenístico en algún lugar que quiere entrar a Jerusalén. Vemos un marco de tiempo, algo de Antíoco; ¿es el tercero? ¿Es el cuarto? Quinto. Y luego tenemos la venida de los gobernantes de los Kittim.</w:t>
      </w:r>
    </w:p>
    <w:p w14:paraId="320C741D" w14:textId="77777777" w:rsidR="00A10ABC" w:rsidRPr="008E7388" w:rsidRDefault="00A10ABC">
      <w:pPr>
        <w:rPr>
          <w:sz w:val="26"/>
          <w:szCs w:val="26"/>
        </w:rPr>
      </w:pPr>
    </w:p>
    <w:p w14:paraId="22CF52EE" w14:textId="1A8E1FDA"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Y nuevamente, tenemos referencias de que aparecieron, especialmente en el año 160 a.C. y siguientes. Bueno, primero, y llegaremos a otro ejemplo en un momento, pero </w:t>
      </w: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primero hablemos de </w:t>
      </w:r>
      <w:r xmlns:w="http://schemas.openxmlformats.org/wordprocessingml/2006/main" w:rsidR="00C3291C">
        <w:rPr>
          <w:rFonts w:ascii="Calibri" w:eastAsia="Calibri" w:hAnsi="Calibri" w:cs="Calibri"/>
          <w:sz w:val="26"/>
          <w:szCs w:val="26"/>
        </w:rPr>
        <w:t xml:space="preserve">estos buscadores de cosas suaves porque la pregunta que les hice antes fue: ¿quiénes eran? Y luego hice un comentario desde el principio en el sentido de que parece que esta comunidad no veía muy bien a los fariseos. Y lo creas o no, podemos juntarlos porque ves a los buscadores de cosas suaves.</w:t>
      </w:r>
    </w:p>
    <w:p w14:paraId="06AD3880" w14:textId="77777777" w:rsidR="00A10ABC" w:rsidRPr="008E7388" w:rsidRDefault="00A10ABC">
      <w:pPr>
        <w:rPr>
          <w:sz w:val="26"/>
          <w:szCs w:val="26"/>
        </w:rPr>
      </w:pPr>
    </w:p>
    <w:p w14:paraId="3E5D3747" w14:textId="50018E56"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Y ahora escuchen mi pronunciación, que no será perfecta, pero creo que ayudará. </w:t>
      </w:r>
      <w:proofErr xmlns:w="http://schemas.openxmlformats.org/wordprocessingml/2006/main" w:type="spellStart"/>
      <w:r xmlns:w="http://schemas.openxmlformats.org/wordprocessingml/2006/main" w:rsidR="00C3291C">
        <w:rPr>
          <w:rFonts w:ascii="Calibri" w:eastAsia="Calibri" w:hAnsi="Calibri" w:cs="Calibri"/>
          <w:sz w:val="26"/>
          <w:szCs w:val="26"/>
        </w:rPr>
        <w:t xml:space="preserve">Halakot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 Déjame decirlo otra vez.</w:t>
      </w:r>
    </w:p>
    <w:p w14:paraId="191E8227" w14:textId="77777777" w:rsidR="00A10ABC" w:rsidRPr="008E7388" w:rsidRDefault="00A10ABC">
      <w:pPr>
        <w:rPr>
          <w:sz w:val="26"/>
          <w:szCs w:val="26"/>
        </w:rPr>
      </w:pPr>
    </w:p>
    <w:p w14:paraId="4273C019" w14:textId="4556C2AC" w:rsidR="00A10ABC" w:rsidRPr="008E7388" w:rsidRDefault="00C3291C">
      <w:pPr xmlns:w="http://schemas.openxmlformats.org/wordprocessingml/2006/main">
        <w:rPr>
          <w:sz w:val="26"/>
          <w:szCs w:val="26"/>
        </w:rPr>
      </w:pPr>
      <w:proofErr xmlns:w="http://schemas.openxmlformats.org/wordprocessingml/2006/main" w:type="spellStart"/>
      <w:r xmlns:w="http://schemas.openxmlformats.org/wordprocessingml/2006/main">
        <w:rPr>
          <w:rFonts w:ascii="Calibri" w:eastAsia="Calibri" w:hAnsi="Calibri" w:cs="Calibri"/>
          <w:sz w:val="26"/>
          <w:szCs w:val="26"/>
        </w:rPr>
        <w:t xml:space="preserve">Halakot </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 Halak es resbaladizo o liso, ser resbaladizo o liso. Y así </w:t>
      </w:r>
      <w:proofErr xmlns:w="http://schemas.openxmlformats.org/wordprocessingml/2006/main" w:type="spellStart"/>
      <w:r xmlns:w="http://schemas.openxmlformats.org/wordprocessingml/2006/main">
        <w:rPr>
          <w:rFonts w:ascii="Calibri" w:eastAsia="Calibri" w:hAnsi="Calibri" w:cs="Calibri"/>
          <w:sz w:val="26"/>
          <w:szCs w:val="26"/>
        </w:rPr>
        <w:t xml:space="preserve">Halakot </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 cosas suaves.</w:t>
      </w:r>
    </w:p>
    <w:p w14:paraId="6D9D662E" w14:textId="77777777" w:rsidR="00A10ABC" w:rsidRPr="008E7388" w:rsidRDefault="00A10ABC">
      <w:pPr>
        <w:rPr>
          <w:sz w:val="26"/>
          <w:szCs w:val="26"/>
        </w:rPr>
      </w:pPr>
    </w:p>
    <w:p w14:paraId="4A65F084" w14:textId="3BAB68ED"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No tiene final. Eso significa que es plural femenino. Entonces, tenemos personas que buscan cosas suaves.</w:t>
      </w:r>
    </w:p>
    <w:p w14:paraId="43C8D0E5" w14:textId="77777777" w:rsidR="00A10ABC" w:rsidRPr="008E7388" w:rsidRDefault="00A10ABC">
      <w:pPr>
        <w:rPr>
          <w:sz w:val="26"/>
          <w:szCs w:val="26"/>
        </w:rPr>
      </w:pPr>
    </w:p>
    <w:p w14:paraId="0A02ABF9" w14:textId="5108D5BC" w:rsidR="00A10ABC" w:rsidRPr="008E7388" w:rsidRDefault="00C3291C">
      <w:pPr xmlns:w="http://schemas.openxmlformats.org/wordprocessingml/2006/main">
        <w:rPr>
          <w:sz w:val="26"/>
          <w:szCs w:val="26"/>
        </w:rPr>
      </w:pPr>
      <w:proofErr xmlns:w="http://schemas.openxmlformats.org/wordprocessingml/2006/main" w:type="spellStart"/>
      <w:r xmlns:w="http://schemas.openxmlformats.org/wordprocessingml/2006/main">
        <w:rPr>
          <w:rFonts w:ascii="Calibri" w:eastAsia="Calibri" w:hAnsi="Calibri" w:cs="Calibri"/>
          <w:sz w:val="26"/>
          <w:szCs w:val="26"/>
        </w:rPr>
        <w:t xml:space="preserve">Halakot </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 Ahora escuche otra palabra. Ya escuchaste </w:t>
      </w:r>
      <w:proofErr xmlns:w="http://schemas.openxmlformats.org/wordprocessingml/2006/main" w:type="spellStart"/>
      <w:r xmlns:w="http://schemas.openxmlformats.org/wordprocessingml/2006/main">
        <w:rPr>
          <w:rFonts w:ascii="Calibri" w:eastAsia="Calibri" w:hAnsi="Calibri" w:cs="Calibri"/>
          <w:sz w:val="26"/>
          <w:szCs w:val="26"/>
        </w:rPr>
        <w:t xml:space="preserve">Halakot </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w:t>
      </w:r>
    </w:p>
    <w:p w14:paraId="238C2D93" w14:textId="77777777" w:rsidR="00A10ABC" w:rsidRPr="008E7388" w:rsidRDefault="00A10ABC">
      <w:pPr>
        <w:rPr>
          <w:sz w:val="26"/>
          <w:szCs w:val="26"/>
        </w:rPr>
      </w:pPr>
    </w:p>
    <w:p w14:paraId="53BD2A22" w14:textId="76ED97C3"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Ahora voy a cambiar. Habrá similitudes, pero también diferencias. </w:t>
      </w:r>
      <w:proofErr xmlns:w="http://schemas.openxmlformats.org/wordprocessingml/2006/main" w:type="spellStart"/>
      <w:r xmlns:w="http://schemas.openxmlformats.org/wordprocessingml/2006/main" w:rsidR="00C3291C">
        <w:rPr>
          <w:rFonts w:ascii="Calibri" w:eastAsia="Calibri" w:hAnsi="Calibri" w:cs="Calibri"/>
          <w:sz w:val="26"/>
          <w:szCs w:val="26"/>
        </w:rPr>
        <w:t xml:space="preserve">Halakot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w:t>
      </w:r>
    </w:p>
    <w:p w14:paraId="1B062A01" w14:textId="77777777" w:rsidR="00A10ABC" w:rsidRPr="008E7388" w:rsidRDefault="00A10ABC">
      <w:pPr>
        <w:rPr>
          <w:sz w:val="26"/>
          <w:szCs w:val="26"/>
        </w:rPr>
      </w:pPr>
    </w:p>
    <w:p w14:paraId="56861F0F" w14:textId="5F529942" w:rsidR="00A10ABC" w:rsidRPr="008E7388" w:rsidRDefault="00C3291C">
      <w:pPr xmlns:w="http://schemas.openxmlformats.org/wordprocessingml/2006/main">
        <w:rPr>
          <w:sz w:val="26"/>
          <w:szCs w:val="26"/>
        </w:rPr>
      </w:pPr>
      <w:proofErr xmlns:w="http://schemas.openxmlformats.org/wordprocessingml/2006/main" w:type="spellStart"/>
      <w:r xmlns:w="http://schemas.openxmlformats.org/wordprocessingml/2006/main">
        <w:rPr>
          <w:rFonts w:ascii="Calibri" w:eastAsia="Calibri" w:hAnsi="Calibri" w:cs="Calibri"/>
          <w:sz w:val="26"/>
          <w:szCs w:val="26"/>
        </w:rPr>
        <w:t xml:space="preserve">Halakot </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 Halakah significa la forma en que caminas y te comportas. Proviene de </w:t>
      </w:r>
      <w:proofErr xmlns:w="http://schemas.openxmlformats.org/wordprocessingml/2006/main" w:type="spellStart"/>
      <w:r xmlns:w="http://schemas.openxmlformats.org/wordprocessingml/2006/main">
        <w:rPr>
          <w:rFonts w:ascii="Calibri" w:eastAsia="Calibri" w:hAnsi="Calibri" w:cs="Calibri"/>
          <w:sz w:val="26"/>
          <w:szCs w:val="26"/>
        </w:rPr>
        <w:t xml:space="preserve">Halakot </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 que significa simplemente caminar o ir.</w:t>
      </w:r>
    </w:p>
    <w:p w14:paraId="72627337" w14:textId="77777777" w:rsidR="00A10ABC" w:rsidRPr="008E7388" w:rsidRDefault="00A10ABC">
      <w:pPr>
        <w:rPr>
          <w:sz w:val="26"/>
          <w:szCs w:val="26"/>
        </w:rPr>
      </w:pPr>
    </w:p>
    <w:p w14:paraId="45EAECFB" w14:textId="0BE29142" w:rsidR="00A10ABC" w:rsidRPr="008E7388" w:rsidRDefault="00C329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Resulta que nuestro grupo de gente se llamó a sí mismos fariseos más tarde. Esto es algo protofariseo. Pero nuestra gente que hizo eso estaba muy preocupada por definir cómo se comportaban las personas, es decir, abordar </w:t>
      </w:r>
      <w:proofErr xmlns:w="http://schemas.openxmlformats.org/wordprocessingml/2006/main" w:type="spellStart"/>
      <w:r xmlns:w="http://schemas.openxmlformats.org/wordprocessingml/2006/main">
        <w:rPr>
          <w:rFonts w:ascii="Calibri" w:eastAsia="Calibri" w:hAnsi="Calibri" w:cs="Calibri"/>
          <w:sz w:val="26"/>
          <w:szCs w:val="26"/>
        </w:rPr>
        <w:t xml:space="preserve">Halakot </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w:t>
      </w:r>
    </w:p>
    <w:p w14:paraId="60923784" w14:textId="77777777" w:rsidR="00A10ABC" w:rsidRPr="008E7388" w:rsidRDefault="00A10ABC">
      <w:pPr>
        <w:rPr>
          <w:sz w:val="26"/>
          <w:szCs w:val="26"/>
        </w:rPr>
      </w:pPr>
    </w:p>
    <w:p w14:paraId="6468B717" w14:textId="032BC1FA" w:rsidR="00A10ABC" w:rsidRPr="008E7388" w:rsidRDefault="00C329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Según la mayoría de los estudiosos que están pensando en esto, tenemos aquí un juego de palabras muy interesante y una forma lingüística críptica de referirnos a estas personas: buscadores de cosas suaves. Esto no es muy agradable y probablemente engañoso, mientras que el movimiento protofariseo estaría preocupado por </w:t>
      </w:r>
      <w:proofErr xmlns:w="http://schemas.openxmlformats.org/wordprocessingml/2006/main" w:type="spellStart"/>
      <w:r xmlns:w="http://schemas.openxmlformats.org/wordprocessingml/2006/main">
        <w:rPr>
          <w:rFonts w:ascii="Calibri" w:eastAsia="Calibri" w:hAnsi="Calibri" w:cs="Calibri"/>
          <w:sz w:val="26"/>
          <w:szCs w:val="26"/>
        </w:rPr>
        <w:t xml:space="preserve">Halakot </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 Por cierto, ese es un término al que volveremos cuando hablemos de literatura rabínica.</w:t>
      </w:r>
    </w:p>
    <w:p w14:paraId="2044DC07" w14:textId="77777777" w:rsidR="00A10ABC" w:rsidRPr="008E7388" w:rsidRDefault="00A10ABC">
      <w:pPr>
        <w:rPr>
          <w:sz w:val="26"/>
          <w:szCs w:val="26"/>
        </w:rPr>
      </w:pPr>
    </w:p>
    <w:p w14:paraId="0CB9B6E3" w14:textId="55368758" w:rsidR="00A10ABC" w:rsidRPr="008E7388" w:rsidRDefault="00C3291C">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Entonces, no hemos terminado con Halakah o </w:t>
      </w:r>
      <w:proofErr xmlns:w="http://schemas.openxmlformats.org/wordprocessingml/2006/main" w:type="spellStart"/>
      <w:r xmlns:w="http://schemas.openxmlformats.org/wordprocessingml/2006/main">
        <w:rPr>
          <w:rFonts w:ascii="Calibri" w:eastAsia="Calibri" w:hAnsi="Calibri" w:cs="Calibri"/>
          <w:sz w:val="26"/>
          <w:szCs w:val="26"/>
        </w:rPr>
        <w:t xml:space="preserve">Halakot </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 pero creo que al menos nos ayuda aquí también. En términos de cómo funciona en el texto, incluso en este Nahum Pesher, lo vemos aparecer seis veces. Y, por cierto, Nahum Pesher es muy breve, por lo que obviamente se trata de un grupo de alto perfil.</w:t>
      </w:r>
    </w:p>
    <w:p w14:paraId="4BA9DABC" w14:textId="77777777" w:rsidR="00A10ABC" w:rsidRPr="008E7388" w:rsidRDefault="00A10ABC">
      <w:pPr>
        <w:rPr>
          <w:sz w:val="26"/>
          <w:szCs w:val="26"/>
        </w:rPr>
      </w:pPr>
    </w:p>
    <w:p w14:paraId="4E3947F2" w14:textId="253BA986"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Y la forma en que la comunidad percibe a estas personas es que son personas traicioneras, ¿sabes? Resbaladizo. </w:t>
      </w:r>
      <w:proofErr xmlns:w="http://schemas.openxmlformats.org/wordprocessingml/2006/main" w:type="spellStart"/>
      <w:r xmlns:w="http://schemas.openxmlformats.org/wordprocessingml/2006/main" w:rsidR="00C3291C">
        <w:rPr>
          <w:rFonts w:ascii="Calibri" w:eastAsia="Calibri" w:hAnsi="Calibri" w:cs="Calibri"/>
          <w:sz w:val="26"/>
          <w:szCs w:val="26"/>
        </w:rPr>
        <w:t xml:space="preserve">Halakot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 Resbaladizo.</w:t>
      </w:r>
    </w:p>
    <w:p w14:paraId="0689ED1A" w14:textId="77777777" w:rsidR="00A10ABC" w:rsidRPr="008E7388" w:rsidRDefault="00A10ABC">
      <w:pPr>
        <w:rPr>
          <w:sz w:val="26"/>
          <w:szCs w:val="26"/>
        </w:rPr>
      </w:pPr>
    </w:p>
    <w:p w14:paraId="7459BE48" w14:textId="17E211A4"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Entonces la falsa enseñanza alejó a Efraín y Manasés. Esos son nombres de tribus prominentes de Israel, que habían sido reinos del norte y áreas tribales, y se mencionan en el libro de Nahum mismo. Entonces, tenemos a la comunidad misma, que está </w:t>
      </w: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mirando, ve a Grecia, ve al equipo clave, ve a los que buscan cosas tranquilas.</w:t>
      </w:r>
    </w:p>
    <w:p w14:paraId="31E5C712" w14:textId="77777777" w:rsidR="00A10ABC" w:rsidRPr="008E7388" w:rsidRDefault="00A10ABC">
      <w:pPr>
        <w:rPr>
          <w:sz w:val="26"/>
          <w:szCs w:val="26"/>
        </w:rPr>
      </w:pPr>
    </w:p>
    <w:p w14:paraId="5712BB34" w14:textId="5774E025"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Todos son falsos y todos están en oposición a la comunidad, por lo que todos son enemigos de la comunidad. Aquí hay otro ejemplo.</w:t>
      </w:r>
    </w:p>
    <w:p w14:paraId="04A4A68A" w14:textId="77777777" w:rsidR="00A10ABC" w:rsidRPr="008E7388" w:rsidRDefault="00A10ABC">
      <w:pPr>
        <w:rPr>
          <w:sz w:val="26"/>
          <w:szCs w:val="26"/>
        </w:rPr>
      </w:pPr>
    </w:p>
    <w:p w14:paraId="3B95BE25" w14:textId="39C7BF83"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Y nuevamente, estoy repasándolos rápidamente para darnos una idea. Asimismo, en el capítulo dos, poco después del pasaje, miramos hace un momento, todavía sobre los leones. El león llena sus cuevas de presas y sus guaridas de víctimas, ¿vale? Guaridas con víctimas.</w:t>
      </w:r>
    </w:p>
    <w:p w14:paraId="7AAC6C40" w14:textId="77777777" w:rsidR="00A10ABC" w:rsidRPr="008E7388" w:rsidRDefault="00A10ABC">
      <w:pPr>
        <w:rPr>
          <w:sz w:val="26"/>
          <w:szCs w:val="26"/>
        </w:rPr>
      </w:pPr>
    </w:p>
    <w:p w14:paraId="43C1D926"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Bien, aquí vamos de nuevo. Interpretado,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Peshro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 Se trata del cachorro de león furioso, un pequeño hueco aquí, que ejecuta venganza sobre aquellos que buscan cosas suaves.</w:t>
      </w:r>
    </w:p>
    <w:p w14:paraId="7EB4510E" w14:textId="77777777" w:rsidR="00A10ABC" w:rsidRPr="008E7388" w:rsidRDefault="00A10ABC">
      <w:pPr>
        <w:rPr>
          <w:sz w:val="26"/>
          <w:szCs w:val="26"/>
        </w:rPr>
      </w:pPr>
    </w:p>
    <w:p w14:paraId="66968683" w14:textId="3F0AD6C9"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En otras palabras, quienquiera que sea este joven león furioso ahora, y no tiene nombre, va tras buscadores de cosas suaves, es decir, fariseos, o avanza hacia lo que Josefo describirá como fariseos. Y ahorca vivos a los hombres, antiguamente en Israel. Por culpa de un hombre colgado vivo en el madero, proclama, y luego otra cita: He aquí, estoy contra vosotros, dice el Señor de los ejércitos.</w:t>
      </w:r>
    </w:p>
    <w:p w14:paraId="37B33651" w14:textId="77777777" w:rsidR="00A10ABC" w:rsidRPr="008E7388" w:rsidRDefault="00A10ABC">
      <w:pPr>
        <w:rPr>
          <w:sz w:val="26"/>
          <w:szCs w:val="26"/>
        </w:rPr>
      </w:pPr>
    </w:p>
    <w:p w14:paraId="71379C63" w14:textId="05983666"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Una cita bíblica que viene aquí. Sólo un breve comentario: observe cómo estos compositores, quienesquiera que fueran, de estos documentos interactuaron tanto con el texto bíblico. Ciertamente lo sabían.</w:t>
      </w:r>
    </w:p>
    <w:p w14:paraId="7D776F6F" w14:textId="77777777" w:rsidR="00A10ABC" w:rsidRPr="008E7388" w:rsidRDefault="00A10ABC">
      <w:pPr>
        <w:rPr>
          <w:sz w:val="26"/>
          <w:szCs w:val="26"/>
        </w:rPr>
      </w:pPr>
    </w:p>
    <w:p w14:paraId="69FADDB2" w14:textId="285C58DE"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Lo estaban enrollando todo junto, pero luego lo tienen en su propio contexto. Bueno, sólo un par de notas, y luego citaré algo de Josefo que podría ayudarnos con este hombre ahorcado vivo y un joven león furioso. En nuestro material judío la crucifixión se percibía como colgar vivo.</w:t>
      </w:r>
    </w:p>
    <w:p w14:paraId="5817F6EA" w14:textId="77777777" w:rsidR="00A10ABC" w:rsidRPr="008E7388" w:rsidRDefault="00A10ABC">
      <w:pPr>
        <w:rPr>
          <w:sz w:val="26"/>
          <w:szCs w:val="26"/>
        </w:rPr>
      </w:pPr>
    </w:p>
    <w:p w14:paraId="2A685583" w14:textId="557D913B"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Y sólo para recordarnos, y lo sabemos por leer Deuteronomio 21, sólo los cadáveres debían ser colgados en los árboles, ¿verdad? Según la Torá bíblica, sólo cadáveres. Y, por supuesto, ese texto nos dice que si alguien es colgado de un árbol, representa que está bajo la maldición de Dios. La crucifixión, los romanos la usaban mucho, pero ya se había practicado antes.</w:t>
      </w:r>
    </w:p>
    <w:p w14:paraId="7FA548A5" w14:textId="77777777" w:rsidR="00A10ABC" w:rsidRPr="008E7388" w:rsidRDefault="00A10ABC">
      <w:pPr>
        <w:rPr>
          <w:sz w:val="26"/>
          <w:szCs w:val="26"/>
        </w:rPr>
      </w:pPr>
    </w:p>
    <w:p w14:paraId="02E0DBC7"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Los asirios lo hicieron, pero la crucifixión sigue viva. Con ese telón de fondo, nuestro texto Pesher, así como también esta comprensión, entonces podemos ver algo que Josefo nos dice. Voy a citar parte de ello sólo para tener una idea de lo que pudo haber estado sucediendo.</w:t>
      </w:r>
    </w:p>
    <w:p w14:paraId="075C2242" w14:textId="77777777" w:rsidR="00A10ABC" w:rsidRPr="008E7388" w:rsidRDefault="00A10ABC">
      <w:pPr>
        <w:rPr>
          <w:sz w:val="26"/>
          <w:szCs w:val="26"/>
        </w:rPr>
      </w:pPr>
    </w:p>
    <w:p w14:paraId="749B03F6" w14:textId="0966E24D"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Un hombre llamado Alejandro Janneo, de principios del siglo I a. C., para abreviar la historia, no se llevaba nada bien con los fariseos. Así que aquí tenemos un segmento abreviado de la descripción de Josefo sobre la guerra judía. En cuanto a Alejandro Janneo, de quien ha </w:t>
      </w: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estado hablando hasta ahora, su ira </w:t>
      </w:r>
      <w:r xmlns:w="http://schemas.openxmlformats.org/wordprocessingml/2006/main" w:rsidR="00C3291C">
        <w:rPr>
          <w:rFonts w:ascii="Calibri" w:eastAsia="Calibri" w:hAnsi="Calibri" w:cs="Calibri"/>
          <w:sz w:val="26"/>
          <w:szCs w:val="26"/>
        </w:rPr>
        <w:t xml:space="preserve">se ha vuelto tan extravagante que su barbarie llegó al grado de impiedad.</w:t>
      </w:r>
    </w:p>
    <w:p w14:paraId="79F3D7DC" w14:textId="77777777" w:rsidR="00A10ABC" w:rsidRPr="008E7388" w:rsidRDefault="00A10ABC">
      <w:pPr>
        <w:rPr>
          <w:sz w:val="26"/>
          <w:szCs w:val="26"/>
        </w:rPr>
      </w:pPr>
    </w:p>
    <w:p w14:paraId="1AAD0C62"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Porque cuando ordenó colgar en cruces a 800 personas en medio de la ciudad, hizo degollar a sus esposas e hijos ante sus ojos. Y vio estas ejecuciones mientras bebía y se acostaba con sus concubinas. El predecesor de la sección anterior habla de su antipatía hacia los fariseos.</w:t>
      </w:r>
    </w:p>
    <w:p w14:paraId="7BC0D002" w14:textId="77777777" w:rsidR="00A10ABC" w:rsidRPr="008E7388" w:rsidRDefault="00A10ABC">
      <w:pPr>
        <w:rPr>
          <w:sz w:val="26"/>
          <w:szCs w:val="26"/>
        </w:rPr>
      </w:pPr>
    </w:p>
    <w:p w14:paraId="2EF8D6B6" w14:textId="794EE7B2"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Se trata de toda una rebelión que se enfrentó a él, y es un momento violento, pero observen cómo ha respondido. Otra cita de Josefo, que puede referirse al mismo tipo de cosas, ciertamente nos da un sentido adicional en términos de Alejandro Janneo. Continuando leyendo esta vez de las antigüedades, las antigüedades de Josefo en lugar de las guerras.</w:t>
      </w:r>
    </w:p>
    <w:p w14:paraId="1B51D2DF" w14:textId="77777777" w:rsidR="00A10ABC" w:rsidRPr="008E7388" w:rsidRDefault="00A10ABC">
      <w:pPr>
        <w:rPr>
          <w:sz w:val="26"/>
          <w:szCs w:val="26"/>
        </w:rPr>
      </w:pPr>
    </w:p>
    <w:p w14:paraId="2D1364D1" w14:textId="0FA50983"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En cuanto a Alejandro Janneo, su propio pueblo era sedicioso contra él. Y como dije hace un momento, se ve eso hirviendo en todos estos contextos. En una fiesta que se celebraba entonces, esta es la fiesta de los Tabernáculos o Sucot.</w:t>
      </w:r>
    </w:p>
    <w:p w14:paraId="5C0F7B6B" w14:textId="77777777" w:rsidR="00A10ABC" w:rsidRPr="008E7388" w:rsidRDefault="00A10ABC">
      <w:pPr>
        <w:rPr>
          <w:sz w:val="26"/>
          <w:szCs w:val="26"/>
        </w:rPr>
      </w:pPr>
    </w:p>
    <w:p w14:paraId="58FE9B60"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Cuando se paró sobre el altar y iba a sacrificar, la nación se levantó sobre él y le arrojó cidras, uno de los cuatro frutos que tenían para aquella fiesta, que entonces tenían en sus manos porque la ley de los judíos exigía que en la fiesta de los Tabernáculos, todos deberían tener ramas de palmera y de cidro. Y </w:t>
      </w:r>
      <w:proofErr xmlns:w="http://schemas.openxmlformats.org/wordprocessingml/2006/main" w:type="gramStart"/>
      <w:r xmlns:w="http://schemas.openxmlformats.org/wordprocessingml/2006/main" w:rsidRPr="008E7388">
        <w:rPr>
          <w:rFonts w:ascii="Calibri" w:eastAsia="Calibri" w:hAnsi="Calibri" w:cs="Calibri"/>
          <w:sz w:val="26"/>
          <w:szCs w:val="26"/>
        </w:rPr>
        <w:t xml:space="preserve">cuenta </w:t>
      </w:r>
      <w:proofErr xmlns:w="http://schemas.openxmlformats.org/wordprocessingml/2006/main" w:type="gramEnd"/>
      <w:r xmlns:w="http://schemas.openxmlformats.org/wordprocessingml/2006/main" w:rsidRPr="008E7388">
        <w:rPr>
          <w:rFonts w:ascii="Calibri" w:eastAsia="Calibri" w:hAnsi="Calibri" w:cs="Calibri"/>
          <w:sz w:val="26"/>
          <w:szCs w:val="26"/>
        </w:rPr>
        <w:t xml:space="preserve">cómo lo han hecho en otros lugares. También lo vilipendiaron por provenir de un cautivo y por ser indigno de su dignidad y de sacrificarla.</w:t>
      </w:r>
    </w:p>
    <w:p w14:paraId="3A9B941B" w14:textId="77777777" w:rsidR="00A10ABC" w:rsidRPr="008E7388" w:rsidRDefault="00A10ABC">
      <w:pPr>
        <w:rPr>
          <w:sz w:val="26"/>
          <w:szCs w:val="26"/>
        </w:rPr>
      </w:pPr>
    </w:p>
    <w:p w14:paraId="7D8DAEAA" w14:textId="5F30AD67" w:rsidR="00A10ABC" w:rsidRPr="008E7388" w:rsidRDefault="00C329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Estaba furioso y mató a unos 6.000 de ellos. Este no menciona la crucifixión, pero ciertamente vemos el personaje de Alejandro Janneo, y ciertamente podemos entender por qué podría ser que este texto, este comentario de Nahúm, en realidad esté hablando de un cachorro de león furioso y de la crucifixión. Si hacemos esa asociación, entonces una de las cosas que podemos hacer es decir, está bien, este texto en particular fue escrito a principios del siglo I a.C., si hace referencia a eso.</w:t>
      </w:r>
    </w:p>
    <w:p w14:paraId="3F72AE50" w14:textId="77777777" w:rsidR="00A10ABC" w:rsidRPr="008E7388" w:rsidRDefault="00A10ABC">
      <w:pPr>
        <w:rPr>
          <w:sz w:val="26"/>
          <w:szCs w:val="26"/>
        </w:rPr>
      </w:pPr>
    </w:p>
    <w:p w14:paraId="2D9604F6" w14:textId="697923FA"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Entonces eso nos ayuda un poco. Movámonos, veamos qué podemos hacer con el Habacuc Pesher. En esta columna, vaya, no era mi intención volver atrás de esa manera.</w:t>
      </w:r>
    </w:p>
    <w:p w14:paraId="6F49194C" w14:textId="77777777" w:rsidR="00A10ABC" w:rsidRPr="008E7388" w:rsidRDefault="00A10ABC">
      <w:pPr>
        <w:rPr>
          <w:sz w:val="26"/>
          <w:szCs w:val="26"/>
        </w:rPr>
      </w:pPr>
    </w:p>
    <w:p w14:paraId="625C60D5"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Aquí vamos. Esto es parte del Habacuc Pesher. Y de hecho, justo antes de esta sección, tenemos nuestro famoso versículo, el justo por la fe vivirá.</w:t>
      </w:r>
    </w:p>
    <w:p w14:paraId="0CFBBEB2" w14:textId="77777777" w:rsidR="00A10ABC" w:rsidRPr="008E7388" w:rsidRDefault="00A10ABC">
      <w:pPr>
        <w:rPr>
          <w:sz w:val="26"/>
          <w:szCs w:val="26"/>
        </w:rPr>
      </w:pPr>
    </w:p>
    <w:p w14:paraId="30CF7B0C" w14:textId="67662CAC"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Eso está realmente aquí abajo en la columna anterior. Y ahora aquí tenemos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a Peshro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 Está bien.</w:t>
      </w:r>
    </w:p>
    <w:p w14:paraId="22B040AC" w14:textId="77777777" w:rsidR="00A10ABC" w:rsidRPr="008E7388" w:rsidRDefault="00A10ABC">
      <w:pPr>
        <w:rPr>
          <w:sz w:val="26"/>
          <w:szCs w:val="26"/>
        </w:rPr>
      </w:pPr>
    </w:p>
    <w:p w14:paraId="5EADBAA2" w14:textId="03B526F5"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Y luego continúa más allá de ese punto. Si tuviéramos tiempo, aquellos de ustedes que leen hebreo podrían jugar un poco con esto. Pero este es un comentario sobre ese </w:t>
      </w: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versículo tan significativo en Habacuc 2 </w:t>
      </w:r>
      <w:r xmlns:w="http://schemas.openxmlformats.org/wordprocessingml/2006/main" w:rsidR="00C3291C">
        <w:rPr>
          <w:rFonts w:ascii="Calibri" w:eastAsia="Calibri" w:hAnsi="Calibri" w:cs="Calibri"/>
          <w:sz w:val="26"/>
          <w:szCs w:val="26"/>
        </w:rPr>
        <w:t xml:space="preserve">:4. Pero un poco de telón de fondo nuevamente para tener nuestros antecedentes aquí.</w:t>
      </w:r>
    </w:p>
    <w:p w14:paraId="49DDC2E0" w14:textId="77777777" w:rsidR="00A10ABC" w:rsidRPr="008E7388" w:rsidRDefault="00A10ABC">
      <w:pPr>
        <w:rPr>
          <w:sz w:val="26"/>
          <w:szCs w:val="26"/>
        </w:rPr>
      </w:pPr>
    </w:p>
    <w:p w14:paraId="5B89E609" w14:textId="0F6BA549"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Habacuc va a hacerlo mientras leemos el primer capítulo de Habacuc mismo, en los primeros seis versículos, Habacuc está diciendo: Señor, ¿no ves lo que está pasando? ¿No ves todo el mal? ¿No ves que la gente está ignorando la Torá? Primero, está abordando el mal interno. Pero luego, por supuesto, cuando presenta esa queja ante el Señor, tienes la respuesta de Dios. Y la respuesta es: aún no has visto nada.</w:t>
      </w:r>
    </w:p>
    <w:p w14:paraId="544ADF3B" w14:textId="77777777" w:rsidR="00A10ABC" w:rsidRPr="008E7388" w:rsidRDefault="00A10ABC">
      <w:pPr>
        <w:rPr>
          <w:sz w:val="26"/>
          <w:szCs w:val="26"/>
        </w:rPr>
      </w:pPr>
    </w:p>
    <w:p w14:paraId="5762ACDB" w14:textId="25A3FD0D"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Los babilonios están llegando. Y Habacuc retomará ese tema en el resto del capítulo uno y luego pasará al capítulo dos, donde tenemos la amonestación de Dios para que espere, que espere, y luego el justo vivirá por la fe. Así que ahora simplemente refractemos eso.</w:t>
      </w:r>
    </w:p>
    <w:p w14:paraId="7F8E1FE7" w14:textId="77777777" w:rsidR="00A10ABC" w:rsidRPr="008E7388" w:rsidRDefault="00A10ABC">
      <w:pPr>
        <w:rPr>
          <w:sz w:val="26"/>
          <w:szCs w:val="26"/>
        </w:rPr>
      </w:pPr>
    </w:p>
    <w:p w14:paraId="0A6AD2AA"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Ese fue un resumen terriblemente rápido. Puedes volver atrás y leerlo. Pero refractelo a través de los lentes de esta comunidad de Qumrán.</w:t>
      </w:r>
    </w:p>
    <w:p w14:paraId="3F206D0B" w14:textId="77777777" w:rsidR="00A10ABC" w:rsidRPr="008E7388" w:rsidRDefault="00A10ABC">
      <w:pPr>
        <w:rPr>
          <w:sz w:val="26"/>
          <w:szCs w:val="26"/>
        </w:rPr>
      </w:pPr>
    </w:p>
    <w:p w14:paraId="5A041C0E" w14:textId="252C65C3"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Este mal interno que Habacuc, nuevamente recuerda, Habacuc está profetizando a finales del siglo VII y principios del VI a.C., 586, 587. Ese es nuestro período del siglo VI, justo antes de que los babilonios se apoderaran de Judá. El mal interno que acabo de describirles, la comunidad de Qumrán tomará esas descripciones y dirá: tenemos algunas figuras muy espantosas que hemos estado experimentando que son malvadas, que son parte del judaísmo mismo, que han salido a la luz. del contexto de Jerusalén.</w:t>
      </w:r>
    </w:p>
    <w:p w14:paraId="6AB535DA" w14:textId="77777777" w:rsidR="00A10ABC" w:rsidRPr="008E7388" w:rsidRDefault="00A10ABC">
      <w:pPr>
        <w:rPr>
          <w:sz w:val="26"/>
          <w:szCs w:val="26"/>
        </w:rPr>
      </w:pPr>
    </w:p>
    <w:p w14:paraId="44DFD432" w14:textId="3348B36C"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Uno de ellos será llamado el sacerdote malvado. Bueno. De modo que el mal interno se encarna en la figura del sacerdote malvado, al que también se le atribuyen otras designaciones: el mentiroso y el que habla mentiras.</w:t>
      </w:r>
    </w:p>
    <w:p w14:paraId="59DC607F" w14:textId="77777777" w:rsidR="00A10ABC" w:rsidRPr="008E7388" w:rsidRDefault="00A10ABC">
      <w:pPr>
        <w:rPr>
          <w:sz w:val="26"/>
          <w:szCs w:val="26"/>
        </w:rPr>
      </w:pPr>
    </w:p>
    <w:p w14:paraId="766EDC46" w14:textId="543301F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El comentario de Habacuc dice: Dios se encargará de esto, pero será el equipo clave el que vendrá, ¿verdad? El equipo clave está viniendo, los romanos, y entonces son aquellas personas que van a ser los babilonios. Y por supuesto, a través de nuestra comunidad de Qumrán, la comunidad del pacto, esto sucederá en los últimos días. Son, nuevamente, la última generación.</w:t>
      </w:r>
    </w:p>
    <w:p w14:paraId="1605581A" w14:textId="77777777" w:rsidR="00A10ABC" w:rsidRPr="008E7388" w:rsidRDefault="00A10ABC">
      <w:pPr>
        <w:rPr>
          <w:sz w:val="26"/>
          <w:szCs w:val="26"/>
        </w:rPr>
      </w:pPr>
    </w:p>
    <w:p w14:paraId="66119BDC" w14:textId="06A7DABB" w:rsidR="00A10ABC" w:rsidRPr="008E7388" w:rsidRDefault="00C3291C">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Entonces, reconstruyamos un poco estos eventos y veamos qué tenemos. Nuevamente, estoy extrayendo fragmentos del texto mismo. Como lo describe el comentario de Habacuc, tenemos un sacerdote.</w:t>
      </w:r>
    </w:p>
    <w:p w14:paraId="4C952C86" w14:textId="77777777" w:rsidR="00A10ABC" w:rsidRPr="008E7388" w:rsidRDefault="00A10ABC">
      <w:pPr>
        <w:rPr>
          <w:sz w:val="26"/>
          <w:szCs w:val="26"/>
        </w:rPr>
      </w:pPr>
    </w:p>
    <w:p w14:paraId="11D9F636" w14:textId="4E0344D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Resulta malvado. Empieza bien, pero se vuelve corrupto. Nuevamente, piensa en lo poco que te he contado y en lo que tal vez quieras leer más.</w:t>
      </w:r>
    </w:p>
    <w:p w14:paraId="71C72DD0" w14:textId="77777777" w:rsidR="00A10ABC" w:rsidRPr="008E7388" w:rsidRDefault="00A10ABC">
      <w:pPr>
        <w:rPr>
          <w:sz w:val="26"/>
          <w:szCs w:val="26"/>
        </w:rPr>
      </w:pPr>
    </w:p>
    <w:p w14:paraId="0135673F" w14:textId="47D4245B"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Siglo II a. C., en términos de lo que estaba sucediendo en el contexto del templo con el sacerdocio siendo comprado y vendido al mejor postor en el contexto helenístico más amplio, algo terrible, ¿verdad? Cancerarse. Así que se ha deslizado por esa desagradable pendiente. Jerusalén está contaminada y el templo está contaminado.</w:t>
      </w:r>
    </w:p>
    <w:p w14:paraId="78C697E7" w14:textId="77777777" w:rsidR="00A10ABC" w:rsidRPr="008E7388" w:rsidRDefault="00A10ABC">
      <w:pPr>
        <w:rPr>
          <w:sz w:val="26"/>
          <w:szCs w:val="26"/>
        </w:rPr>
      </w:pPr>
    </w:p>
    <w:p w14:paraId="75BE65B6" w14:textId="41B3E0BA"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Como resultado, alguien, un personaje de este texto a quien repetidamente se le llama maestro de justicia, maestro de justicia, se está oponiendo al sacerdote malvado al principio, pero eventualmente, debido a que es una minoría y su grupo se retira, van a la comunidad del pacto. . Y de hecho vemos una pequeña porción de lo feo que fue este enfrentamiento. Nuevamente, debes leerlo completo para entenderlo.</w:t>
      </w:r>
    </w:p>
    <w:p w14:paraId="2450F8F8" w14:textId="77777777" w:rsidR="00A10ABC" w:rsidRPr="008E7388" w:rsidRDefault="00A10ABC">
      <w:pPr>
        <w:rPr>
          <w:sz w:val="26"/>
          <w:szCs w:val="26"/>
        </w:rPr>
      </w:pPr>
    </w:p>
    <w:p w14:paraId="516C13B1" w14:textId="2CC121CE"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Pero al menos retomemos uno de los eventos más horribles que se describen en este contexto. Habacuc 2.15, segunda parte del versículo, ¡ay del que derrama su veneno para emborracharlos y contemplar su desnudez! Algunas cuestiones de traducción son parte de ese problema en términos de la forma en que la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pesá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la representa.</w:t>
      </w:r>
    </w:p>
    <w:p w14:paraId="3A3C3FB9" w14:textId="77777777" w:rsidR="00A10ABC" w:rsidRPr="008E7388" w:rsidRDefault="00A10ABC">
      <w:pPr>
        <w:rPr>
          <w:sz w:val="26"/>
          <w:szCs w:val="26"/>
        </w:rPr>
      </w:pPr>
    </w:p>
    <w:p w14:paraId="34656E8E" w14:textId="4BA9CF4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Pero ese es el verso. Ahora,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Pishro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 nuestra comunidad de Qumrán continúa y dice, este es el sacerdote malvado que no sólo ha hecho todas las cosas de las que acabamos de hablar, sino que este sacerdote malvado persiguió al maestro de justicia, Moreh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zedek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 hasta la casa de su exilio, para confundirlo con su furia venenosa vinculada al verso. Y si designó tiempo para descansar en el día de la expiación, apareció ante ellos para confundirlos y hacerlos tropezar en el día de ayuno, su sábado de reposo.</w:t>
      </w:r>
    </w:p>
    <w:p w14:paraId="324F08F7" w14:textId="77777777" w:rsidR="00A10ABC" w:rsidRPr="008E7388" w:rsidRDefault="00A10ABC">
      <w:pPr>
        <w:rPr>
          <w:sz w:val="26"/>
          <w:szCs w:val="26"/>
        </w:rPr>
      </w:pPr>
    </w:p>
    <w:p w14:paraId="1D17BB3B" w14:textId="67BA3A25"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Ahora, en caso de que no lo hayamos entendido del todo, piense en lo horrible que es. </w:t>
      </w:r>
      <w:proofErr xmlns:w="http://schemas.openxmlformats.org/wordprocessingml/2006/main" w:type="gramStart"/>
      <w:r xmlns:w="http://schemas.openxmlformats.org/wordprocessingml/2006/main" w:rsidR="00161D00" w:rsidRPr="008E7388">
        <w:rPr>
          <w:rFonts w:ascii="Calibri" w:eastAsia="Calibri" w:hAnsi="Calibri" w:cs="Calibri"/>
          <w:sz w:val="26"/>
          <w:szCs w:val="26"/>
        </w:rPr>
        <w:t xml:space="preserve">Básicamente, </w:t>
      </w:r>
      <w:proofErr xmlns:w="http://schemas.openxmlformats.org/wordprocessingml/2006/main" w:type="gramEnd"/>
      <w:r xmlns:w="http://schemas.openxmlformats.org/wordprocessingml/2006/main" w:rsidR="00161D00">
        <w:rPr>
          <w:rFonts w:ascii="Calibri" w:eastAsia="Calibri" w:hAnsi="Calibri" w:cs="Calibri"/>
          <w:sz w:val="26"/>
          <w:szCs w:val="26"/>
        </w:rPr>
        <w:t xml:space="preserve">el día de la expiación, como sabemos al leer los detalles en Levítico 16, no solo fue un día de ayuno sino también un ayuno de todo. Era el día más solemne del año.</w:t>
      </w:r>
    </w:p>
    <w:p w14:paraId="3276958F" w14:textId="77777777" w:rsidR="00A10ABC" w:rsidRPr="008E7388" w:rsidRDefault="00A10ABC">
      <w:pPr>
        <w:rPr>
          <w:sz w:val="26"/>
          <w:szCs w:val="26"/>
        </w:rPr>
      </w:pPr>
    </w:p>
    <w:p w14:paraId="0A546199" w14:textId="6F490F3B"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Incluso hoy, Jerusalén básicamente no es tan grande como solía ser hace una generación, pero básicamente cierra en el día de la expiación. Pero aquí tienes a alguien, el malvado sacerdote, que es tan venenoso y que desprecia lo que sucede en términos de su calendario ritual, está saliendo aparentemente al consuelo, al refugio de la comunidad de Qumran, persiguiendo al maestro de justicia. allá. Ahora, sólo una cosa más, porque tal vez proporcione un pequeño punto de partida para el texto que vamos a abordar a continuación.</w:t>
      </w:r>
    </w:p>
    <w:p w14:paraId="6230EB78" w14:textId="77777777" w:rsidR="00A10ABC" w:rsidRPr="008E7388" w:rsidRDefault="00A10ABC">
      <w:pPr>
        <w:rPr>
          <w:sz w:val="26"/>
          <w:szCs w:val="26"/>
        </w:rPr>
      </w:pPr>
    </w:p>
    <w:p w14:paraId="09C63FFA" w14:textId="08769E5D"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Esta comunidad parecía funcionar en términos de un calendario solar, los 364 días del año, y si lees algunos de los otros textos de Qumran, es bastante evidente que tienen un calendario solar detrás de ellos. Otras partes del judaísmo funcionaban según lo que se llama un calendario lunar, por lo que también podría haber una cuestión interesante detrás de esta confrontación en términos de si la aristocracia y la jerarquía de Jerusalén fueron o no capaces de hacer esto, un sacerdote malvado capaz para ello, debido a que su calendario era diferente, su día de expiación terminó siendo diferente. Bueno, hay muchas cosas que aún quedan en duda, pero esto nos da un poco de sentido en términos de tal vez cómo deslizar algunos de estos textos y la comunidad que los escribió en un contexto histórico.</w:t>
      </w:r>
    </w:p>
    <w:p w14:paraId="15910415" w14:textId="77777777" w:rsidR="00A10ABC" w:rsidRPr="008E7388" w:rsidRDefault="00A10ABC">
      <w:pPr>
        <w:rPr>
          <w:sz w:val="26"/>
          <w:szCs w:val="26"/>
        </w:rPr>
      </w:pPr>
    </w:p>
    <w:p w14:paraId="77565E2F" w14:textId="734289C9"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Nos da un poco de sentido en términos de las diferencias y las percepciones de esta comunidad en términos de la maldad y el horror de lo que está sucediendo en Jerusalén, y nos da un poco de sentido en términos de cómo hicieron fragmentos de interpretación. Aquí está el tercero y mencioné los problemas del calendario porque puede haber una conexión aquí. La sugerencia es que tal vez este texto, </w:t>
      </w:r>
      <w:r xmlns:w="http://schemas.openxmlformats.org/wordprocessingml/2006/main" w:rsidR="00161D00">
        <w:rPr>
          <w:rFonts w:ascii="Calibri" w:eastAsia="Calibri" w:hAnsi="Calibri" w:cs="Calibri"/>
          <w:sz w:val="26"/>
          <w:szCs w:val="26"/>
        </w:rPr>
        <w:t xml:space="preserve">Q4, Qumran y luego MMT sea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Miqsat.</w:t>
      </w:r>
      <w:proofErr xmlns:w="http://schemas.openxmlformats.org/wordprocessingml/2006/main" w:type="spellEnd"/>
      <w:r xmlns:w="http://schemas.openxmlformats.org/wordprocessingml/2006/main" w:rsidR="00161D00">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161D00">
        <w:rPr>
          <w:rFonts w:ascii="Calibri" w:eastAsia="Calibri" w:hAnsi="Calibri" w:cs="Calibri"/>
          <w:sz w:val="26"/>
          <w:szCs w:val="26"/>
        </w:rPr>
        <w:t xml:space="preserve">Ma'ase </w:t>
      </w:r>
      <w:proofErr xmlns:w="http://schemas.openxmlformats.org/wordprocessingml/2006/main" w:type="spellEnd"/>
      <w:r xmlns:w="http://schemas.openxmlformats.org/wordprocessingml/2006/main" w:rsidR="00161D00">
        <w:rPr>
          <w:rFonts w:ascii="Calibri" w:eastAsia="Calibri" w:hAnsi="Calibri" w:cs="Calibri"/>
          <w:sz w:val="26"/>
          <w:szCs w:val="26"/>
        </w:rPr>
        <w:t xml:space="preserve">Ha-Torá. Voy a volver a eso en un momento porque uno de los segmentos de este texto parece tener un tono más conciliador.</w:t>
      </w:r>
    </w:p>
    <w:p w14:paraId="476838FE" w14:textId="77777777" w:rsidR="00A10ABC" w:rsidRPr="008E7388" w:rsidRDefault="00A10ABC">
      <w:pPr>
        <w:rPr>
          <w:sz w:val="26"/>
          <w:szCs w:val="26"/>
        </w:rPr>
      </w:pPr>
    </w:p>
    <w:p w14:paraId="045F554C" w14:textId="68BAF55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En otras palabras, hay una parte en la que la autoría del texto parece decirle a su audiencia: volvamos a estar juntos y veamos si tal vez podemos superar algunas de estas diferencias. Ese es un tono claramente diferente de lo que vemos manifiesto en nuestro Habacuc Pesher, donde el sacerdote malvado persigue al maestro de justicia en la comunidad. </w:t>
      </w:r>
      <w:proofErr xmlns:w="http://schemas.openxmlformats.org/wordprocessingml/2006/main" w:type="gramStart"/>
      <w:r xmlns:w="http://schemas.openxmlformats.org/wordprocessingml/2006/main" w:rsidRPr="008E7388">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8E7388">
        <w:rPr>
          <w:rFonts w:ascii="Calibri" w:eastAsia="Calibri" w:hAnsi="Calibri" w:cs="Calibri"/>
          <w:sz w:val="26"/>
          <w:szCs w:val="26"/>
        </w:rPr>
        <w:t xml:space="preserve">la sugerencia es que si realmente refleja un tono más conciliador, podría haberse escrito un poco antes.</w:t>
      </w:r>
    </w:p>
    <w:p w14:paraId="58580319" w14:textId="77777777" w:rsidR="00A10ABC" w:rsidRPr="008E7388" w:rsidRDefault="00A10ABC">
      <w:pPr>
        <w:rPr>
          <w:sz w:val="26"/>
          <w:szCs w:val="26"/>
        </w:rPr>
      </w:pPr>
    </w:p>
    <w:p w14:paraId="437BC2A7" w14:textId="72229D6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Termina con un llamamiento al líder de la comunidad a cualquier establecimiento de Jerusalén. La expresión </w:t>
      </w:r>
      <w:proofErr xmlns:w="http://schemas.openxmlformats.org/wordprocessingml/2006/main" w:type="spellStart"/>
      <w:r xmlns:w="http://schemas.openxmlformats.org/wordprocessingml/2006/main" w:rsidR="00161D00" w:rsidRPr="008E7388">
        <w:rPr>
          <w:rFonts w:ascii="Calibri" w:eastAsia="Calibri" w:hAnsi="Calibri" w:cs="Calibri"/>
          <w:sz w:val="26"/>
          <w:szCs w:val="26"/>
        </w:rPr>
        <w:t xml:space="preserve">Miqsat</w:t>
      </w:r>
      <w:proofErr xmlns:w="http://schemas.openxmlformats.org/wordprocessingml/2006/main" w:type="spellEnd"/>
      <w:r xmlns:w="http://schemas.openxmlformats.org/wordprocessingml/2006/main" w:rsidR="00161D00">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161D00">
        <w:rPr>
          <w:rFonts w:ascii="Calibri" w:eastAsia="Calibri" w:hAnsi="Calibri" w:cs="Calibri"/>
          <w:sz w:val="26"/>
          <w:szCs w:val="26"/>
        </w:rPr>
        <w:t xml:space="preserve">Ma'ase </w:t>
      </w:r>
      <w:proofErr xmlns:w="http://schemas.openxmlformats.org/wordprocessingml/2006/main" w:type="spellEnd"/>
      <w:r xmlns:w="http://schemas.openxmlformats.org/wordprocessingml/2006/main" w:rsidR="00161D00">
        <w:rPr>
          <w:rFonts w:ascii="Calibri" w:eastAsia="Calibri" w:hAnsi="Calibri" w:cs="Calibri"/>
          <w:sz w:val="26"/>
          <w:szCs w:val="26"/>
        </w:rPr>
        <w:t xml:space="preserve">se traduce por algunos de los preceptos de la Torá, y aunque está un poco confuso dónde está ese rectángulo, es donde está ese texto. Algunas personas han tratado de establecer una relación de correspondencia con Paul.</w:t>
      </w:r>
    </w:p>
    <w:p w14:paraId="7DE76212" w14:textId="77777777" w:rsidR="00A10ABC" w:rsidRPr="008E7388" w:rsidRDefault="00A10ABC">
      <w:pPr>
        <w:rPr>
          <w:sz w:val="26"/>
          <w:szCs w:val="26"/>
        </w:rPr>
      </w:pPr>
    </w:p>
    <w:p w14:paraId="30AA51D6" w14:textId="34FE91E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Puedes ir en esa dirección quieras o no, pero al menos ahí tenemos lo que ha dado a este texto su nombre identificativo. Analicemos un par de temas teológicos y luego digamos un poco más. Hace un momento mencioné que la comunidad de Qumran parece haber estado, bueno, no parece, estaba en un calendario diferente.</w:t>
      </w:r>
    </w:p>
    <w:p w14:paraId="11125DFB" w14:textId="77777777" w:rsidR="00A10ABC" w:rsidRPr="008E7388" w:rsidRDefault="00A10ABC">
      <w:pPr>
        <w:rPr>
          <w:sz w:val="26"/>
          <w:szCs w:val="26"/>
        </w:rPr>
      </w:pPr>
    </w:p>
    <w:p w14:paraId="08AC147E" w14:textId="4FE00683"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Algunos de los otros textos lo dejan muy claro, pero resulta que este texto puede tener, y digo, posiblemente un calendario en la primera parte. Ahora me preguntas a mí, ¿por qué estás tan indeciso al respecto? Bueno, el </w:t>
      </w:r>
      <w:proofErr xmlns:w="http://schemas.openxmlformats.org/wordprocessingml/2006/main" w:type="spellStart"/>
      <w:r xmlns:w="http://schemas.openxmlformats.org/wordprocessingml/2006/main" w:rsidR="00161D00" w:rsidRPr="008E7388">
        <w:rPr>
          <w:rFonts w:ascii="Calibri" w:eastAsia="Calibri" w:hAnsi="Calibri" w:cs="Calibri"/>
          <w:sz w:val="26"/>
          <w:szCs w:val="26"/>
        </w:rPr>
        <w:t xml:space="preserve">Miqsat</w:t>
      </w:r>
      <w:proofErr xmlns:w="http://schemas.openxmlformats.org/wordprocessingml/2006/main" w:type="spellEnd"/>
      <w:r xmlns:w="http://schemas.openxmlformats.org/wordprocessingml/2006/main" w:rsidR="00161D00">
        <w:rPr>
          <w:rFonts w:ascii="Calibri" w:eastAsia="Calibri" w:hAnsi="Calibri" w:cs="Calibri"/>
          <w:sz w:val="26"/>
          <w:szCs w:val="26"/>
        </w:rPr>
        <w:t xml:space="preserve"> De hecho, el texto de </w:t>
      </w:r>
      <w:proofErr xmlns:w="http://schemas.openxmlformats.org/wordprocessingml/2006/main" w:type="spellStart"/>
      <w:r xmlns:w="http://schemas.openxmlformats.org/wordprocessingml/2006/main" w:rsidR="00161D00">
        <w:rPr>
          <w:rFonts w:ascii="Calibri" w:eastAsia="Calibri" w:hAnsi="Calibri" w:cs="Calibri"/>
          <w:sz w:val="26"/>
          <w:szCs w:val="26"/>
        </w:rPr>
        <w:t xml:space="preserve">Ma'ase </w:t>
      </w:r>
      <w:proofErr xmlns:w="http://schemas.openxmlformats.org/wordprocessingml/2006/main" w:type="spellEnd"/>
      <w:r xmlns:w="http://schemas.openxmlformats.org/wordprocessingml/2006/main" w:rsidR="00161D00">
        <w:rPr>
          <w:rFonts w:ascii="Calibri" w:eastAsia="Calibri" w:hAnsi="Calibri" w:cs="Calibri"/>
          <w:sz w:val="26"/>
          <w:szCs w:val="26"/>
        </w:rPr>
        <w:t xml:space="preserve">Ha-Torah para QMMT se encontró en la cueva cuatro. Y permítanme recordarles algo que dijimos en nuestra conferencia anterior.</w:t>
      </w:r>
    </w:p>
    <w:p w14:paraId="4C9AE2FD" w14:textId="77777777" w:rsidR="00A10ABC" w:rsidRPr="008E7388" w:rsidRDefault="00A10ABC">
      <w:pPr>
        <w:rPr>
          <w:sz w:val="26"/>
          <w:szCs w:val="26"/>
        </w:rPr>
      </w:pPr>
    </w:p>
    <w:p w14:paraId="6D02ED1B"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La cueva cuatro era aparentemente la biblioteca de esta comunidad. La cueva cuatro, a diferencia del resto de cuevas, no tenía pergaminos almacenados en tinajas, lo que los conservaba mucho mejor. Aparentemente, los pergaminos simplemente se guardaban en estantes y, por supuesto, cuando se desintegraron y los pergaminos cayeron, se convirtieron en fragmentos muy pequeños.</w:t>
      </w:r>
    </w:p>
    <w:p w14:paraId="244F25E9" w14:textId="77777777" w:rsidR="00A10ABC" w:rsidRPr="008E7388" w:rsidRDefault="00A10ABC">
      <w:pPr>
        <w:rPr>
          <w:sz w:val="26"/>
          <w:szCs w:val="26"/>
        </w:rPr>
      </w:pPr>
    </w:p>
    <w:p w14:paraId="0B6E344A"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Hablé de eso en la conferencia anterior. Resulta que este texto en particular tiene seis partes diferentes. Para unirlo, tienes que hacer un texto compuesto, y es por eso que tenemos algunos problemas en términos de unir lo que en realidad podría haber sido el texto completo.</w:t>
      </w:r>
    </w:p>
    <w:p w14:paraId="1DD8A9CA" w14:textId="77777777" w:rsidR="00A10ABC" w:rsidRPr="008E7388" w:rsidRDefault="00A10ABC">
      <w:pPr>
        <w:rPr>
          <w:sz w:val="26"/>
          <w:szCs w:val="26"/>
        </w:rPr>
      </w:pPr>
    </w:p>
    <w:p w14:paraId="1BF678FC"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lastRenderedPageBreak xmlns:w="http://schemas.openxmlformats.org/wordprocessingml/2006/main"/>
      </w:r>
      <w:r xmlns:w="http://schemas.openxmlformats.org/wordprocessingml/2006/main" w:rsidRPr="008E7388">
        <w:rPr>
          <w:rFonts w:ascii="Calibri" w:eastAsia="Calibri" w:hAnsi="Calibri" w:cs="Calibri"/>
          <w:sz w:val="26"/>
          <w:szCs w:val="26"/>
        </w:rPr>
        <w:t xml:space="preserve">Por lo tanto, parece que la primera parte pudo haber sido un poco una discusión sobre cuestiones de calendario. Lo que está realmente claro es la mayor parte, que tiene que ver con la pureza. De hecho, está hablando de cosas levíticas y cosas que aparecen en Deuteronomio, y está hablando de términos muy, muy específicos sobre principios de pureza, principios que mantienen la pureza, cómo entender la pureza, cómo entender la pureza en el templo, en Jerusalén, esferas. de pureza.</w:t>
      </w:r>
    </w:p>
    <w:p w14:paraId="598C23C7" w14:textId="77777777" w:rsidR="00A10ABC" w:rsidRPr="008E7388" w:rsidRDefault="00A10ABC">
      <w:pPr>
        <w:rPr>
          <w:sz w:val="26"/>
          <w:szCs w:val="26"/>
        </w:rPr>
      </w:pPr>
    </w:p>
    <w:p w14:paraId="70456707" w14:textId="0816F8CE"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Puedes seguir y seguir en ese contexto. Pero luego está esta tercera sección, en la que, como dijimos, hay, por parte de la autoría, aparentemente una apelación al establishment de Jerusalén. Y como parte de eso, dice el autor, me gustaría que vinieran a leer lo que está escrito en los libros de Moisés, los profetas y David, nuevamente, hay algunos vacíos aquí,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dor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of a dor.</w:t>
      </w:r>
    </w:p>
    <w:p w14:paraId="318E5A4D" w14:textId="77777777" w:rsidR="00A10ABC" w:rsidRPr="008E7388" w:rsidRDefault="00A10ABC">
      <w:pPr>
        <w:rPr>
          <w:sz w:val="26"/>
          <w:szCs w:val="26"/>
        </w:rPr>
      </w:pPr>
    </w:p>
    <w:p w14:paraId="3D2AFF09" w14:textId="54CECA9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Y por supuesto,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dor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significa generación. Entonces, David, de generación en generación. Ahora voy a volver a esto en un momento, pero que David al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dor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de una puerta podría reflejar cosas que están dentro de los límites de David y los Salmos por un lado, y luego las crónicas, que comienza en primer lugar. , lo que conocemos como primeras crónicas, apelando a genealogías, puerta de puerta.</w:t>
      </w:r>
    </w:p>
    <w:p w14:paraId="3586C58D" w14:textId="77777777" w:rsidR="00A10ABC" w:rsidRPr="008E7388" w:rsidRDefault="00A10ABC">
      <w:pPr>
        <w:rPr>
          <w:sz w:val="26"/>
          <w:szCs w:val="26"/>
        </w:rPr>
      </w:pPr>
    </w:p>
    <w:p w14:paraId="0E557E6E" w14:textId="2C2F4A3C" w:rsidR="00A10ABC" w:rsidRPr="008E7388" w:rsidRDefault="00161D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Otro tema teológico. Mencioné esto hace un momento. Hay tratamientos importantes aquí en nuestra sección de pureza principal de partes de Levítico.</w:t>
      </w:r>
    </w:p>
    <w:p w14:paraId="00DFEB07" w14:textId="77777777" w:rsidR="00A10ABC" w:rsidRPr="008E7388" w:rsidRDefault="00A10ABC">
      <w:pPr>
        <w:rPr>
          <w:sz w:val="26"/>
          <w:szCs w:val="26"/>
        </w:rPr>
      </w:pPr>
    </w:p>
    <w:p w14:paraId="29480D56" w14:textId="3E50674A"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Bueno, sólo una nota rápida. Este es nuestro segmento aquí mismo. Comienza en ese punto y ves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a Sepher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Mo justo allí.</w:t>
      </w:r>
    </w:p>
    <w:p w14:paraId="4C347303" w14:textId="77777777" w:rsidR="00A10ABC" w:rsidRPr="008E7388" w:rsidRDefault="00A10ABC">
      <w:pPr>
        <w:rPr>
          <w:sz w:val="26"/>
          <w:szCs w:val="26"/>
        </w:rPr>
      </w:pPr>
    </w:p>
    <w:p w14:paraId="132D061C" w14:textId="560CD890"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Y luego continúa y se recupera. Pero aquí tienes a David y la puerta de una puerta ahí mismo. Entonces, la sugerencia es que esto puede ser un reflejo, tal vez un reflejo de algún sentido en la comunidad de Qumrán de la Torá de Moisés.</w:t>
      </w:r>
    </w:p>
    <w:p w14:paraId="41500B08" w14:textId="77777777" w:rsidR="00A10ABC" w:rsidRPr="008E7388" w:rsidRDefault="00A10ABC">
      <w:pPr>
        <w:rPr>
          <w:sz w:val="26"/>
          <w:szCs w:val="26"/>
        </w:rPr>
      </w:pPr>
    </w:p>
    <w:p w14:paraId="36C407DA" w14:textId="7022880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Ningún problema. Todo el mundo aceptó eso en ese momento, excepto un componente de la Biblia hebrea, los Nevi'im, los profetas y luego posiblemente una tercera sección que podríamos llamar los Salmos de David hasta las crónicas. Por supuesto, todos estos están en su momento en pergaminos.</w:t>
      </w:r>
    </w:p>
    <w:p w14:paraId="196DF6C9" w14:textId="77777777" w:rsidR="00A10ABC" w:rsidRPr="008E7388" w:rsidRDefault="00A10ABC">
      <w:pPr>
        <w:rPr>
          <w:sz w:val="26"/>
          <w:szCs w:val="26"/>
        </w:rPr>
      </w:pPr>
    </w:p>
    <w:p w14:paraId="2AA14687"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Entonces, cómo pensamos en las partes interiores es otra cuestión. Voy a volver a eso en otra conferencia, pero al menos tenemos esto en qué pensar al salir de nuestra comunidad de Qumran. Bueno, está bien.</w:t>
      </w:r>
    </w:p>
    <w:p w14:paraId="081B63CA" w14:textId="77777777" w:rsidR="00A10ABC" w:rsidRPr="008E7388" w:rsidRDefault="00A10ABC">
      <w:pPr>
        <w:rPr>
          <w:sz w:val="26"/>
          <w:szCs w:val="26"/>
        </w:rPr>
      </w:pPr>
    </w:p>
    <w:p w14:paraId="1DCFFF72"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Han sido tres miradas muy breves a tres textos, en realidad cuatro textos, dos textos de presión separados. Pero quiero dar sólo un breve esbozo de la comunidad de Qumrán, por un lado, y del cristianismo, por el otro, observando primero las similitudes entre quienes vivieron en Qumrán durante aquellos años en que se desarrollaron como comunidad y luego el cristianismo. Y por supuesto, hacer monolítico cualquiera de esos es un desafío, pero al menos veamos qué los caracteriza.</w:t>
      </w:r>
    </w:p>
    <w:p w14:paraId="4F8781B1" w14:textId="77777777" w:rsidR="00A10ABC" w:rsidRPr="008E7388" w:rsidRDefault="00A10ABC">
      <w:pPr>
        <w:rPr>
          <w:sz w:val="26"/>
          <w:szCs w:val="26"/>
        </w:rPr>
      </w:pPr>
    </w:p>
    <w:p w14:paraId="1C8755DE"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Hay un enfoque muy claro en el pacto. De alguna manera, hay un enfoque en la tierra, pero no tanto como podría haberlo en otros escritos judíos. Volveremos a eso.</w:t>
      </w:r>
    </w:p>
    <w:p w14:paraId="0EF5F513" w14:textId="77777777" w:rsidR="00A10ABC" w:rsidRPr="008E7388" w:rsidRDefault="00A10ABC">
      <w:pPr>
        <w:rPr>
          <w:sz w:val="26"/>
          <w:szCs w:val="26"/>
        </w:rPr>
      </w:pPr>
    </w:p>
    <w:p w14:paraId="0CC7A210" w14:textId="2E9D50D3"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Ambos son conservadores y devotos. Aunque hay diferentes tipos de esto, ambos tienen una orientación apocalíptica y se basan muy claramente en las Escrituras; Tanto el Nuevo Testamento como el material de Qumrán tienen citas importantes del Deuteronomio, representante de la Torá, Isaías, representante de los profetas, y luego los Salmos, representativos de esa tercera sección. Una comprensión clara, clara de los reinos sobrenaturales y de los seres en los reinos sobrenaturales, la clara expectativa del Mesías.</w:t>
      </w:r>
    </w:p>
    <w:p w14:paraId="61A0F037" w14:textId="77777777" w:rsidR="00A10ABC" w:rsidRPr="008E7388" w:rsidRDefault="00A10ABC">
      <w:pPr>
        <w:rPr>
          <w:sz w:val="26"/>
          <w:szCs w:val="26"/>
        </w:rPr>
      </w:pPr>
    </w:p>
    <w:p w14:paraId="762C54DB" w14:textId="65AF48E2"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Y hay, aunque es bastante diferente, el pergamino de Qumran, el pergamino del Cabo 11 que habla de Melquisedec principalmente como una figura que juzga. Hay un amor, aunque, para Qumran, es un tipo de amor roto por Jerusalén y el templo. Y luego hay una sensación de que el espíritu humano habita en nosotros.</w:t>
      </w:r>
    </w:p>
    <w:p w14:paraId="1DC03E76" w14:textId="77777777" w:rsidR="00A10ABC" w:rsidRPr="008E7388" w:rsidRDefault="00A10ABC">
      <w:pPr>
        <w:rPr>
          <w:sz w:val="26"/>
          <w:szCs w:val="26"/>
        </w:rPr>
      </w:pPr>
    </w:p>
    <w:p w14:paraId="7328F3BB" w14:textId="4205E57B"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Y luego entra en juego su comprensión, por supuesto, de los humanos y de lo que llamaríamos hamartiología, el pecado, el perdón, la oración, el simbolismo del agua, en términos del bautismo. Ahora, eso es sólo un boceto rápido. También hay algunas otras cosas, pero veamos algunas de las diferencias.</w:t>
      </w:r>
    </w:p>
    <w:p w14:paraId="051B35FD" w14:textId="77777777" w:rsidR="00A10ABC" w:rsidRPr="008E7388" w:rsidRDefault="00A10ABC">
      <w:pPr>
        <w:rPr>
          <w:sz w:val="26"/>
          <w:szCs w:val="26"/>
        </w:rPr>
      </w:pPr>
    </w:p>
    <w:p w14:paraId="7FF2D17F" w14:textId="4FA58FDF"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Qumran es una comunidad cerrada. Todas las cosas para entrar, que dificultaron el ingreso, parecen haber sido, en general, una comunidad célibe, sin celo misionero, eh, bastante claramente en términos de nuestro texto del Mar Muerto. Si no era solo ese pequeño lugar, era local de esa área, confinado a esa geografía, claramente ascetismo junto con su preocupación por la pureza ritual.</w:t>
      </w:r>
    </w:p>
    <w:p w14:paraId="215BE3E2" w14:textId="77777777" w:rsidR="00A10ABC" w:rsidRPr="008E7388" w:rsidRDefault="00A10ABC">
      <w:pPr>
        <w:rPr>
          <w:sz w:val="26"/>
          <w:szCs w:val="26"/>
        </w:rPr>
      </w:pPr>
    </w:p>
    <w:p w14:paraId="5D421A8F"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A veces Josefo menciona que hubo algunos esenios que efectivamente se casaron, pero, eh, se casaron específicamente para poder cumplir el mandamiento de ser fructíferos y multiplicarse de acuerdo con la forma en que Josefo presenta ese grupo particular de esenios. Uh, a la gente de Qumran se les advierte que odien a sus enemigos. Eso no se refleja exactamente en las enseñanzas de Jesús.</w:t>
      </w:r>
    </w:p>
    <w:p w14:paraId="4C01C866" w14:textId="77777777" w:rsidR="00A10ABC" w:rsidRPr="008E7388" w:rsidRDefault="00A10ABC">
      <w:pPr>
        <w:rPr>
          <w:sz w:val="26"/>
          <w:szCs w:val="26"/>
        </w:rPr>
      </w:pPr>
    </w:p>
    <w:p w14:paraId="7B71D2D5" w14:textId="04FFDF4C"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No se asocian con gente marginada, y probablemente ellos mismos estaban marginados. Nuevamente, existe un proceso para ingresar a una comunidad cerrada.</w:t>
      </w:r>
    </w:p>
    <w:p w14:paraId="58B23727" w14:textId="77777777" w:rsidR="00A10ABC" w:rsidRPr="008E7388" w:rsidRDefault="00A10ABC">
      <w:pPr>
        <w:rPr>
          <w:sz w:val="26"/>
          <w:szCs w:val="26"/>
        </w:rPr>
      </w:pPr>
    </w:p>
    <w:p w14:paraId="47FAC416" w14:textId="73618CB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Sólo podrás participar en la comida comunitaria después de dos años de libertad condicional. La jerarquía, como hemos mencionado, no tiene ningún interés en los milagros. Y sin embargo, por supuesto, vemos a Jesús, que hace milagros como hijo de Dios.</w:t>
      </w:r>
    </w:p>
    <w:p w14:paraId="7A414F90" w14:textId="77777777" w:rsidR="00A10ABC" w:rsidRPr="008E7388" w:rsidRDefault="00A10ABC">
      <w:pPr>
        <w:rPr>
          <w:sz w:val="26"/>
          <w:szCs w:val="26"/>
        </w:rPr>
      </w:pPr>
    </w:p>
    <w:p w14:paraId="369643C5"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También mencionó el calendario solar de Qumran. Sólo un par de cosas adicionales. Jesús resumirá la Torá.</w:t>
      </w:r>
    </w:p>
    <w:p w14:paraId="3DB2AB2B" w14:textId="77777777" w:rsidR="00A10ABC" w:rsidRPr="008E7388" w:rsidRDefault="00A10ABC">
      <w:pPr>
        <w:rPr>
          <w:sz w:val="26"/>
          <w:szCs w:val="26"/>
        </w:rPr>
      </w:pPr>
    </w:p>
    <w:p w14:paraId="0A5D58DB"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Bueno. Todo está en la ley y los profetas y él hace declaraciones resumidas. Los pergaminos no hacen esto.</w:t>
      </w:r>
    </w:p>
    <w:p w14:paraId="3A2680EE" w14:textId="77777777" w:rsidR="00A10ABC" w:rsidRPr="008E7388" w:rsidRDefault="00A10ABC">
      <w:pPr>
        <w:rPr>
          <w:sz w:val="26"/>
          <w:szCs w:val="26"/>
        </w:rPr>
      </w:pPr>
    </w:p>
    <w:p w14:paraId="722D0D37" w14:textId="4F50C499"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En cambio, están interpretando con mucho cuidado,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pishro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 etcétera. Jesús enseña en parábolas y los rollos no. Jesús declara claramente que es el hijo de Dios.</w:t>
      </w:r>
    </w:p>
    <w:p w14:paraId="4560E041" w14:textId="77777777" w:rsidR="00A10ABC" w:rsidRPr="008E7388" w:rsidRDefault="00A10ABC">
      <w:pPr>
        <w:rPr>
          <w:sz w:val="26"/>
          <w:szCs w:val="26"/>
        </w:rPr>
      </w:pPr>
    </w:p>
    <w:p w14:paraId="3087FF65" w14:textId="61E1ADD4"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El Maestro de justicia no lo hizo. Hay un profundo enfoque en el reino, especialmente en nuestras parábolas del reino. Aunque nuestros escritores de los evangelios escriben con claridad, la comunidad de los pergaminos se centra principalmente en escribir y escribir para hacer interpretaciones, así como describir su propia situación.</w:t>
      </w:r>
    </w:p>
    <w:p w14:paraId="6C5DA11A" w14:textId="77777777" w:rsidR="00A10ABC" w:rsidRPr="008E7388" w:rsidRDefault="00A10ABC">
      <w:pPr>
        <w:rPr>
          <w:sz w:val="26"/>
          <w:szCs w:val="26"/>
        </w:rPr>
      </w:pPr>
    </w:p>
    <w:p w14:paraId="5EFA535C" w14:textId="28080CF6"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Tenemos a Qumran extremadamente estricto en términos de leyes sabáticas. Ésta, por supuesto, es una de las cuestiones que se plantean con respecto a Jesús. Lo vemos en Juan cinco, lo vemos en Juan nueve.</w:t>
      </w:r>
    </w:p>
    <w:p w14:paraId="445CE66F" w14:textId="77777777" w:rsidR="00A10ABC" w:rsidRPr="008E7388" w:rsidRDefault="00A10ABC">
      <w:pPr>
        <w:rPr>
          <w:sz w:val="26"/>
          <w:szCs w:val="26"/>
        </w:rPr>
      </w:pPr>
    </w:p>
    <w:p w14:paraId="3B010D63" w14:textId="2584DE11" w:rsidR="00A10ABC" w:rsidRPr="008E7388" w:rsidRDefault="00161D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Y, por supuesto, entre el final de Marcos dos y Marcos tres, vemos estos desafíos que se plantearon a los discípulos de Jesús en ese pasaje de Marcos. La resurrección no se enseña claramente en el contexto de Qumrán. Y, por supuesto, es la pieza central de nuestra fe.</w:t>
      </w:r>
    </w:p>
    <w:p w14:paraId="326B595F" w14:textId="77777777" w:rsidR="00A10ABC" w:rsidRPr="008E7388" w:rsidRDefault="00A10ABC">
      <w:pPr>
        <w:rPr>
          <w:sz w:val="26"/>
          <w:szCs w:val="26"/>
        </w:rPr>
      </w:pPr>
    </w:p>
    <w:p w14:paraId="5B505326"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Entonces, aunque esto proporciona un telón de fondo realmente fascinante en términos del judaísmo en esos primeros siglos a. C. y d. C., los intentos, </w:t>
      </w:r>
      <w:proofErr xmlns:w="http://schemas.openxmlformats.org/wordprocessingml/2006/main" w:type="gramStart"/>
      <w:r xmlns:w="http://schemas.openxmlformats.org/wordprocessingml/2006/main" w:rsidRPr="008E7388">
        <w:rPr>
          <w:rFonts w:ascii="Calibri" w:eastAsia="Calibri" w:hAnsi="Calibri" w:cs="Calibri"/>
          <w:sz w:val="26"/>
          <w:szCs w:val="26"/>
        </w:rPr>
        <w:t xml:space="preserve">oh </w:t>
      </w:r>
      <w:proofErr xmlns:w="http://schemas.openxmlformats.org/wordprocessingml/2006/main" w:type="gramEnd"/>
      <w:r xmlns:w="http://schemas.openxmlformats.org/wordprocessingml/2006/main" w:rsidRPr="008E7388">
        <w:rPr>
          <w:rFonts w:ascii="Calibri" w:eastAsia="Calibri" w:hAnsi="Calibri" w:cs="Calibri"/>
          <w:sz w:val="26"/>
          <w:szCs w:val="26"/>
        </w:rPr>
        <w:t xml:space="preserve">, tal vez hace ya unos 70 años de interconectar el cristianismo, el cristianismo naciente con Qumran, realmente han fracasado por completo. Bueno, sólo una cosa más. Este es nuestro rollo de Isaías y estamos viendo nuevamente el mismo guión clásico.</w:t>
      </w:r>
    </w:p>
    <w:p w14:paraId="3392B724" w14:textId="77777777" w:rsidR="00A10ABC" w:rsidRPr="008E7388" w:rsidRDefault="00A10ABC">
      <w:pPr>
        <w:rPr>
          <w:sz w:val="26"/>
          <w:szCs w:val="26"/>
        </w:rPr>
      </w:pPr>
    </w:p>
    <w:p w14:paraId="1E88ADDB" w14:textId="73295860"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Mencioné Isaías 40 como una especie de versículo de referencia, una voz de alguien que clama en el desierto, preparando un camino para el Señor que estará justo en ese punto de este texto. Allá al comienzo de la conferencia introductoria, una de las cosas que dijimos fue que, y lo revisaré en un momento nuevamente, este descubrimiento en Qumran fue el descubrimiento más notable, entre otras cosas, debido a la Nos dio seguridad de la confiabilidad de la tradición textual, eh, que los </w:t>
      </w:r>
      <w:proofErr xmlns:w="http://schemas.openxmlformats.org/wordprocessingml/2006/main" w:type="spellStart"/>
      <w:r xmlns:w="http://schemas.openxmlformats.org/wordprocessingml/2006/main" w:rsidRPr="008E7388">
        <w:rPr>
          <w:rFonts w:ascii="Calibri" w:eastAsia="Calibri" w:hAnsi="Calibri" w:cs="Calibri"/>
          <w:sz w:val="26"/>
          <w:szCs w:val="26"/>
        </w:rPr>
        <w:t xml:space="preserve">masoretas </w:t>
      </w:r>
      <w:proofErr xmlns:w="http://schemas.openxmlformats.org/wordprocessingml/2006/main" w:type="spellEnd"/>
      <w:r xmlns:w="http://schemas.openxmlformats.org/wordprocessingml/2006/main" w:rsidRPr="008E7388">
        <w:rPr>
          <w:rFonts w:ascii="Calibri" w:eastAsia="Calibri" w:hAnsi="Calibri" w:cs="Calibri"/>
          <w:sz w:val="26"/>
          <w:szCs w:val="26"/>
        </w:rPr>
        <w:t xml:space="preserve">habían usado durante siglos. Sólo para revisar el recinto, hasta el momento hay 11 cuevas, 800 manuscritos, una gran cantidad de fragmentos, especialmente debido a la cueva cuatro.</w:t>
      </w:r>
    </w:p>
    <w:p w14:paraId="7C8272DC" w14:textId="77777777" w:rsidR="00A10ABC" w:rsidRPr="008E7388" w:rsidRDefault="00A10ABC">
      <w:pPr>
        <w:rPr>
          <w:sz w:val="26"/>
          <w:szCs w:val="26"/>
        </w:rPr>
      </w:pPr>
    </w:p>
    <w:p w14:paraId="337D6CFD" w14:textId="1CDB2EC2" w:rsidR="00A10ABC" w:rsidRPr="008E7388" w:rsidRDefault="00161D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Como ya se mencionó, los desarrollos del idioma hebreo y la historia textual de la Biblia hebrea. Y nos da ideas, ideas muy útiles. He usado el término </w:t>
      </w:r>
      <w:proofErr xmlns:w="http://schemas.openxmlformats.org/wordprocessingml/2006/main" w:type="spellStart"/>
      <w:r xmlns:w="http://schemas.openxmlformats.org/wordprocessingml/2006/main" w:rsidR="00000000" w:rsidRPr="008E7388">
        <w:rPr>
          <w:rFonts w:ascii="Calibri" w:eastAsia="Calibri" w:hAnsi="Calibri" w:cs="Calibri"/>
          <w:sz w:val="26"/>
          <w:szCs w:val="26"/>
        </w:rPr>
        <w:t xml:space="preserve">judaísmo </w:t>
      </w:r>
      <w:proofErr xmlns:w="http://schemas.openxmlformats.org/wordprocessingml/2006/main" w:type="spellEnd"/>
      <w:r xmlns:w="http://schemas.openxmlformats.org/wordprocessingml/2006/main" w:rsidR="00000000" w:rsidRPr="008E7388">
        <w:rPr>
          <w:rFonts w:ascii="Calibri" w:eastAsia="Calibri" w:hAnsi="Calibri" w:cs="Calibri"/>
          <w:sz w:val="26"/>
          <w:szCs w:val="26"/>
        </w:rPr>
        <w:t xml:space="preserve">y, eh, simplemente lo he vuelto a poner ahí.</w:t>
      </w:r>
    </w:p>
    <w:p w14:paraId="6DCB048B" w14:textId="77777777" w:rsidR="00A10ABC" w:rsidRPr="008E7388" w:rsidRDefault="00A10ABC">
      <w:pPr>
        <w:rPr>
          <w:sz w:val="26"/>
          <w:szCs w:val="26"/>
        </w:rPr>
      </w:pPr>
    </w:p>
    <w:p w14:paraId="207A3226" w14:textId="77777777" w:rsidR="00A10ABC" w:rsidRPr="008E7388" w:rsidRDefault="00000000">
      <w:pPr xmlns:w="http://schemas.openxmlformats.org/wordprocessingml/2006/main">
        <w:rPr>
          <w:sz w:val="26"/>
          <w:szCs w:val="26"/>
        </w:rPr>
      </w:pPr>
      <w:r xmlns:w="http://schemas.openxmlformats.org/wordprocessingml/2006/main" w:rsidRPr="008E7388">
        <w:rPr>
          <w:rFonts w:ascii="Calibri" w:eastAsia="Calibri" w:hAnsi="Calibri" w:cs="Calibri"/>
          <w:sz w:val="26"/>
          <w:szCs w:val="26"/>
        </w:rPr>
        <w:t xml:space="preserve">No queremos pensar en absoluto que el judaísmo del primer siglo fuera monolítico. Volveré a eso cuando tratemos nuestros materiales rabínicos y, en el intervalo, estudiaremos algunas cosas sobre literatura extracanónica. Todo ello contribuye a nuestra percepción de este complejo y rico recurso que tenemos.</w:t>
      </w:r>
    </w:p>
    <w:p w14:paraId="0AE293C8" w14:textId="77777777" w:rsidR="00A10ABC" w:rsidRPr="008E7388" w:rsidRDefault="00A10ABC">
      <w:pPr>
        <w:rPr>
          <w:sz w:val="26"/>
          <w:szCs w:val="26"/>
        </w:rPr>
      </w:pPr>
    </w:p>
    <w:p w14:paraId="66E89A16" w14:textId="77777777" w:rsidR="008E7388" w:rsidRDefault="00000000">
      <w:pPr xmlns:w="http://schemas.openxmlformats.org/wordprocessingml/2006/main">
        <w:rPr>
          <w:rFonts w:ascii="Calibri" w:eastAsia="Calibri" w:hAnsi="Calibri" w:cs="Calibri"/>
          <w:sz w:val="26"/>
          <w:szCs w:val="26"/>
        </w:rPr>
      </w:pPr>
      <w:r xmlns:w="http://schemas.openxmlformats.org/wordprocessingml/2006/main" w:rsidRPr="008E7388">
        <w:rPr>
          <w:rFonts w:ascii="Calibri" w:eastAsia="Calibri" w:hAnsi="Calibri" w:cs="Calibri"/>
          <w:sz w:val="26"/>
          <w:szCs w:val="26"/>
        </w:rPr>
        <w:t xml:space="preserve">Es suficiente por ahora.</w:t>
      </w:r>
    </w:p>
    <w:p w14:paraId="426231F9" w14:textId="77777777" w:rsidR="008E7388" w:rsidRDefault="008E7388">
      <w:pPr>
        <w:rPr>
          <w:rFonts w:ascii="Calibri" w:eastAsia="Calibri" w:hAnsi="Calibri" w:cs="Calibri"/>
          <w:sz w:val="26"/>
          <w:szCs w:val="26"/>
        </w:rPr>
      </w:pPr>
    </w:p>
    <w:p w14:paraId="1A79D44B" w14:textId="77777777" w:rsidR="008E7388" w:rsidRPr="008E7388" w:rsidRDefault="008E7388" w:rsidP="008E7388">
      <w:pPr xmlns:w="http://schemas.openxmlformats.org/wordprocessingml/2006/main">
        <w:rPr>
          <w:rFonts w:ascii="Calibri" w:eastAsia="Calibri" w:hAnsi="Calibri" w:cs="Calibri"/>
          <w:sz w:val="26"/>
          <w:szCs w:val="26"/>
        </w:rPr>
      </w:pPr>
      <w:r xmlns:w="http://schemas.openxmlformats.org/wordprocessingml/2006/main" w:rsidRPr="008E7388">
        <w:rPr>
          <w:rFonts w:ascii="Calibri" w:eastAsia="Calibri" w:hAnsi="Calibri" w:cs="Calibri"/>
          <w:sz w:val="26"/>
          <w:szCs w:val="26"/>
        </w:rPr>
        <w:t xml:space="preserve">Esta es la Dra. Elaine Phillips y su enseñanza sobre Introducción a los Estudios Bíblicos. Esta es la sesión 13, Textos seleccionados del Mar Muerto.</w:t>
      </w:r>
    </w:p>
    <w:p w14:paraId="314C0712" w14:textId="4C23F4F9" w:rsidR="00A10ABC" w:rsidRPr="008E7388" w:rsidRDefault="00A10ABC" w:rsidP="008E7388">
      <w:pPr>
        <w:rPr>
          <w:sz w:val="26"/>
          <w:szCs w:val="26"/>
        </w:rPr>
      </w:pPr>
    </w:p>
    <w:sectPr w:rsidR="00A10ABC" w:rsidRPr="008E738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8EAD0" w14:textId="77777777" w:rsidR="005917D4" w:rsidRDefault="005917D4" w:rsidP="008E7388">
      <w:r>
        <w:separator/>
      </w:r>
    </w:p>
  </w:endnote>
  <w:endnote w:type="continuationSeparator" w:id="0">
    <w:p w14:paraId="3B00FCB8" w14:textId="77777777" w:rsidR="005917D4" w:rsidRDefault="005917D4" w:rsidP="008E7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C4E72" w14:textId="77777777" w:rsidR="005917D4" w:rsidRDefault="005917D4" w:rsidP="008E7388">
      <w:r>
        <w:separator/>
      </w:r>
    </w:p>
  </w:footnote>
  <w:footnote w:type="continuationSeparator" w:id="0">
    <w:p w14:paraId="3DA16C71" w14:textId="77777777" w:rsidR="005917D4" w:rsidRDefault="005917D4" w:rsidP="008E7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35451"/>
      <w:docPartObj>
        <w:docPartGallery w:val="Page Numbers (Top of Page)"/>
        <w:docPartUnique/>
      </w:docPartObj>
    </w:sdtPr>
    <w:sdtEndPr>
      <w:rPr>
        <w:noProof/>
      </w:rPr>
    </w:sdtEndPr>
    <w:sdtContent>
      <w:p w14:paraId="64C8BD45" w14:textId="6B0F64ED" w:rsidR="008E7388" w:rsidRDefault="008E738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DF027BE" w14:textId="77777777" w:rsidR="008E7388" w:rsidRDefault="008E7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C0C56"/>
    <w:multiLevelType w:val="hybridMultilevel"/>
    <w:tmpl w:val="CBF40D60"/>
    <w:lvl w:ilvl="0" w:tplc="9D844CC6">
      <w:start w:val="1"/>
      <w:numFmt w:val="bullet"/>
      <w:lvlText w:val="●"/>
      <w:lvlJc w:val="left"/>
      <w:pPr>
        <w:ind w:left="720" w:hanging="360"/>
      </w:pPr>
    </w:lvl>
    <w:lvl w:ilvl="1" w:tplc="CC56742E">
      <w:start w:val="1"/>
      <w:numFmt w:val="bullet"/>
      <w:lvlText w:val="○"/>
      <w:lvlJc w:val="left"/>
      <w:pPr>
        <w:ind w:left="1440" w:hanging="360"/>
      </w:pPr>
    </w:lvl>
    <w:lvl w:ilvl="2" w:tplc="85A234B4">
      <w:start w:val="1"/>
      <w:numFmt w:val="bullet"/>
      <w:lvlText w:val="■"/>
      <w:lvlJc w:val="left"/>
      <w:pPr>
        <w:ind w:left="2160" w:hanging="360"/>
      </w:pPr>
    </w:lvl>
    <w:lvl w:ilvl="3" w:tplc="28E2EFE8">
      <w:start w:val="1"/>
      <w:numFmt w:val="bullet"/>
      <w:lvlText w:val="●"/>
      <w:lvlJc w:val="left"/>
      <w:pPr>
        <w:ind w:left="2880" w:hanging="360"/>
      </w:pPr>
    </w:lvl>
    <w:lvl w:ilvl="4" w:tplc="59BE5BB2">
      <w:start w:val="1"/>
      <w:numFmt w:val="bullet"/>
      <w:lvlText w:val="○"/>
      <w:lvlJc w:val="left"/>
      <w:pPr>
        <w:ind w:left="3600" w:hanging="360"/>
      </w:pPr>
    </w:lvl>
    <w:lvl w:ilvl="5" w:tplc="414A1B44">
      <w:start w:val="1"/>
      <w:numFmt w:val="bullet"/>
      <w:lvlText w:val="■"/>
      <w:lvlJc w:val="left"/>
      <w:pPr>
        <w:ind w:left="4320" w:hanging="360"/>
      </w:pPr>
    </w:lvl>
    <w:lvl w:ilvl="6" w:tplc="6D4202A0">
      <w:start w:val="1"/>
      <w:numFmt w:val="bullet"/>
      <w:lvlText w:val="●"/>
      <w:lvlJc w:val="left"/>
      <w:pPr>
        <w:ind w:left="5040" w:hanging="360"/>
      </w:pPr>
    </w:lvl>
    <w:lvl w:ilvl="7" w:tplc="1700B916">
      <w:start w:val="1"/>
      <w:numFmt w:val="bullet"/>
      <w:lvlText w:val="●"/>
      <w:lvlJc w:val="left"/>
      <w:pPr>
        <w:ind w:left="5760" w:hanging="360"/>
      </w:pPr>
    </w:lvl>
    <w:lvl w:ilvl="8" w:tplc="36607C0E">
      <w:start w:val="1"/>
      <w:numFmt w:val="bullet"/>
      <w:lvlText w:val="●"/>
      <w:lvlJc w:val="left"/>
      <w:pPr>
        <w:ind w:left="6480" w:hanging="360"/>
      </w:pPr>
    </w:lvl>
  </w:abstractNum>
  <w:num w:numId="1" w16cid:durableId="74163519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ABC"/>
    <w:rsid w:val="000359E4"/>
    <w:rsid w:val="00161D00"/>
    <w:rsid w:val="002425C2"/>
    <w:rsid w:val="004C1F1B"/>
    <w:rsid w:val="005917D4"/>
    <w:rsid w:val="006A5E0F"/>
    <w:rsid w:val="008E7388"/>
    <w:rsid w:val="00A10ABC"/>
    <w:rsid w:val="00A15AD6"/>
    <w:rsid w:val="00C329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3BA9F"/>
  <w15:docId w15:val="{9E3F6669-8292-4409-8211-C27E5034C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E7388"/>
    <w:pPr>
      <w:tabs>
        <w:tab w:val="center" w:pos="4680"/>
        <w:tab w:val="right" w:pos="9360"/>
      </w:tabs>
    </w:pPr>
  </w:style>
  <w:style w:type="character" w:customStyle="1" w:styleId="HeaderChar">
    <w:name w:val="Header Char"/>
    <w:basedOn w:val="DefaultParagraphFont"/>
    <w:link w:val="Header"/>
    <w:uiPriority w:val="99"/>
    <w:rsid w:val="008E7388"/>
  </w:style>
  <w:style w:type="paragraph" w:styleId="Footer">
    <w:name w:val="footer"/>
    <w:basedOn w:val="Normal"/>
    <w:link w:val="FooterChar"/>
    <w:uiPriority w:val="99"/>
    <w:unhideWhenUsed/>
    <w:rsid w:val="008E7388"/>
    <w:pPr>
      <w:tabs>
        <w:tab w:val="center" w:pos="4680"/>
        <w:tab w:val="right" w:pos="9360"/>
      </w:tabs>
    </w:pPr>
  </w:style>
  <w:style w:type="character" w:customStyle="1" w:styleId="FooterChar">
    <w:name w:val="Footer Char"/>
    <w:basedOn w:val="DefaultParagraphFont"/>
    <w:link w:val="Footer"/>
    <w:uiPriority w:val="99"/>
    <w:rsid w:val="008E7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8525</Words>
  <Characters>39108</Characters>
  <Application>Microsoft Office Word</Application>
  <DocSecurity>0</DocSecurity>
  <Lines>789</Lines>
  <Paragraphs>151</Paragraphs>
  <ScaleCrop>false</ScaleCrop>
  <HeadingPairs>
    <vt:vector size="2" baseType="variant">
      <vt:variant>
        <vt:lpstr>Title</vt:lpstr>
      </vt:variant>
      <vt:variant>
        <vt:i4>1</vt:i4>
      </vt:variant>
    </vt:vector>
  </HeadingPairs>
  <TitlesOfParts>
    <vt:vector size="1" baseType="lpstr">
      <vt:lpstr>Phillips IBS Session13 DSS Texts</vt:lpstr>
    </vt:vector>
  </TitlesOfParts>
  <Company/>
  <LinksUpToDate>false</LinksUpToDate>
  <CharactersWithSpaces>47485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Session13 DSS Texts</dc:title>
  <dc:creator>TurboScribe.ai</dc:creator>
  <cp:lastModifiedBy>Ted Hildebrandt</cp:lastModifiedBy>
  <cp:revision>2</cp:revision>
  <dcterms:created xsi:type="dcterms:W3CDTF">2024-04-03T00:06:00Z</dcterms:created>
  <dcterms:modified xsi:type="dcterms:W3CDTF">2024-04-03T00:06:00Z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1809070503e562964bba1aa55b5a85b7e9dc6607642e41af5919909671186008</vt:lpwstr>
  </property>
</Properties>
</file>