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01C9" w14:textId="6A274FB1" w:rsidR="00A51EF6" w:rsidRPr="002A7FB0" w:rsidRDefault="002A7FB0" w:rsidP="002A7F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2A7FB0">
        <w:rPr>
          <w:rFonts w:ascii="Calibri" w:eastAsia="Calibri" w:hAnsi="Calibri" w:cs="Calibri"/>
          <w:b/>
          <w:bCs/>
          <w:sz w:val="40"/>
          <w:szCs w:val="40"/>
          <w:lang w:val="fr-FR"/>
        </w:rPr>
        <w:t xml:space="preserve">डॉ. एलेन फिलिप्स, एस्तेर, व्याख्यान 1</w:t>
      </w:r>
    </w:p>
    <w:p w14:paraId="229EBD6C" w14:textId="3253F6AF" w:rsidR="002A7FB0" w:rsidRPr="002A7FB0" w:rsidRDefault="002A7FB0" w:rsidP="002A7FB0">
      <w:pPr xmlns:w="http://schemas.openxmlformats.org/wordprocessingml/2006/main">
        <w:jc w:val="center"/>
        <w:rPr>
          <w:rFonts w:ascii="Calibri" w:eastAsia="Calibri" w:hAnsi="Calibri" w:cs="Calibri"/>
          <w:sz w:val="26"/>
          <w:szCs w:val="26"/>
        </w:rPr>
      </w:pPr>
      <w:r xmlns:w="http://schemas.openxmlformats.org/wordprocessingml/2006/main" w:rsidRPr="002A7FB0">
        <w:rPr>
          <w:rFonts w:ascii="AA Times New Roman" w:eastAsia="Calibri" w:hAnsi="AA Times New Roman" w:cs="AA Times New Roman"/>
          <w:sz w:val="26"/>
          <w:szCs w:val="26"/>
        </w:rPr>
        <w:t xml:space="preserve">© </w:t>
      </w:r>
      <w:r xmlns:w="http://schemas.openxmlformats.org/wordprocessingml/2006/main" w:rsidRPr="002A7FB0">
        <w:rPr>
          <w:rFonts w:ascii="Calibri" w:eastAsia="Calibri" w:hAnsi="Calibri" w:cs="Calibri"/>
          <w:sz w:val="26"/>
          <w:szCs w:val="26"/>
        </w:rPr>
        <w:t xml:space="preserve">2024 इलेन फिलिप्स और टेड हिल्डेब्रांट</w:t>
      </w:r>
    </w:p>
    <w:p w14:paraId="4EB94C0B" w14:textId="77777777" w:rsidR="002A7FB0" w:rsidRPr="002A7FB0" w:rsidRDefault="002A7FB0">
      <w:pPr>
        <w:rPr>
          <w:sz w:val="26"/>
          <w:szCs w:val="26"/>
        </w:rPr>
      </w:pPr>
    </w:p>
    <w:p w14:paraId="3A1227C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एस्तेर की पुस्तक पर डॉ. एलेन फिलिप्स द्वारा प्रस्तुत चार व्याख्यानों की एक श्रृंखला होगी। कॉर्नेल विश्वविद्यालय से सामाजिक मनोविज्ञान में स्नातक की डिग्री और बाइबिल थियोलॉजिकल सेमिनरी से एमडीआईवी प्राप्त करने के बाद, एलेन फिलिप्स ने अपने पति पेरी के साथ इज़राइल में तीन साल तक अध्ययन और अध्यापन किया। ऐलेन ने अपनी पीएच.डी. अर्जित की। फिलाडेल्फिया में हिब्रू और कॉग्नेट लर्निंग के लिए ड्रॉप्सी कॉलेज से रब्बीनिक साहित्य में और 1993 से गॉर्डन कॉलेज में बाइबिल अध्ययन पढ़ाया है।</w:t>
      </w:r>
    </w:p>
    <w:p w14:paraId="658CDA21" w14:textId="77777777" w:rsidR="00A51EF6" w:rsidRPr="002A7FB0" w:rsidRDefault="00A51EF6">
      <w:pPr>
        <w:rPr>
          <w:sz w:val="26"/>
          <w:szCs w:val="26"/>
        </w:rPr>
      </w:pPr>
    </w:p>
    <w:p w14:paraId="6798FFD9" w14:textId="4BB766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उन्होंने हाल ही में एस्तेर पर एक पुस्तक-लंबाई टिप्पणी पूरी की है, जो ट्रेम्पर लॉन्गमैन और डेविड गारलैंड द्वारा संपादित एक्सपोजिटर बाइबिल कमेंट्री में शामिल है। यह पहला व्याख्यान है, जो एक सिंहावलोकन के साथ-साथ पुस्तक की धार्मिक और नैतिक चुनौतियों का परिचय प्रदान करता है और डॉ. एलेन फिलिप्स द्वारा प्रस्तुत एस्तेर की साहित्यिक शैली और संरचना के परिचय के साथ समाप्त होता है। </w:t>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002A7FB0">
        <w:rPr>
          <w:rFonts w:ascii="Calibri" w:eastAsia="Calibri" w:hAnsi="Calibri" w:cs="Calibri"/>
          <w:sz w:val="26"/>
          <w:szCs w:val="26"/>
        </w:rPr>
        <w:br xmlns:w="http://schemas.openxmlformats.org/wordprocessingml/2006/main"/>
      </w:r>
      <w:r xmlns:w="http://schemas.openxmlformats.org/wordprocessingml/2006/main" w:rsidRPr="002A7FB0">
        <w:rPr>
          <w:rFonts w:ascii="Calibri" w:eastAsia="Calibri" w:hAnsi="Calibri" w:cs="Calibri"/>
          <w:sz w:val="26"/>
          <w:szCs w:val="26"/>
        </w:rPr>
        <w:t xml:space="preserve">एस्तेर का स्क्रॉल स्वादिष्ट विडंबनाओं और उलटफेरों से भरी एक अद्भुत कथा है, और हम उस कथा की समीक्षा करके शुरुआत करने जा रहे हैं।</w:t>
      </w:r>
    </w:p>
    <w:p w14:paraId="739C1C31" w14:textId="77777777" w:rsidR="00A51EF6" w:rsidRPr="002A7FB0" w:rsidRDefault="00A51EF6">
      <w:pPr>
        <w:rPr>
          <w:sz w:val="26"/>
          <w:szCs w:val="26"/>
        </w:rPr>
      </w:pPr>
    </w:p>
    <w:p w14:paraId="46F28760" w14:textId="498745E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हिब्रू पाठ में ज़ेरक्सेस, अहासुएरस, या अहाशेवरोश, शक्तिशाली फ़ारसी साम्राज्य का दिखावटी रूप से शक्तिशाली राजा है। वह अपनी पत्नी वशती के साथ वसीयत की लड़ाई हार गया जब उसने राजा की शराब की दावत में भाग लेने वाले पुरुषों के सामने खुद को प्रदर्शित करने से इनकार कर दिया। इस अपमान पर अपने क्रोध के कारण स्पष्ट रूप से निर्णय लेने में असमर्थ होने के कारण, उन्हें उनके मुख्य बुद्धिमान सलाहकार ने इस घरेलू मामले को राज्य संकट में बदलने की सलाह दी और इस तरह एक फरमान जारी किया कि वशती को फिर कभी उनके सामने पेश नहीं होना चाहिए, जो निश्चित रूप से क्या था वह सबसे पहले ऐसा करने का इरादा रखती थी।</w:t>
      </w:r>
    </w:p>
    <w:p w14:paraId="61404637" w14:textId="77777777" w:rsidR="00A51EF6" w:rsidRPr="002A7FB0" w:rsidRDefault="00A51EF6">
      <w:pPr>
        <w:rPr>
          <w:sz w:val="26"/>
          <w:szCs w:val="26"/>
        </w:rPr>
      </w:pPr>
    </w:p>
    <w:p w14:paraId="79D28BBC" w14:textId="4099C9C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इसके अलावा, अपने सर्वोच्च पद के बावजूद, जब उसने अपना संतुलन वापस पा लिया तो वह अपने आदेश को रद्द करने में असमर्थ था, और इस बार, वह अपने निजी जीवन को पुनर्व्यवस्थित करने और अपने लिए एक नई रानी खोजने के लिए अपने युवा नौकरों की बुद्धि पर निर्भर था। एस्तेर का व्यक्ति. जैसे-जैसे कथा आगे बढ़ती जा रही है, ज़ेरक्सेस इस रानी की यहूदी पहचान के प्रति आश्चर्यजनक रूप से बेखबर है, एस्तेर के चचेरे भाई मोर्दकै की वफादारी के प्रति पूरे पाँच वर्षों तक असावधान रहा क्योंकि उसने राजा के स्वयं के जीवन पर हत्या के प्रयास को विफल कर दिया था, और इसके अशुभ निहितार्थों से अनभिज्ञ था। ज़ेरक्सेस की अपनी हस्ताक्षर अंगूठी से सील किए गए एक डिक्री के साथ खुद को ऊपर उठाने और पूरे लोगों को नष्ट करने के लिए हामान की चालें। हामान एक उच्च-स्तरीय राजनीतिक नियुक्त व्यक्ति था, वास्तव में, राजा के बाद दूसरा।</w:t>
      </w:r>
    </w:p>
    <w:p w14:paraId="1D47B0BF" w14:textId="77777777" w:rsidR="00A51EF6" w:rsidRPr="002A7FB0" w:rsidRDefault="00A51EF6">
      <w:pPr>
        <w:rPr>
          <w:sz w:val="26"/>
          <w:szCs w:val="26"/>
        </w:rPr>
      </w:pPr>
    </w:p>
    <w:p w14:paraId="62545631" w14:textId="53374D8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फिर भी, जब उसे पता चला कि मोर्दकै आदेश के अनुसार उसकी उपस्थिति में नहीं झुकेगा, तो वह आहत गर्व से व्याकुल हो गया। मोर्दकै के यहूदी अस्तित्व और पहचान के उल्लेख ने हामान को मोर्दकै के संपूर्ण लोगों के खिलाफ वास्तव में द्वेषपूर्ण प्रतिशोध की संभावना प्रदान की। </w:t>
      </w:r>
      <w:r xmlns:w="http://schemas.openxmlformats.org/wordprocessingml/2006/main" w:rsidR="002A7FB0">
        <w:rPr>
          <w:rFonts w:ascii="Calibri" w:eastAsia="Calibri" w:hAnsi="Calibri" w:cs="Calibri"/>
          <w:sz w:val="26"/>
          <w:szCs w:val="26"/>
        </w:rPr>
        <w:t xml:space="preserve">यहूदियों के वध का दिन निर्धारित करने के लिए </w:t>
      </w:r>
      <w:r xmlns:w="http://schemas.openxmlformats.org/wordprocessingml/2006/main" w:rsidRPr="002A7FB0">
        <w:rPr>
          <w:rFonts w:ascii="Calibri" w:eastAsia="Calibri" w:hAnsi="Calibri" w:cs="Calibri"/>
          <w:sz w:val="26"/>
          <w:szCs w:val="26"/>
        </w:rPr>
        <w:t xml:space="preserve">हामान ने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एक चिट्ठी डालकर, जिसे "पुर" कहा जाता है , इसकी व्यवस्था की और फिर उसने विशेष रूप से कुटिल तरीके से राजा की स्वीकृति प्राप्त की।</w:t>
      </w:r>
    </w:p>
    <w:p w14:paraId="587B8897" w14:textId="77777777" w:rsidR="00A51EF6" w:rsidRPr="002A7FB0" w:rsidRDefault="00A51EF6">
      <w:pPr>
        <w:rPr>
          <w:sz w:val="26"/>
          <w:szCs w:val="26"/>
        </w:rPr>
      </w:pPr>
    </w:p>
    <w:p w14:paraId="1633ED3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जब राजा का आदेश, जो वास्तव में हामान का आदेश था, प्रचारित किया गया, तो मोर्दकै ने हस्तक्षेप करने के लिए रानी एस्तेर को अपनी जान जोखिम में डालने की चुनौती दी। तीन दिनों के उपवास के बाद, एस्तेर ने सीमा पार कर राजा के कक्ष में प्रवेश किया, उसका पक्ष जीता, और एक निजी भोज के निमंत्रण के साथ उसकी जिज्ञासा को बढ़ाया जिसमें केवल वह और हामान शामिल होंगे। हामान प्रसन्न होकर घर चला गया जब तक कि उसका सामना उसके शत्रु मोर्दकै से नहीं हुआ, जिसके सामने आने से इंकार करने से वह एक और गुस्से में आ गया, जिसे मोर्दकै के लिए सार्वजनिक रूप से फाँसी देने के उसकी पत्नी के सुझाव से शांति मिली।</w:t>
      </w:r>
    </w:p>
    <w:p w14:paraId="611F063B" w14:textId="77777777" w:rsidR="00A51EF6" w:rsidRPr="002A7FB0" w:rsidRDefault="00A51EF6">
      <w:pPr>
        <w:rPr>
          <w:sz w:val="26"/>
          <w:szCs w:val="26"/>
        </w:rPr>
      </w:pPr>
    </w:p>
    <w:p w14:paraId="7E3EDD5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 बीच, राजा को अनिद्रा की बीमारी हो गई, और इसका इलाज दरबार के इतिहास में लिखी एक पुरानी किताब थी। अदालत के शिष्टाचार में अपनी चूक का पता चलने पर, कि उसने मोर्दकै को पुरस्कृत नहीं किया था, राजा ने मामले को ठीक करने का निश्चय किया और हामान से पूछताछ की, जो उसी क्षण मोर्दकै को फाँसी देने की अनुमति लेने के लिए उसके शयनकक्ष के दरवाजे पर आया था, क्या होना चाहिए उस व्यक्ति के लिए किया गया जिसका राजा सम्मान करना चाहता था। हामान, उसका अहंकार अच्छी तरह से था, निश्चित था कि राजा ने उसके लिए यह इरादा किया था और एक विस्तृत सार्वजनिक प्रदर्शन का वर्णन किया था, जिसे बाद में उसे मोर्दकै की ओर से प्रयोग करने के लिए मजबूर किया गया था।</w:t>
      </w:r>
    </w:p>
    <w:p w14:paraId="4CBD9577" w14:textId="77777777" w:rsidR="00A51EF6" w:rsidRPr="002A7FB0" w:rsidRDefault="00A51EF6">
      <w:pPr>
        <w:rPr>
          <w:sz w:val="26"/>
          <w:szCs w:val="26"/>
        </w:rPr>
      </w:pPr>
    </w:p>
    <w:p w14:paraId="201BC7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अपमानित होकर, वह ठीक समय पर घर पहुँच गया ताकि उसे दूसरे भोज में वापस ले जाया जा सके जो एस्तेर उसके और राजा के लिए दे रही थी। इन दो भोजों ने राजा और हामान दोनों को पर्याप्त रूप से नरम कर दिया था, जिससे कि उसकी यहूदी पहचान और हामान के विश्वासघात के आश्चर्यजनक रहस्योद्घाटन ने क्रमशः राजा और हामान को क्रोधित और भयभीत कर दिया। आशंका और क्रोध से भरे एक दृश्य में, हामान की योजना उसके चेहरे पर फूट गई।</w:t>
      </w:r>
    </w:p>
    <w:p w14:paraId="64C822B2" w14:textId="77777777" w:rsidR="00A51EF6" w:rsidRPr="002A7FB0" w:rsidRDefault="00A51EF6">
      <w:pPr>
        <w:rPr>
          <w:sz w:val="26"/>
          <w:szCs w:val="26"/>
        </w:rPr>
      </w:pPr>
    </w:p>
    <w:p w14:paraId="6CE7E14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दया की उसकी अपील अनसुनी कर दी गई और उसे मोर्दकै के लिए बने खम्भे पर फाँसी दे दी गई। इन उलटफेरों के बीच, एस्तेर का चरित्र उसके चचेरे भाई के प्रारंभिक विनम्र आरोप से एक उल्लेखनीय साहसी प्राधिकारी व्यक्ति के रूप में विकसित होता है। उसने और मोर्दकै ने मिलकर यहूदियों को उनके व्यक्तियों और संपत्ति पर संगठित साम्राज्य-व्यापी हमलों के सामने खुद का बचाव करने के लिए शाही प्राधिकरण के साथ हामान के घातक फरमान का मुकाबला किया।</w:t>
      </w:r>
    </w:p>
    <w:p w14:paraId="16B9453F" w14:textId="77777777" w:rsidR="00A51EF6" w:rsidRPr="002A7FB0" w:rsidRDefault="00A51EF6">
      <w:pPr>
        <w:rPr>
          <w:sz w:val="26"/>
          <w:szCs w:val="26"/>
        </w:rPr>
      </w:pPr>
    </w:p>
    <w:p w14:paraId="5CA2321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वे सफल रहे. पुरिम नामक एक स्मारक उत्सव, जिसका नाम गरीबों के नाम पर रखा गया था, स्थापित किया गया था और शांति और स्थिरता के शासन के साथ स्क्रॉल समाप्त होता है। चूँकि कथानक इतना आकर्षक है कि पाठक इस पाठ में भरी जटिलता और समृद्धि को आसानी से नज़रअंदाज़ कर देता है।</w:t>
      </w:r>
    </w:p>
    <w:p w14:paraId="55678825" w14:textId="77777777" w:rsidR="00A51EF6" w:rsidRPr="002A7FB0" w:rsidRDefault="00A51EF6">
      <w:pPr>
        <w:rPr>
          <w:sz w:val="26"/>
          <w:szCs w:val="26"/>
        </w:rPr>
      </w:pPr>
    </w:p>
    <w:p w14:paraId="7FDEE8B3" w14:textId="7A3C021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कथा एक ही समय में कटु व्यंग्यात्मक है क्योंकि यह पूरे फ़ारसी दरबार पर मज़ाक उड़ाती है और भयानक रूप से अशुभ है क्योंकि एक व्यक्ति का घायल गौरव और घृणा पूरे यहूदी लोगों के लिए संभावित आपदा का कारण बनती है। यह पाठ जातीयता, लिंग और हिंसा के बारे में बहुत सामयिक और हैरान करने वाले सवाल उठाता है और पारंपरिक रूढ़िवादिता को विरासत में मिला है। यह हर मोड़ पर अस्पष्टता से भी भरा हुआ है।</w:t>
      </w:r>
    </w:p>
    <w:p w14:paraId="2592257F" w14:textId="77777777" w:rsidR="00A51EF6" w:rsidRPr="002A7FB0" w:rsidRDefault="00A51EF6">
      <w:pPr>
        <w:rPr>
          <w:sz w:val="26"/>
          <w:szCs w:val="26"/>
        </w:rPr>
      </w:pPr>
    </w:p>
    <w:p w14:paraId="72B5466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वशती, क्षयर्ष, या क्षयर्ष, मोर्दकै, और एस्तेर की पसंद और गतिविधियों के बारे में हमें क्या करना है? पूरी तरह से दुष्ट हामान के अलावा, कथा में प्रत्येक प्रमुख व्यक्ति ने सदियों से टिप्पणीकारों से चरित्र मूल्यांकन की एक आश्चर्यजनक विस्तृत श्रृंखला प्राप्त की है। इसी तरह, विशाल फ़ारसी साम्राज्य से लेकर प्रवासी यहूदियों तक का प्रतिनिधित्व करने वाले समुदायों को प्रशंसा और तिरस्कार दोनों मिलते हैं। यहाँ तक कि स्वयं ईश्वर भी जाँच के अधीन है।</w:t>
      </w:r>
    </w:p>
    <w:p w14:paraId="2F5A2838" w14:textId="77777777" w:rsidR="00A51EF6" w:rsidRPr="002A7FB0" w:rsidRDefault="00A51EF6">
      <w:pPr>
        <w:rPr>
          <w:sz w:val="26"/>
          <w:szCs w:val="26"/>
        </w:rPr>
      </w:pPr>
    </w:p>
    <w:p w14:paraId="30C5C7AF" w14:textId="339B014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मानवीय घटनाओं के मंच पर उसकी स्पष्ट अनुपस्थिति को हम कैसे समझें? इन धार्मिक और नैतिक चुनौतियों के साथ ही हम अपनी जांच शुरू करेंगे। रब्बी परंपरा में, एस्तेर को व्यवस्थाविवरण 31:18 के साथ शाब्दिक संबंध के आधार पर दैवीय छिपाव की एक पुस्तक के रूप में पढ़ा गया था, जिसके एक भाग में लिखा है, उद्धरण, मैं निश्चित रूप से अपना चेहरा छिपाऊंगा, "भयानक"। एस्तेर के साथ संबंध स्पष्ट है.</w:t>
      </w:r>
    </w:p>
    <w:p w14:paraId="2E8A4829" w14:textId="77777777" w:rsidR="00A51EF6" w:rsidRPr="002A7FB0" w:rsidRDefault="00A51EF6">
      <w:pPr>
        <w:rPr>
          <w:sz w:val="26"/>
          <w:szCs w:val="26"/>
        </w:rPr>
      </w:pPr>
    </w:p>
    <w:p w14:paraId="09FF209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भगवान की स्पष्ट अनुपस्थिति और मोर्दकै और एस्तेर की पसंद दोनों ने पुस्तक के धार्मिक महत्व के आकलन की एक श्रृंखला को जन्म दिया है। ऐसे विद्वान हैं जिन्होंने पुस्तक को धर्मनिरपेक्ष करार दिया है, उनका दावा है कि यह मुख्य रूप से अत्यधिक राष्ट्रवाद के बाद सांस्कृतिक समझौते को दर्शाता है, जिनमें से कोई भी अनुकरणीय नहीं है। इस संदर्भ में, भगवान के नाम की अनुपस्थिति, स्पष्ट प्रार्थना और धर्मपरायणता की कमी, और एस्तेर के संदिग्ध व्यवहार को सबूत के रूप में देखा जाता है कि वह और मोर्दकै एक प्रवासी समुदाय का प्रतिनिधित्व करते हैं जो निश्चित रूप से अधार्मिक था।</w:t>
      </w:r>
    </w:p>
    <w:p w14:paraId="1B921693" w14:textId="77777777" w:rsidR="00A51EF6" w:rsidRPr="002A7FB0" w:rsidRDefault="00A51EF6">
      <w:pPr>
        <w:rPr>
          <w:sz w:val="26"/>
          <w:szCs w:val="26"/>
        </w:rPr>
      </w:pPr>
    </w:p>
    <w:p w14:paraId="4E78D77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इसका इरादा वाचा निभाने का नहीं था। इसने ईश्वर की उपस्थिति की भावना खो दी थी, और प्रवासी भारतीयों में बने रहना मौलिक रूप से अवज्ञाकारी था। हालाँकि, यह दृष्टिकोण कई महत्वपूर्ण मुद्दों को छोड़ देता है जो पाठ की व्याख्या को प्रभावित करते हैं।</w:t>
      </w:r>
    </w:p>
    <w:p w14:paraId="0CEE2CA6" w14:textId="77777777" w:rsidR="00A51EF6" w:rsidRPr="002A7FB0" w:rsidRDefault="00A51EF6">
      <w:pPr>
        <w:rPr>
          <w:sz w:val="26"/>
          <w:szCs w:val="26"/>
        </w:rPr>
      </w:pPr>
    </w:p>
    <w:p w14:paraId="283395ED" w14:textId="5C8CBAF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मुख्य रूप से, जबकि ज्ञानोदय के बाद का विचार आसानी से धर्मनिरपेक्ष राष्ट्रवाद और धार्मिक इरादे के बीच एक द्वंद्व स्थापित करता है, यह प्राचीन काल में अकल्पनीय था। ईपी सैंडर्स ने कहा, उद्धरण, कि समुदाय के प्रति वफादारी उस देवता के प्रति वफादारी से अविभाज्य थी जिसने इसे अस्तित्व में लाया। समूह की पहचान और ईश्वर के प्रति समर्पण एक साथ चलते थे।</w:t>
      </w:r>
    </w:p>
    <w:p w14:paraId="5E0B72B9" w14:textId="77777777" w:rsidR="00A51EF6" w:rsidRPr="002A7FB0" w:rsidRDefault="00A51EF6">
      <w:pPr>
        <w:rPr>
          <w:sz w:val="26"/>
          <w:szCs w:val="26"/>
        </w:rPr>
      </w:pPr>
    </w:p>
    <w:p w14:paraId="783D03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प्राचीन विश्व में नास्तिकता लगभग अज्ञात थी। वस्तुतः सभी का मानना था कि वास्तव में एक दिव्य क्षेत्र था, करीबी उद्धरण। इसके अलावा, विदेशियों से संबंधित कथाओं में भगवान अधिक सूक्ष्म तरीकों से मौजूद हैं।</w:t>
      </w:r>
    </w:p>
    <w:p w14:paraId="57CCFB22" w14:textId="77777777" w:rsidR="00A51EF6" w:rsidRPr="002A7FB0" w:rsidRDefault="00A51EF6">
      <w:pPr>
        <w:rPr>
          <w:sz w:val="26"/>
          <w:szCs w:val="26"/>
        </w:rPr>
      </w:pPr>
    </w:p>
    <w:p w14:paraId="6DCB256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जोसेफ और रूथ और एस्तेर दोनों की कहानियों में स्पष्ट है। मैं सुझाव दूंगा कि कथा में भगवान की उपस्थिति और गतिविधि के संकेत हैं, जो दर्शाता है कि नाटक और लेखक के दोनों पात्रों ने खुद को भगवान के वाचा समुदाय के सदस्यों के रूप में पहचाना है। सबसे पहले, ईश्वर की गतिविधि के संकेत हैं।</w:t>
      </w:r>
    </w:p>
    <w:p w14:paraId="25661F3B" w14:textId="77777777" w:rsidR="00A51EF6" w:rsidRPr="002A7FB0" w:rsidRDefault="00A51EF6">
      <w:pPr>
        <w:rPr>
          <w:sz w:val="26"/>
          <w:szCs w:val="26"/>
        </w:rPr>
      </w:pPr>
    </w:p>
    <w:p w14:paraId="59C8F35F" w14:textId="1DEC613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अध्याय 4, श्लोक 14 में मोर्दकै की दूसरी जगह से आने वाली मदद की अपील सबसे स्पष्ट है। लेकिन इसी तरह, मोर्दकै का यहूदी होना हामान की पत्नी के लिए यह स्वीकार करने का आधार है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कि कुछ बड़ा और बेकाबू हो रहा है। अध्याय 6, श्लोक 13 में, हम इन सभी को बाद में देखेंगे।</w:t>
      </w:r>
    </w:p>
    <w:p w14:paraId="0D2D74A8" w14:textId="77777777" w:rsidR="00A51EF6" w:rsidRPr="002A7FB0" w:rsidRDefault="00A51EF6">
      <w:pPr>
        <w:rPr>
          <w:sz w:val="26"/>
          <w:szCs w:val="26"/>
        </w:rPr>
      </w:pPr>
    </w:p>
    <w:p w14:paraId="23E10F26" w14:textId="1774C78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दूसरा, ईश्वर के हस्तक्षेप की अपीलें हैं, विशेष रूप से उपवास के द्वारा। तीसरा, जिसे अक्सर संयोग कहा जाता है उसकी पूरी श्रृंखला संचयी रूप से महत्वपूर्ण है। इनमें से सबसे उल्लेखनीय है राजा की अनिद्रा, लेकिन कहानी में शुरू से अंत तक संयोग दिखाई देते हैं।</w:t>
      </w:r>
    </w:p>
    <w:p w14:paraId="0C0EEE8A" w14:textId="77777777" w:rsidR="00A51EF6" w:rsidRPr="002A7FB0" w:rsidRDefault="00A51EF6">
      <w:pPr>
        <w:rPr>
          <w:sz w:val="26"/>
          <w:szCs w:val="26"/>
        </w:rPr>
      </w:pPr>
    </w:p>
    <w:p w14:paraId="33E1CD6B" w14:textId="08298AFF" w:rsidR="00A51EF6" w:rsidRPr="002A7FB0" w:rsidRDefault="002A7FB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अंत में, मानवीय अपेक्षाओं के अप्रत्याशित उलटफेर के आसपास निर्मित व्यापक संरचना परिस्थितियों के दैवीय नियंत्रण और अंतिम न्याय की आशा को प्रमाणित करती है। यह सिद्धांत अध्याय 9, श्लोक 1 में व्यक्त किया गया है, इस अभिव्यक्ति के साथ, इसे यहूदियों के दुश्मनों की द्वेषपूर्ण योजना के संदर्भ में पलट दिया गया था। यह मानते हुए कि पाठ महत्वपूर्ण घटनाओं के आयोजन के लिए ईश्वर की योजना को प्रतिबिंबित करता है, साथ ही मुख्य पात्र की ऐसा करने की जागरूकता को भी दर्शाता है, तो कथावाचक ने खुले तौर पर ईश्वर का नाम क्यों नहीं लिया और इन गतिविधियों का श्रेय उसे क्यों नहीं दिया? मध्यकालीन यहूदी व्याख्याताओं ने लेखक की फ़ारसी अधिकारियों को नाराज न करने की चिंता से लेकर, दूसरी ओर पुरिम त्योहार की विशेषता के रूप में सामने आने वाली तुच्छता के दौरान भगवान के नाम को अपवित्र करने के डर, विशेष रूप से अत्यधिक शराब पीने के बारे में स्पष्टीकरण प्रस्तुत किए।</w:t>
      </w:r>
    </w:p>
    <w:p w14:paraId="78925EEE" w14:textId="77777777" w:rsidR="00A51EF6" w:rsidRPr="002A7FB0" w:rsidRDefault="00A51EF6">
      <w:pPr>
        <w:rPr>
          <w:sz w:val="26"/>
          <w:szCs w:val="26"/>
        </w:rPr>
      </w:pPr>
    </w:p>
    <w:p w14:paraId="2250C13B" w14:textId="761880B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 संभावनाएँ हाल की टिप्पणियों में सामने आती रही हैं, लेकिन दोनों सुझाव समस्याग्रस्त हैं। विशेष रूप से, पुरिम उत्सव के साथ अत्यधिक शराब पीने का चलन केवल आम युग की चौथी शताब्दी में हुआ था, और वह बेबीलोन में था, इसलिए निश्चित रूप से, वहां कोई संबंध नहीं होगा। अधिक महत्वपूर्ण रूप से, कथा में भगवान की उपस्थिति के बारे में अस्पष्टता हमारे लिए बहुत महत्वपूर्ण और व्यापक अनुप्रयोगों की अनुमति देती है।</w:t>
      </w:r>
    </w:p>
    <w:p w14:paraId="0F11B626" w14:textId="77777777" w:rsidR="00A51EF6" w:rsidRPr="002A7FB0" w:rsidRDefault="00A51EF6">
      <w:pPr>
        <w:rPr>
          <w:sz w:val="26"/>
          <w:szCs w:val="26"/>
        </w:rPr>
      </w:pPr>
    </w:p>
    <w:p w14:paraId="35858EB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कई संभावित संयोग ऐसे संदर्भों में दर्ज किए गए थे जो जिम्मेदार और वफादार मानवीय विकल्पों और कार्रवाई की मांग करते थे। बार-बार आने वाली दिव्य चुप्पी के सामने, भगवान के लोग जीवन की वास्तविक अस्पष्टताओं में उत्पन्न होने वाले अपूर्ण विकल्पों के बीच चयन करने के लिए मजबूर होते हैं, जैसे एस्तेर और मोर्दकै ने किया था। साथ ही, आस्थावान लोगों को भरोसा है कि ईश्वर अन्याय और पीड़ा को संबोधित करेंगे और अपने लोगों को अपनी बुद्धि और अपने समय में संरक्षित करेंगे।</w:t>
      </w:r>
    </w:p>
    <w:p w14:paraId="5FC1FF0A" w14:textId="77777777" w:rsidR="00A51EF6" w:rsidRPr="002A7FB0" w:rsidRDefault="00A51EF6">
      <w:pPr>
        <w:rPr>
          <w:sz w:val="26"/>
          <w:szCs w:val="26"/>
        </w:rPr>
      </w:pPr>
    </w:p>
    <w:p w14:paraId="306211A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अत्यंत महत्वपूर्ण है, क्योंकि इस पाठ को परमेश्वर के लोगों के दर्द और पीड़ा से भरी सदियों तक पढ़ा और दोहराया जाएगा। जिम्मेदार कार्यों के मुद्दे की ओर मुड़ते हुए, ऐसे लोग हैं जिन्होंने सुझाव दिया है कि मोर्दकै और एस्तेर दोनों को गंभीर नैतिक चूक का सामना करना पड़ा जिसके परिणामस्वरूप भगवान की मौन अस्वीकृति हुई। मोर्दकै निर्वासितों के साथ लौटने के बजाय, अदालत में किसी क्षमता में सेवा करने के बारे में कुछ भी कहने के लिए सुसा में रह रहा था, उसकी अवज्ञा के सबूत के रूप में प्रस्तुत किया गया है।</w:t>
      </w:r>
    </w:p>
    <w:p w14:paraId="3D4CFB08" w14:textId="77777777" w:rsidR="00A51EF6" w:rsidRPr="002A7FB0" w:rsidRDefault="00A51EF6">
      <w:pPr>
        <w:rPr>
          <w:sz w:val="26"/>
          <w:szCs w:val="26"/>
        </w:rPr>
      </w:pPr>
    </w:p>
    <w:p w14:paraId="4D472BE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शायद इतिहास का एक छोटा सा पुनर्पाठ यहाँ उचित होगा। सामान्य युग से पहले 586 में नबूकदनेस्सर द्वारा यहूदा और यरूशलेम को तबाह कर दिया गया था। सुलैमान द्वारा बनवाया गया </w:t>
      </w:r>
      <w:r xmlns:w="http://schemas.openxmlformats.org/wordprocessingml/2006/main" w:rsidRPr="002A7FB0">
        <w:rPr>
          <w:rFonts w:ascii="Calibri" w:eastAsia="Calibri" w:hAnsi="Calibri" w:cs="Calibri"/>
          <w:sz w:val="26"/>
          <w:szCs w:val="26"/>
        </w:rPr>
        <w:t xml:space="preserve">मंदिर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नष्ट कर दिया गया और जनसंख्या को बेबीलोन में बड़े पैमाने पर निर्वासित कर दिया गया।</w:t>
      </w:r>
    </w:p>
    <w:p w14:paraId="3E6D5B59" w14:textId="77777777" w:rsidR="00A51EF6" w:rsidRPr="002A7FB0" w:rsidRDefault="00A51EF6">
      <w:pPr>
        <w:rPr>
          <w:sz w:val="26"/>
          <w:szCs w:val="26"/>
        </w:rPr>
      </w:pPr>
    </w:p>
    <w:p w14:paraId="045631EA" w14:textId="2F64BA1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उस संदर्भ में, भूमि से संबंध टूटने और बेबीलोनियाई भाषा, साहित्य और संस्कृति में पुन: शिक्षा के कारण उनकी अपनी धार्मिक पहचान कमजोर हो गई थी। इसका एहसास हमें डैनियल अध्याय 1 और प्रमुख संस्कृति की मोहक अपील से मिलता है। फिर भी, बेबीलोन की श्रेष्ठता अपेक्षाकृत अल्पकालिक थी।</w:t>
      </w:r>
    </w:p>
    <w:p w14:paraId="79C5838B" w14:textId="77777777" w:rsidR="00A51EF6" w:rsidRPr="002A7FB0" w:rsidRDefault="00A51EF6">
      <w:pPr>
        <w:rPr>
          <w:sz w:val="26"/>
          <w:szCs w:val="26"/>
        </w:rPr>
      </w:pPr>
    </w:p>
    <w:p w14:paraId="29546BC6" w14:textId="464309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फ़ारसी साम्राज्य ने बेबीलोनियों का स्थान ले लिया, और साइरस महान ने 539 में अपना आदेश जारी किया, यिर्मयाह की भविष्यवाणी की घोषणा के अनुसार वफादार अवशेषों को यहूदा वापस भेज दिया कि वे वास्तव में वापस आएँगे। हालाँकि, विशेष रूप से, यह केवल एक अवशेष था जो वापस लौटा। बहुसंख्यक अपने विभिन्न प्रवासी संदर्भों में आराम से बसने के बाद भी ऐसा नहीं कर पाए।</w:t>
      </w:r>
    </w:p>
    <w:p w14:paraId="26B76392" w14:textId="77777777" w:rsidR="00A51EF6" w:rsidRPr="002A7FB0" w:rsidRDefault="00A51EF6">
      <w:pPr>
        <w:rPr>
          <w:sz w:val="26"/>
          <w:szCs w:val="26"/>
        </w:rPr>
      </w:pPr>
    </w:p>
    <w:p w14:paraId="6473AD4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 लोग वापस लौटे, उन्हें गंभीर विरोध का सामना करना पड़ा, लेकिन फिर भी उन्होंने हाग्गै और जकर्याह के भविष्यवाणी मंत्रालयों का जवाब दिया और अंततः डेरियस के शासनकाल के दौरान 516 में दूसरा मंदिर पूरा किया। अब, हमारे उद्देश्यों के लिए जो महत्वपूर्ण है वह यह है कि ज़ेरक्सेस ने 486 में, उस दूसरे मंदिर के पूरा होने के लगभग एक पीढ़ी बाद, डेरियस से फारस का राज्य ले लिया। ऐसा लगता है कि पूरे प्रवासी समुदाय में यहूदी समुदायों की स्थापना भूमि पर लौटने के कम इरादे से की गई थी।</w:t>
      </w:r>
    </w:p>
    <w:p w14:paraId="44CC7E4D" w14:textId="77777777" w:rsidR="00A51EF6" w:rsidRPr="002A7FB0" w:rsidRDefault="00A51EF6">
      <w:pPr>
        <w:rPr>
          <w:sz w:val="26"/>
          <w:szCs w:val="26"/>
        </w:rPr>
      </w:pPr>
    </w:p>
    <w:p w14:paraId="74161833"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 उचित रूप से ईश्वर और उसके अनुबंधित लोगों के प्रति अवज्ञा और निष्ठा की कमी के रूप में माना जा सकता है, जिन्हें उसी भूमि के संदर्भ में महत्वपूर्ण रूप से परिभाषित किया गया था। हालाँकि, इसे व्यापक बाइबिल संदर्भ में रखने के लिए, यह महत्वपूर्ण है कि एज्रा और नहेमायाह दोनों, अपनी व्यक्तिगत कहानियों की शुरुआत में, सुसा में उच्च-प्रोफ़ाइल पदों पर भी थे। वास्तव में, यह बता रहा है कि वे घटनाएँ एस्तेर की पुस्तक में वर्णित संकट के लगभग एक पीढ़ी बाद घटित हुईं।</w:t>
      </w:r>
    </w:p>
    <w:p w14:paraId="0EAB60A1" w14:textId="77777777" w:rsidR="00A51EF6" w:rsidRPr="002A7FB0" w:rsidRDefault="00A51EF6">
      <w:pPr>
        <w:rPr>
          <w:sz w:val="26"/>
          <w:szCs w:val="26"/>
        </w:rPr>
      </w:pPr>
    </w:p>
    <w:p w14:paraId="5FA6BCF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शायद यहूदी-समर्थक भावना की लहर और मोर्दकै की स्थिति द्वारा निर्धारित पैटर्न ने उन प्रमुख भूमिकाओं के लिए मार्ग प्रशस्त किया जो एज्रा और नहेमायाह दोनों ने यहूदिया लौटने से पहले फ़ारसी अदालत में आयोजित की थीं। मोर्दकै के खिलाफ एक और आरोप उसकी इच्छा पर केंद्रित है, शायद अपने हितों को आगे बढ़ाने के लिए, एस्तेर को अधर्म की मांद में भेजने के लिए जो कि फारसी अदालत थी। इसके अलावा, जब एस्तेर ने खुद को उस संदर्भ में पाया, तो उसने उसे भगवान के अनुबंधित लोगों के साथ अपनी पहचान प्रकट करने से मना कर दिया।</w:t>
      </w:r>
    </w:p>
    <w:p w14:paraId="1AABCCE3" w14:textId="77777777" w:rsidR="00A51EF6" w:rsidRPr="002A7FB0" w:rsidRDefault="00A51EF6">
      <w:pPr>
        <w:rPr>
          <w:sz w:val="26"/>
          <w:szCs w:val="26"/>
        </w:rPr>
      </w:pPr>
    </w:p>
    <w:p w14:paraId="4BDFD7B0" w14:textId="23C35ED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इससे उनकी विरासत के आध्यात्मिक पहलुओं और उस प्रमुख संस्कृति में उनके इच्छित समावेश के प्रति उनकी पूर्ण उपेक्षा की बू आ सकती है। हालाँकि, इस तस्वीर के विपरीत, पाठ में बहुत पहले से ही ऐसे संकेत हैं कि वह इतना निर्दयी नहीं था। एस्तेर के माता-पिता की अनुपस्थिति में, उन्होंने उसकी देखभाल की और उसे अपनी बेटी के रूप में अपनाया।</w:t>
      </w:r>
    </w:p>
    <w:p w14:paraId="65624FC1" w14:textId="77777777" w:rsidR="00A51EF6" w:rsidRPr="002A7FB0" w:rsidRDefault="00A51EF6">
      <w:pPr>
        <w:rPr>
          <w:sz w:val="26"/>
          <w:szCs w:val="26"/>
        </w:rPr>
      </w:pPr>
    </w:p>
    <w:p w14:paraId="079A90A2" w14:textId="45CBE4D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एस्तेर का वर्णन उसकी असाधारण सुंदरता पर जोर देता है, जो </w:t>
      </w:r>
      <w:r xmlns:w="http://schemas.openxmlformats.org/wordprocessingml/2006/main" w:rsidR="004B1A80">
        <w:rPr>
          <w:rFonts w:ascii="Calibri" w:eastAsia="Calibri" w:hAnsi="Calibri" w:cs="Calibri"/>
          <w:sz w:val="26"/>
          <w:szCs w:val="26"/>
        </w:rPr>
        <w:t xml:space="preserve">गोलाकार होने के मानदंडों से कहीं अधिक है। लिया जाना अपरिहार्य था। एक बार जब वह हरम में फंस गई, तो उसके लिए मोर्दकै की चिंता महल के बाहर उसकी दैनिक सैर में स्पष्ट थी।</w:t>
      </w:r>
    </w:p>
    <w:p w14:paraId="4FAB5172" w14:textId="77777777" w:rsidR="00A51EF6" w:rsidRPr="002A7FB0" w:rsidRDefault="00A51EF6">
      <w:pPr>
        <w:rPr>
          <w:sz w:val="26"/>
          <w:szCs w:val="26"/>
        </w:rPr>
      </w:pPr>
    </w:p>
    <w:p w14:paraId="7A605DE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हम इनमें से प्रत्येक को पाठ के साथ मिलकर आगे विकसित करेंगे। कई हलकों में एस्तेर के आलोचक भी उठे हैं। नारीवादी दृष्टिकोण से, वह वशती के विपरीत एक गंभीर रूप से कमजोर रोल मॉडल हैं, जिन्होंने साहसपूर्वक राजा के कब्जे में एक वस्तु बनने से इनकार कर दिया और परिणामस्वरूप अपना ताज आगे बढ़ाया।</w:t>
      </w:r>
    </w:p>
    <w:p w14:paraId="5DFF3870" w14:textId="77777777" w:rsidR="00A51EF6" w:rsidRPr="002A7FB0" w:rsidRDefault="00A51EF6">
      <w:pPr>
        <w:rPr>
          <w:sz w:val="26"/>
          <w:szCs w:val="26"/>
        </w:rPr>
      </w:pPr>
    </w:p>
    <w:p w14:paraId="23251281"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इसके विपरीत, एस्तेर ने निष्क्रिय रूप से वही किया जो उसे बताया गया था, उसने खुद को एक के बाद एक पुरुष द्वारा नियंत्रित होने दिया, और एक शक्तिशाली रानी के रूप में चालाक स्त्री चालों का प्रयोग किया। इसने कुछ पाठकों को पाठ को अप्रिय रूप से विध्वंसक के रूप में देखने के लिए प्रेरित किया है। इसके अलावा, ऐसा लगता है कि एस्तेर को हरम में प्रवेश करने और एक प्रतियोगिता में भाग लेने में कोई परेशानी नहीं थी, जिसका एकमात्र ध्यान बुतपरस्त और कामुक राजा की यौन भूख को संतुष्ट करना था।</w:t>
      </w:r>
    </w:p>
    <w:p w14:paraId="6043B554" w14:textId="77777777" w:rsidR="00A51EF6" w:rsidRPr="002A7FB0" w:rsidRDefault="00A51EF6">
      <w:pPr>
        <w:rPr>
          <w:sz w:val="26"/>
          <w:szCs w:val="26"/>
        </w:rPr>
      </w:pPr>
    </w:p>
    <w:p w14:paraId="209048E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अब, इज़राइल के इतिहास की शुरुआत से, कनान में लोगों के समूहों के साथ अंतर्विवाह वर्जित था। हम इसे व्यवस्थाविवरण अध्याय 7 में मूर्तिपूजा के प्रलोभन के कारण देखते हैं। एज्रा 9 और नहेमायाह 13 में वर्णित एज्रा और नहेमायाह की सुधार गतिविधियों के दौरान कठोर कदमों के पीछे वही प्रेरणा थी।</w:t>
      </w:r>
    </w:p>
    <w:p w14:paraId="5A48D91F" w14:textId="77777777" w:rsidR="00A51EF6" w:rsidRPr="002A7FB0" w:rsidRDefault="00A51EF6">
      <w:pPr>
        <w:rPr>
          <w:sz w:val="26"/>
          <w:szCs w:val="26"/>
        </w:rPr>
      </w:pPr>
    </w:p>
    <w:p w14:paraId="37BE5DF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उस समय विदेशी पत्नियों को दूर रखा जाता था। ये गतिविधियाँ ज़ेरक्स और एस्तेर के समय के लगभग एक पीढ़ी बाद ईसा पूर्व पाँचवीं शताब्दी के मध्य में हुईं। हालाँकि, निर्णायक कारक यह था कि एस्तेर को राजा के हरम को भरने के लिए युवा महिलाओं के राउंडअप के हिस्से के रूप में फिर से लिया गया था।</w:t>
      </w:r>
    </w:p>
    <w:p w14:paraId="1D28AA0C" w14:textId="77777777" w:rsidR="00A51EF6" w:rsidRPr="002A7FB0" w:rsidRDefault="00A51EF6">
      <w:pPr>
        <w:rPr>
          <w:sz w:val="26"/>
          <w:szCs w:val="26"/>
        </w:rPr>
      </w:pPr>
    </w:p>
    <w:p w14:paraId="3C1060D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इसके अलावा, जबकि सबसे स्पष्ट व्याख्या यह प्रतीत होती है कि एस्तेर ने वास्तव में पहली रात में खुद को अन्य सभी उम्मीदवारों की तुलना में अधिक यादगार यौन साथी साबित किया था, एक से अधिक विद्वानों ने सुझाव दिया है कि राजा विशेष रूप से उसके प्रति आकर्षित था क्योंकि उसने ऐसा किया था उसकी सनक के आगे समर्पण न करें। जूडिथ रोसेनहाइम, अन्य लोगों के बीच, इसके प्रमुख प्रस्तावक हैं। आख़िरकार, ज़ेरक्स के पास उन सुखों के लिए पूरे हरम तक पहुंच थी।</w:t>
      </w:r>
    </w:p>
    <w:p w14:paraId="5B608ADF" w14:textId="77777777" w:rsidR="00A51EF6" w:rsidRPr="002A7FB0" w:rsidRDefault="00A51EF6">
      <w:pPr>
        <w:rPr>
          <w:sz w:val="26"/>
          <w:szCs w:val="26"/>
        </w:rPr>
      </w:pPr>
    </w:p>
    <w:p w14:paraId="21BC7AA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कुछ अधिक अनुकूल प्रस्तुतियाँ एस्तेर के चरित्र को प्रारंभिक निष्क्रियता से स्पष्ट साहस में बदलने का श्रेय देती हैं। हालाँकि, अधिक सटीक रूप से, वह शुरू से ही शाही घराने और अदालत की व्यापक मशीनरी में एक अभिनेत्री रही हैं। उसने प्रमुख लोगों का समर्थन प्राप्त किया।</w:t>
      </w:r>
    </w:p>
    <w:p w14:paraId="56B968B9" w14:textId="77777777" w:rsidR="00A51EF6" w:rsidRPr="002A7FB0" w:rsidRDefault="00A51EF6">
      <w:pPr>
        <w:rPr>
          <w:sz w:val="26"/>
          <w:szCs w:val="26"/>
        </w:rPr>
      </w:pPr>
    </w:p>
    <w:p w14:paraId="21F3732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वन फेवर सामान्य रूप से पाए जाने वाले फेवर की तुलना में अधिक गतिशील हिब्रू मुहावरा है, और इसका उपयोग इस पूरे पाठ में एस्तेर के साथ लगातार किया जाता है। जब मोर्दकै ने अध्याय दो के अंत में हत्या की साजिश का खुलासा किया तो उसने मोर्दकै और राजा के बीच मध्यस्थ के रूप में सफलतापूर्वक काम किया। जब सार्वजनिक क्षेत्र में जाने का समय आया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 एस्तेर ऐसा करने के लिए तैयार थी और पूरे ऑपरेशन के बारे में असाधारण रूप से रणनीतिक थी।</w:t>
      </w:r>
    </w:p>
    <w:p w14:paraId="13964364" w14:textId="77777777" w:rsidR="00A51EF6" w:rsidRPr="002A7FB0" w:rsidRDefault="00A51EF6">
      <w:pPr>
        <w:rPr>
          <w:sz w:val="26"/>
          <w:szCs w:val="26"/>
        </w:rPr>
      </w:pPr>
    </w:p>
    <w:p w14:paraId="06A41618" w14:textId="06B983F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उसने यहूदी लोगों के साथ-साथ अपनी नौकरानियों का भी समर्थन प्राप्त किया। उसने राजा और हामान का सामना किया, और उसने यहूदी आबादी के लिए आत्मरक्षा उपायों की व्यवस्था की, और अंततः त्योहार की शुरुआत की। और यह हमें पाठ के उद्देश्यों पर अधिक ध्यान केंद्रित करने की ओर ले जाता है।</w:t>
      </w:r>
    </w:p>
    <w:p w14:paraId="5FF04420" w14:textId="77777777" w:rsidR="00A51EF6" w:rsidRPr="002A7FB0" w:rsidRDefault="00A51EF6">
      <w:pPr>
        <w:rPr>
          <w:sz w:val="26"/>
          <w:szCs w:val="26"/>
        </w:rPr>
      </w:pPr>
    </w:p>
    <w:p w14:paraId="1F725C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स्पष्ट है कि इस पाठ में दो परस्पर संबंधित प्राथमिक इरादे हैं। एक है साम्राज्य भर में यहूदियों को विनाश से मुक्ति दिलाने के उपलक्ष्य में वार्षिक उत्सव की स्थापना। कहानी पढ़ना उस स्मरणोत्सव का एक अभिन्न अंग बन जाएगा।</w:t>
      </w:r>
    </w:p>
    <w:p w14:paraId="014C36FE" w14:textId="77777777" w:rsidR="00A51EF6" w:rsidRPr="002A7FB0" w:rsidRDefault="00A51EF6">
      <w:pPr>
        <w:rPr>
          <w:sz w:val="26"/>
          <w:szCs w:val="26"/>
        </w:rPr>
      </w:pPr>
    </w:p>
    <w:p w14:paraId="63E65E27" w14:textId="384694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अध्याय नौ दृढ़ता से दो दिवसीय उत्सव की स्थापना करता है। यह जोर विशेष रूप से महत्वपूर्ण था क्योंकि, प्रमुख यहूदी त्योहारों के विपरीत, सिनाई में पुरीम की स्थापना नहीं की गई थी। फिर भी, कुछ विद्वान अध्याय एक से आठ तक की मुक्ति कथा और त्योहार के पालन, अध्याय नौ के बीच संबंध को गौण और मनगढ़ंत मानते हैं।</w:t>
      </w:r>
    </w:p>
    <w:p w14:paraId="17B6DAA2" w14:textId="77777777" w:rsidR="00A51EF6" w:rsidRPr="002A7FB0" w:rsidRDefault="00A51EF6">
      <w:pPr>
        <w:rPr>
          <w:sz w:val="26"/>
          <w:szCs w:val="26"/>
        </w:rPr>
      </w:pPr>
    </w:p>
    <w:p w14:paraId="5CEE3D56" w14:textId="69E946E6"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19वीं सदी के विद्वानों ने रचनात्मक परिकल्पनाएँ प्रस्तावित कीं, जिन्होंने संतोषजनक ढंग से यह समझाने का प्रयास किया कि यहूदी मुक्ति की कहानी उस चीज़ से क्यों जुड़ी होगी जिसे उन्होंने पहले से मौजूद बुतपरस्त उत्सव माना था, चाहे वह असीरियन, बेबीलोनियन या फ़ारसी मूल का हो। हालाँकि, इस काल्पनिक त्योहार की प्रकृति इसके प्रस्तावित मूल बिंदु की तरह ही अस्थायी थी। कुछ ने नए साल का सुझाव दिया, दूसरों ने वसंत उत्सव का, और कुछ ने मृतकों की याद में दावत का भी सुझाव दिया।</w:t>
      </w:r>
    </w:p>
    <w:p w14:paraId="3AB3E6D5" w14:textId="77777777" w:rsidR="00A51EF6" w:rsidRPr="002A7FB0" w:rsidRDefault="00A51EF6">
      <w:pPr>
        <w:rPr>
          <w:sz w:val="26"/>
          <w:szCs w:val="26"/>
        </w:rPr>
      </w:pPr>
    </w:p>
    <w:p w14:paraId="22AB4402" w14:textId="1F3BF3E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 स्पष्ट प्रतीत होता है वह यह है कि अक्कादियन शब्द पुरु या पुरीम, जिसे असीरियन और बेबीलोनियन दोनों ग्रंथों के माध्यम से खोजा जा सकता है, का अर्थ बहुत कुछ और दूसरा भाग्य था। दूसरे शब्दों में, इतिहास का परिणाम निर्धारित करने के लिए चिट्ठी डालने की प्रथा एक लंबे समय से स्थापित प्रथा थी। जूडिथ रोसेनहेम ने देखा कि फ़ारसी संस्कृति में, पुर या लॉट कास्टिंग के परिणामों को एक बुतपरस्त देवता के पूर्व निर्धारित निर्णयों के प्रमाण के रूप में माना जाता था।</w:t>
      </w:r>
    </w:p>
    <w:p w14:paraId="1F5CD745" w14:textId="77777777" w:rsidR="00A51EF6" w:rsidRPr="002A7FB0" w:rsidRDefault="00A51EF6">
      <w:pPr>
        <w:rPr>
          <w:sz w:val="26"/>
          <w:szCs w:val="26"/>
        </w:rPr>
      </w:pPr>
    </w:p>
    <w:p w14:paraId="47BB440A" w14:textId="4239B822"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 प्रकार, लॉट ने यादृच्छिक अवसर का संकेत नहीं दिया। इसके बजाय, शायद हामान अपने देवताओं से परामर्श कर रहा था। इस व्यापक सामाजिक-धार्मिक संदर्भ को देखते हुए, यह महत्वपूर्ण है कि यह कथा वैसे ही सामने आए जैसे कि ईश्वर स्पष्ट रूप से चुप है और इस प्रकार पूर्वानुमानित नहीं है, लेकिन पुर कास्टिंग द्वारा निर्धारित तिथि को उलटने और विशेष रूप से संयोजन के साथ ऐसा करने के लिए संप्रभु रूप से स्वतंत्र है। फसह में उद्धार की परंपरा.</w:t>
      </w:r>
    </w:p>
    <w:p w14:paraId="762E0288" w14:textId="77777777" w:rsidR="00A51EF6" w:rsidRPr="002A7FB0" w:rsidRDefault="00A51EF6">
      <w:pPr>
        <w:rPr>
          <w:sz w:val="26"/>
          <w:szCs w:val="26"/>
        </w:rPr>
      </w:pPr>
    </w:p>
    <w:p w14:paraId="5E23FF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चूँकि इस घटना को मनाने का आदेश था, इसलिए कथा का पाठ स्थापित करना आवश्यक था ताकि एस्तेर अध्याय 9 श्लोक 28 के अनुसार, इसे वास्तव में याद किया जा सके और इसका प्रदर्शन किया जा सके। यह वह अधिदेश है जो अध्याय 1 से 8 की कथा को </w:t>
      </w:r>
      <w:r xmlns:w="http://schemas.openxmlformats.org/wordprocessingml/2006/main" w:rsidRPr="002A7FB0">
        <w:rPr>
          <w:rFonts w:ascii="Calibri" w:eastAsia="Calibri" w:hAnsi="Calibri" w:cs="Calibri"/>
          <w:sz w:val="26"/>
          <w:szCs w:val="26"/>
        </w:rPr>
        <w:t xml:space="preserve">दावत </w:t>
      </w:r>
      <w:r xmlns:w="http://schemas.openxmlformats.org/wordprocessingml/2006/main" w:rsidRPr="002A7FB0">
        <w:rPr>
          <w:rFonts w:ascii="Calibri" w:eastAsia="Calibri" w:hAnsi="Calibri" w:cs="Calibri"/>
          <w:sz w:val="26"/>
          <w:szCs w:val="26"/>
        </w:rPr>
        <w:t xml:space="preserve">के संबंध में विधान के साथ जोड़ता है ।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पीढ़ी-दर-पीढ़ी अनुभव को पुनः प्राप्त करने के लिए इसे बताया और सुना जाना था।</w:t>
      </w:r>
    </w:p>
    <w:p w14:paraId="260E11D8" w14:textId="77777777" w:rsidR="00A51EF6" w:rsidRPr="002A7FB0" w:rsidRDefault="00A51EF6">
      <w:pPr>
        <w:rPr>
          <w:sz w:val="26"/>
          <w:szCs w:val="26"/>
        </w:rPr>
      </w:pPr>
    </w:p>
    <w:p w14:paraId="04CF495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एस्तेर को प्रतिवर्ष पढ़ा जाना था ताकि इस्राएली परमेश्वर का राज्य आने तक अपने शत्रु की स्मृति को मिटाते रहें। मध्यकालीन यहूदी टिप्पणीकारों ने एस्तेर की कथा को अंतिम मुक्ति की पूर्वसूचना के रूप में देखा जब मैलाकाइट्स में प्रतीक बुराई की ताकतें अंततः नष्ट हो जाएंगी। इस प्रकार, कथा ने लौकिक अनुपात प्राप्त कर लिया।</w:t>
      </w:r>
    </w:p>
    <w:p w14:paraId="1F3E299D" w14:textId="77777777" w:rsidR="00A51EF6" w:rsidRPr="002A7FB0" w:rsidRDefault="00A51EF6">
      <w:pPr>
        <w:rPr>
          <w:sz w:val="26"/>
          <w:szCs w:val="26"/>
        </w:rPr>
      </w:pPr>
    </w:p>
    <w:p w14:paraId="2ECF21A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परिणामस्वरूप, आगामी शताब्दी के दौरान, पुरिम नाटक, जिन्हें पुरिम स्पील्स के नाम से जाना जाता है, इस स्मारक पहलू का एक अभिन्न अंग बन गए हैं। हालाँकि, कथा ने न केवल त्योहार को प्रमाणित किया। यह बाइबिल का एकमात्र पाठ है जो पूरी तरह से प्रवासी भारतीयों के जीवन पर केंद्रित है।</w:t>
      </w:r>
    </w:p>
    <w:p w14:paraId="5B4C1283" w14:textId="77777777" w:rsidR="00A51EF6" w:rsidRPr="002A7FB0" w:rsidRDefault="00A51EF6">
      <w:pPr>
        <w:rPr>
          <w:sz w:val="26"/>
          <w:szCs w:val="26"/>
        </w:rPr>
      </w:pPr>
    </w:p>
    <w:p w14:paraId="106F0090" w14:textId="3B59B64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बाइबिल में निर्वासन के बाद के बाकी साहित्य के विपरीत, जो भूमि पर वापसी पर जोर देता है, यह कथा फैलाव में बने रहने के विकल्प के साथ-साथ उन प्रवासी समुदायों की भेद्यता से जुड़ी जटिलताओं को प्रस्तुत करती है। एक ओर, इस कहानी का समापन पाठक को पूरी तरह से एकीकृत मोर्दकै के साथ प्रस्तुत करता है, जो स्पष्ट रूप से बुतपरस्त दरबार और भगवान के लोगों के बीच जीवन के बीच तनाव से रहित है। इसके बजाय, उन्होंने और एस्तेर दोनों ने अपने लोगों के लाभ के लिए मौजूदा प्रणाली के तंत्र का रचनात्मक रूप से उपयोग किया।</w:t>
      </w:r>
    </w:p>
    <w:p w14:paraId="0D75470B" w14:textId="77777777" w:rsidR="00A51EF6" w:rsidRPr="002A7FB0" w:rsidRDefault="00A51EF6">
      <w:pPr>
        <w:rPr>
          <w:sz w:val="26"/>
          <w:szCs w:val="26"/>
        </w:rPr>
      </w:pPr>
    </w:p>
    <w:p w14:paraId="6733235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लेकिन दूसरी ओर, बुतपरस्त क्षेत्र की मौलिक रूप से अविश्वसनीय प्रकृति में कोई गलती नहीं है। कथा का आरंभिक हास्यास्पद स्वर आने वाले झटके को तीव्र कर देता है, क्योंकि अभिमान और अहंकार बहुत तेजी से जानलेवा नफरत में बदल जाते हैं। प्रवासी यहूदियों के पूरे इतिहास में, पूर्वी और पश्चिमी दोनों संदर्भों में, ज्वार भयावह आवृत्ति के साथ उनके खिलाफ हो गया है, और आत्मरक्षा के प्रयासों को अक्सर अवैध माना गया है।</w:t>
      </w:r>
    </w:p>
    <w:p w14:paraId="2FDFE992" w14:textId="77777777" w:rsidR="00A51EF6" w:rsidRPr="002A7FB0" w:rsidRDefault="00A51EF6">
      <w:pPr>
        <w:rPr>
          <w:sz w:val="26"/>
          <w:szCs w:val="26"/>
        </w:rPr>
      </w:pPr>
    </w:p>
    <w:p w14:paraId="3C10508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विडम्बना यह है कि व्यापक सांस्कृतिक आत्मसात्करण, जिसे सुरक्षा के रूप में देखा जाता है, अक्सर विनाशकारी अनुपात में परिणामित हुआ है, जिसमें से पश्चिमी यूरोपीय इतिहास की पिछली दो शताब्दियाँ सबसे हालिया गंभीर अनुस्मारक हैं। संक्षेप में, एस्तेर का पाठ महत्वपूर्ण है। जैसा कि एक टिप्पणीकार का कहना है, यह फैलाव के लिए एक धर्मशास्त्र को प्रदर्शित करता है, जिसमें यहूदी कार्रवाई उतनी ही आवश्यक है जितना कि ईश्वर की व्यवस्था में विश्वास।</w:t>
      </w:r>
    </w:p>
    <w:p w14:paraId="58EDC6EC" w14:textId="77777777" w:rsidR="00A51EF6" w:rsidRPr="002A7FB0" w:rsidRDefault="00A51EF6">
      <w:pPr>
        <w:rPr>
          <w:sz w:val="26"/>
          <w:szCs w:val="26"/>
        </w:rPr>
      </w:pPr>
    </w:p>
    <w:p w14:paraId="34F525F3" w14:textId="73FF736D"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इसने यहूदियों को आने वाली सदियों के लिए उन बिखरे हुए समुदायों में उनके अनिश्चित अस्तित्व के लिए तैयार किया। इस संबंध में, यह कैनन का एक अत्यंत आवश्यक हिस्सा है। और फिर, अंत में, एस्तेर सभी पाठकों को चुनौती देती है कि हम इस बात पर विचार करें कि किस तरह से भगवान ने हमें इस तरह के समय के लिए तैयार किया है और वह समय हममें से प्रत्येक के जीवन में कैसा हो सकता है।</w:t>
      </w:r>
    </w:p>
    <w:p w14:paraId="3BBDA96E" w14:textId="77777777" w:rsidR="00A51EF6" w:rsidRPr="002A7FB0" w:rsidRDefault="00A51EF6">
      <w:pPr>
        <w:rPr>
          <w:sz w:val="26"/>
          <w:szCs w:val="26"/>
        </w:rPr>
      </w:pPr>
    </w:p>
    <w:p w14:paraId="7619A5B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पाठ का एक संदेश उन प्रणालियों में ईमानदारी से जीने से संबंधित है जो हमारी आस्था परंपराओं से काफी भिन्न हो सकती हैं। उद्देश्यों से ऐतिहासिक और साहित्यिक सरोकारों की ओर बढ़ते हुए, हमने पहले ही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बेबीलोनियन और फ़ारसी साम्राज्यों से संक्रमण की सामान्य समयरेखा और उस संदर्भ में प्रवासी यहूदियों की स्थिति पर ध्यान दिया है। आइए ज़ेरक्सेस, या क्षयर्ष के चरित्र को थोड़ा और विकसित करें।</w:t>
      </w:r>
    </w:p>
    <w:p w14:paraId="50F8607C" w14:textId="77777777" w:rsidR="00A51EF6" w:rsidRPr="002A7FB0" w:rsidRDefault="00A51EF6">
      <w:pPr>
        <w:rPr>
          <w:sz w:val="26"/>
          <w:szCs w:val="26"/>
        </w:rPr>
      </w:pPr>
    </w:p>
    <w:p w14:paraId="639A55A1" w14:textId="0E488D4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प्राथमिक अतिरिक्त-बाइबिल स्रोत हेरोडोटस है, जिसमें कुछ अतिरिक्त विवरण ज़ेनोफोन और कनिडस के सीटीसियास के कार्यों में पाए गए हैं। फ़ारसी शिलालेख और पुरातात्विक साक्ष्य भी हैं जो हमारी समझ को उजागर करते हैं। डेरियस की मृत्यु से पहले, जिसके तहत दूसरा मंदिर पूरा हुआ, ज़ेरक्सेस बेबीलोन का राजकुमार और गवर्नर था।</w:t>
      </w:r>
    </w:p>
    <w:p w14:paraId="32D3E080" w14:textId="77777777" w:rsidR="00A51EF6" w:rsidRPr="002A7FB0" w:rsidRDefault="00A51EF6">
      <w:pPr>
        <w:rPr>
          <w:sz w:val="26"/>
          <w:szCs w:val="26"/>
        </w:rPr>
      </w:pPr>
    </w:p>
    <w:p w14:paraId="05584E4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राजा बनने पर, और उन्होंने 486 से 465 तक शासन किया, उनकी सैन्य गतिविधियां उन्हें पहले मिस्र ले गईं, और फिर उन्हें बेबीलोन में विद्रोह करने के लिए मजबूर होना पड़ा। इसके बाद उन्होंने अगले चार साल बिताए, और यह महत्वपूर्ण होगा, ग्रीस पर हमले के लिए एक विशाल सेना जुटाना, एक उद्यम जिसने एथेंस को उजाड़ दिया, लेकिन ज़ेरक्स की अंतिम हार में समाप्त हुआ। हेरोडोटस के अनुसार, ज़ेरक्सस एक क्रूर और कामुक तानाशाह था, एक ऐसा चरित्र चित्रण जो कथा के साथ अच्छी तरह से फिट बैठता है।</w:t>
      </w:r>
    </w:p>
    <w:p w14:paraId="27BF5049" w14:textId="77777777" w:rsidR="00A51EF6" w:rsidRPr="002A7FB0" w:rsidRDefault="00A51EF6">
      <w:pPr>
        <w:rPr>
          <w:sz w:val="26"/>
          <w:szCs w:val="26"/>
        </w:rPr>
      </w:pPr>
    </w:p>
    <w:p w14:paraId="7177C23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जब ज़ेरक्सेस की हत्या कर दी गई, तो अर्तज़र्क्सीस प्रथम ने गद्दी संभाली। फ़ारसी संदर्भ के अलावा, जिसे हमने अभी रेखांकित किया है, एस्तेर की पुस्तक पूरे इज़राइली वाचा के इतिहास की गूँज से गूंजती है। प्राथमिक कारण, बिना किसी संदेह के, इसराइल और अमालेकियों के बीच लंबे समय से चली आ रही दुश्मनी है।</w:t>
      </w:r>
    </w:p>
    <w:p w14:paraId="1A6336BD" w14:textId="77777777" w:rsidR="00A51EF6" w:rsidRPr="002A7FB0" w:rsidRDefault="00A51EF6">
      <w:pPr>
        <w:rPr>
          <w:sz w:val="26"/>
          <w:szCs w:val="26"/>
        </w:rPr>
      </w:pPr>
    </w:p>
    <w:p w14:paraId="6B37BA5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हम अध्याय 2 में सीखते हैं कि मोर्दकै बिन्यामीन के गोत्र का था, और उसके पूर्वजों में से एक का नाम कीश था। पाठक को इसे राजा शाऊल से जोड़ना चाहिए, जिसके पिता कीश थे। दूसरी ओर, कट्टर शत्रु हामान भी स्पष्ट रूप से एक आदरणीय वंश, अगाग से जुड़ा हुआ है।</w:t>
      </w:r>
    </w:p>
    <w:p w14:paraId="53F37E1B" w14:textId="77777777" w:rsidR="00A51EF6" w:rsidRPr="002A7FB0" w:rsidRDefault="00A51EF6">
      <w:pPr>
        <w:rPr>
          <w:sz w:val="26"/>
          <w:szCs w:val="26"/>
        </w:rPr>
      </w:pPr>
    </w:p>
    <w:p w14:paraId="3F39B32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चतुर श्रोता इस्राएली राजशाही के प्रारंभिक काल के कुछ महत्वपूर्ण अधूरे कार्यों को पहचानेंगे, जब राजा शाऊल को प्रभु ने अमालेकियों को नष्ट करने का आदेश दिया था, जिसका राजा कोई और नहीं बल्कि अगाग था। यह 1 शमूएल अध्याय 15 है। यह प्रभु की ओर से कोई मनमौजी आज्ञा नहीं थी।</w:t>
      </w:r>
    </w:p>
    <w:p w14:paraId="239A440C" w14:textId="77777777" w:rsidR="00A51EF6" w:rsidRPr="002A7FB0" w:rsidRDefault="00A51EF6">
      <w:pPr>
        <w:rPr>
          <w:sz w:val="26"/>
          <w:szCs w:val="26"/>
        </w:rPr>
      </w:pPr>
    </w:p>
    <w:p w14:paraId="70313D4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अमालेकियों पर निर्णय निर्गमन अध्याय 17 श्लोक 14 में परमेश्वर की घोषणा की पूर्ति थी, कि वह इज़राइल पर उनके हमले के लिए अमालेकियों की स्मृति को मिटा देगा, जैसा कि अध्याय में पहले वर्णित है। उस हमले की क्रूरता व्यवस्थाविवरण अध्याय 25 में स्पष्ट हो जाती है, श्लोक 17 से 19 विशेष रूप से महत्वपूर्ण हैं। संक्षेप में, वे कहते हैं कि अमालेकियों ने उन लोगों पर आक्रमण किया जो कमज़ोर थे और इस्राएलियों के पीछे लड़खड़ा रहे थे।</w:t>
      </w:r>
    </w:p>
    <w:p w14:paraId="2C089A1F" w14:textId="77777777" w:rsidR="00A51EF6" w:rsidRPr="002A7FB0" w:rsidRDefault="00A51EF6">
      <w:pPr>
        <w:rPr>
          <w:sz w:val="26"/>
          <w:szCs w:val="26"/>
        </w:rPr>
      </w:pPr>
    </w:p>
    <w:p w14:paraId="610D5C1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शातिर गतिविधि थी. यह जघन्य था. यह निंदनीय था.</w:t>
      </w:r>
    </w:p>
    <w:p w14:paraId="5893E854" w14:textId="77777777" w:rsidR="00A51EF6" w:rsidRPr="002A7FB0" w:rsidRDefault="00A51EF6">
      <w:pPr>
        <w:rPr>
          <w:sz w:val="26"/>
          <w:szCs w:val="26"/>
        </w:rPr>
      </w:pPr>
    </w:p>
    <w:p w14:paraId="3D44BAE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उस सैन्य मुठभेड़ के पीछे पहले की शत्रुता है। अमालेक एसाव का वंशज था, उत्पत्ति 36 श्लोक 12, और हम जानते हैं कि याकूब, या इज़राइल और उसके भाई एसाव के बीच बहुत कम प्यार था। किसी भी कीमत पर, शाऊल ने प्रभु की अवज्ञा की और अगाग को जीवित छोड़ दिया।</w:t>
      </w:r>
    </w:p>
    <w:p w14:paraId="10C30856" w14:textId="77777777" w:rsidR="00A51EF6" w:rsidRPr="002A7FB0" w:rsidRDefault="00A51EF6">
      <w:pPr>
        <w:rPr>
          <w:sz w:val="26"/>
          <w:szCs w:val="26"/>
        </w:rPr>
      </w:pPr>
    </w:p>
    <w:p w14:paraId="25238B9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मोर्दकै और हामान के बीच टकराव ने उस पुराने जातीय तनाव को फिर से उजागर कर दिया, जो इस बार हामान के सत्ता में आने के स्पष्ट अन्याय के साथ सामने आया, जबकि मोर्दकै अज्ञात रहा। बाइबिल में अतिरिक्त संबंध हैं जो हामान द्वारा यहूदियों के खिलाफ व्यक्त की गई शत्रुता को बढ़ाते हैं। यहूदियों को नष्ट करने, मारने और नष्ट करने का आदेश पहले महीने के 13वें दिन लिखा गया था।</w:t>
      </w:r>
    </w:p>
    <w:p w14:paraId="5FAF9445" w14:textId="77777777" w:rsidR="00A51EF6" w:rsidRPr="002A7FB0" w:rsidRDefault="00A51EF6">
      <w:pPr>
        <w:rPr>
          <w:sz w:val="26"/>
          <w:szCs w:val="26"/>
        </w:rPr>
      </w:pPr>
    </w:p>
    <w:p w14:paraId="6DD8088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वह फसह से एक दिन पहले है। उस उत्सव के अवसर पर जश्न मनाने के बजाय, फसह के पहले महीने की यहूदी आबादी ने साल के आखिरी महीने अदार की 14 और 15 तारीख को जश्न मनाया। क्रूर उत्पीड़न और उसके बाद मुक्ति दोनों की सामूहिक स्मृति पूरे यहूदी समुदाय में गूंजती रहेगी, उस अवसर पर भी और जब बीच की शताब्दियों में कथा पढ़ी गई थी।</w:t>
      </w:r>
    </w:p>
    <w:p w14:paraId="13CC5813" w14:textId="77777777" w:rsidR="00A51EF6" w:rsidRPr="002A7FB0" w:rsidRDefault="00A51EF6">
      <w:pPr>
        <w:rPr>
          <w:sz w:val="26"/>
          <w:szCs w:val="26"/>
        </w:rPr>
      </w:pPr>
    </w:p>
    <w:p w14:paraId="215B7E63" w14:textId="066684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मुक्ति के स्मरणोत्सव के दो दिन अदार के 14वें और 15वें दिन, वर्ष के आखिरी महीने के रूप में स्थापित किए गए थे। वे भी, निसान के पहले महीने की 14 और 15 तारीख को फसह के उत्सव के समानांतर हैं, और दोनों को हमेशा के लिए रखा जाना था। मिस्र और निर्गमन के संदर्भों के साथ आगे के संबंध जोसेफ कथा और एस्तेर स्लैश मोर्दकै के बीच समानता में पाए जा सकते हैं।</w:t>
      </w:r>
    </w:p>
    <w:p w14:paraId="4E0C5941" w14:textId="77777777" w:rsidR="00A51EF6" w:rsidRPr="002A7FB0" w:rsidRDefault="00A51EF6">
      <w:pPr>
        <w:rPr>
          <w:sz w:val="26"/>
          <w:szCs w:val="26"/>
        </w:rPr>
      </w:pPr>
    </w:p>
    <w:p w14:paraId="4AC902C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इनमें वास्तविक भाषा को प्रतिबिंबित करने से लेकर प्रस्तुत व्यापक विषयों तक शामिल हैं। प्रत्येक मामले में, ईश्वर की उपस्थिति मौन है। आख़िरकार, यह एक विदेशी देश था।</w:t>
      </w:r>
    </w:p>
    <w:p w14:paraId="1C7C8947" w14:textId="77777777" w:rsidR="00A51EF6" w:rsidRPr="002A7FB0" w:rsidRDefault="00A51EF6">
      <w:pPr>
        <w:rPr>
          <w:sz w:val="26"/>
          <w:szCs w:val="26"/>
        </w:rPr>
      </w:pPr>
    </w:p>
    <w:p w14:paraId="70AB1B5E" w14:textId="4727ED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और यह हमें कथा की शैली और ऐतिहासिकता तक ले आता है। हम पहले ऐतिहासिकता से निपटेंगे। कथा में तिथियों, संख्याओं, नामों और प्रक्रियाओं की चिंता है, और यह इंगित करता है कि इसे कम से कम इतिहास के रूप में पढ़ने का इरादा था।</w:t>
      </w:r>
    </w:p>
    <w:p w14:paraId="6F45D64A" w14:textId="77777777" w:rsidR="00A51EF6" w:rsidRPr="002A7FB0" w:rsidRDefault="00A51EF6">
      <w:pPr>
        <w:rPr>
          <w:sz w:val="26"/>
          <w:szCs w:val="26"/>
        </w:rPr>
      </w:pPr>
    </w:p>
    <w:p w14:paraId="653AB98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इसके अलावा, कई विवरणों में, एस्तेर और अतिरिक्त-बाइबिल स्रोतों के बीच पत्राचार उल्लेखनीय है, जिसे अधिकांश विद्वानों ने स्वीकार किया है। फिर भी, भले ही यह तेजी से प्रदर्शित किया गया है कि लेखक फारसी रीति-रिवाजों, संस्कृति, भाषा और अदालती तौर-तरीकों का प्रशंसनीय तरीके से प्रतिनिधित्व करता है, यह कथानक और ये पात्र अन्यथा अप्रमाणित हैं। इससे कई लोगों को यह सुझाव मिलता है कि यह पाठ किसी प्रकार की ऐतिहासिक कल्पना के रूप में अभिप्रेत था।</w:t>
      </w:r>
    </w:p>
    <w:p w14:paraId="18EBAE55" w14:textId="77777777" w:rsidR="00A51EF6" w:rsidRPr="002A7FB0" w:rsidRDefault="00A51EF6">
      <w:pPr>
        <w:rPr>
          <w:sz w:val="26"/>
          <w:szCs w:val="26"/>
        </w:rPr>
      </w:pPr>
    </w:p>
    <w:p w14:paraId="248BC142" w14:textId="61DBBAD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यदि ऐसा है, तो विवरण के संबंध में ऐतिहासिकता के प्रश्न अप्रासंगिक माने जा सकते हैं। दूसरी ओर, यदि यह वास्तव में एक ऐतिहासिक कथा है, तो इसके प्रतिपादन की सत्यता स्थापित करना महत्वपूर्ण है। इससे इस संशय को विराम मिल जाना चाहिए कि पुरिम को वास्तव में अपनाया गया था और उत्साह के साथ इसका अभ्यास किया गया था, यदि आधार पूरी तरह से गढ़ा गया हो तो यह कुछ समझ से बाहर है।</w:t>
      </w:r>
    </w:p>
    <w:p w14:paraId="2081B44E" w14:textId="77777777" w:rsidR="00A51EF6" w:rsidRPr="002A7FB0" w:rsidRDefault="00A51EF6">
      <w:pPr>
        <w:rPr>
          <w:sz w:val="26"/>
          <w:szCs w:val="26"/>
        </w:rPr>
      </w:pPr>
    </w:p>
    <w:p w14:paraId="2AEED813" w14:textId="65B02C40"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कथा का सार यह है कि भगवान ने अपने लोगों को आने वाली वास्तविक आपदा से बचाया है। आशा का यह संदेश गंभीर रूप से कम हो जाता है यदि वह मुक्ति वास्तव में कभी पूरी नहीं हुई। वस्तुतः पाठ के प्रत्येक परिचय में किसी न किसी दृष्टिकोण से कथित अशुद्धियों को संबोधित किया गया है।</w:t>
      </w:r>
    </w:p>
    <w:p w14:paraId="27E40C2C" w14:textId="77777777" w:rsidR="00A51EF6" w:rsidRPr="002A7FB0" w:rsidRDefault="00A51EF6">
      <w:pPr>
        <w:rPr>
          <w:sz w:val="26"/>
          <w:szCs w:val="26"/>
        </w:rPr>
      </w:pPr>
    </w:p>
    <w:p w14:paraId="72B3C175"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वे समस्याओं की एक सूची प्रदान करते हैं. वे कभी-कभी उन्हें उनकी असंभाव्यता की डिग्री के अनुसार वर्गीकृत करते हैं और संकेत देते हैं कि वे या तो अघुलनशील क्यों हैं या वे यह प्रदर्शित करने के लिए साक्ष्य जुटाते हैं कि इस समस्या को खतरे की घंटी के रूप में देखा जाना चाहिए। यहां मेरा इरादा केवल प्रमुख मुद्दों का फिर से सर्वेक्षण करना है।</w:t>
      </w:r>
    </w:p>
    <w:p w14:paraId="75119EA9" w14:textId="77777777" w:rsidR="00A51EF6" w:rsidRPr="002A7FB0" w:rsidRDefault="00A51EF6">
      <w:pPr>
        <w:rPr>
          <w:sz w:val="26"/>
          <w:szCs w:val="26"/>
        </w:rPr>
      </w:pPr>
    </w:p>
    <w:p w14:paraId="4000AEA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सबसे पहले यह देखा गया कि एस्तेर के रानी बनने की संभावना कम थी क्योंकि रानी को उन सात परिवारों में से चुना जाना था जिनके रईसों ने डेरियस के सत्ता में आने पर मैगी को उखाड़ फेंकने में भाग लिया था। इसके बारे में हम हेरोडोटस की पुस्तक तीन में पढ़ सकते हैं। हालाँकि, हेरोडोटस का रिकॉर्ड उन षड्यंत्रकारियों के बीच एक समझौते को दर्शाता है जो ज़ेरक्सेस से सिर्फ एक पीढ़ी पहले हुआ था।</w:t>
      </w:r>
    </w:p>
    <w:p w14:paraId="75394735" w14:textId="77777777" w:rsidR="00A51EF6" w:rsidRPr="002A7FB0" w:rsidRDefault="00A51EF6">
      <w:pPr>
        <w:rPr>
          <w:sz w:val="26"/>
          <w:szCs w:val="26"/>
        </w:rPr>
      </w:pPr>
    </w:p>
    <w:p w14:paraId="316DB6D6" w14:textId="139215A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कोई लंबे समय से चली आ रही परंपरा नहीं थी और. वास्तव में। इससे स्वयं साइरस की पंक्ति छूट जाएगी। अत: यह ऐतिहासिकता की बहुत मान्य आलोचना नहीं लगती। अधिक चुनौतीपूर्ण तथ्य यह है कि साम्राज्य में दूसरे स्थान पर मोर्दकै की स्थिति की कोई बाहरी पुष्टि नहीं है।</w:t>
      </w:r>
    </w:p>
    <w:p w14:paraId="590C0FE0" w14:textId="77777777" w:rsidR="00A51EF6" w:rsidRPr="002A7FB0" w:rsidRDefault="00A51EF6">
      <w:pPr>
        <w:rPr>
          <w:sz w:val="26"/>
          <w:szCs w:val="26"/>
        </w:rPr>
      </w:pPr>
    </w:p>
    <w:p w14:paraId="3EC9DFF0"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जोसेफ के साथ समानता पर ध्यान दें। फ़ारसी काल का एक अदिनांकित क्यूनिफ़ॉर्म दस्तावेज़ है जो एक मर्दुका को संदर्भित करता है जिसके बारे में माना जाता है कि वह या तो डेरियस के शासनकाल के अंत में या ज़ेरक्स के शासन की शुरुआत में उच्च पद पर था। पहली बार 1940 में प्रकाशित हुआ और बाद के विद्वानों द्वारा बार-बार इसका उल्लेख किया गया, इसे अच्छी स्थिति वाले मोर्दकै के प्रमाण के रूप में सराहा गया, जिसका बाइबिल पाठ वास्तव में प्रतिनिधित्व करता है।</w:t>
      </w:r>
    </w:p>
    <w:p w14:paraId="61A0D2AD" w14:textId="77777777" w:rsidR="00A51EF6" w:rsidRPr="002A7FB0" w:rsidRDefault="00A51EF6">
      <w:pPr>
        <w:rPr>
          <w:sz w:val="26"/>
          <w:szCs w:val="26"/>
        </w:rPr>
      </w:pPr>
    </w:p>
    <w:p w14:paraId="71BF248A" w14:textId="352EE256" w:rsidR="00A51EF6" w:rsidRPr="002A7FB0" w:rsidRDefault="004B1A8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दुर्भाग्य से, पाठ के हालिया मूल्यांकन से यह सवाल उठता है कि क्या इस पाठ का मर्दुका वास्तव में उतना ही प्रमुख था जितना शुरू में सोचा गया था और क्या वह 502 के बाद पद पर था जो ज़ेरक्स के समय से बहुत पहले होगा। स्वयं मर्दुक, देवताओं और पैंथियन के धार्मिक महत्व को देखते हुए, उस अवधि के कई व्यक्तिगत नामों में बुने गए उस नाम के भिन्नता को खोजना असामान्य नहीं है। इसलिए, वास्तव में हमारे पास किसी न किसी तरह से सबूत नहीं है।</w:t>
      </w:r>
    </w:p>
    <w:p w14:paraId="4CE9BF56" w14:textId="77777777" w:rsidR="00A51EF6" w:rsidRPr="002A7FB0" w:rsidRDefault="00A51EF6">
      <w:pPr>
        <w:rPr>
          <w:sz w:val="26"/>
          <w:szCs w:val="26"/>
        </w:rPr>
      </w:pPr>
    </w:p>
    <w:p w14:paraId="3E5E342A" w14:textId="50AB55C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दूसरी ओर, मोर्दकै की बाइबिल छवि धर्मनिरपेक्ष इतिहास के पन्नों पर उभरती नहीं है; यह इतिहास लेखन की सहस्राब्दियों का एक प्रतिबिंब हो सकता है जिसमें यहूदी अभिनेताओं और घटनाओं की उपेक्षा की गई है जो वास्तव में यहूदियों के लिए निर्धारक थे। सबसे चुनौतीपूर्ण समस्या वशती की पहचान है। जाहिरा तौर पर, ज़ेरक्स के सिंहासन पर आने के तीन साल बाद, 483 में अपनी गवाही तक ही रानी राज करती रही।</w:t>
      </w:r>
    </w:p>
    <w:p w14:paraId="3F03F4A4" w14:textId="77777777" w:rsidR="00A51EF6" w:rsidRPr="002A7FB0" w:rsidRDefault="00A51EF6">
      <w:pPr>
        <w:rPr>
          <w:sz w:val="26"/>
          <w:szCs w:val="26"/>
        </w:rPr>
      </w:pPr>
    </w:p>
    <w:p w14:paraId="15CD1910" w14:textId="5CB87F6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कुख्यात एमेस्ट्रिस, ज़ेरक्सस की पत्नी, जिसे हेरोडोटस ने 480 में ग्रीस के अभियान के बाद एक शाही साज़िश में भाग लेने के रूप में वर्णित किया था, के साथ उसका संबंध हमारा प्रश्न है। एक संभावना बस यह बताने की है कि हेरोडोटस के शाही महिलाओं के रिकॉर्ड में न तो एस्तेर और न ही वशती सतह पर आईं, जिनकी संख्या काफी अधिक थी। आख़िरकार, एमेस्ट्रिस एक अधिक रंगीन व्यक्ति था, और हेरोडोटस में रंग की ओर रुझान था।</w:t>
      </w:r>
    </w:p>
    <w:p w14:paraId="78473A59" w14:textId="77777777" w:rsidR="00A51EF6" w:rsidRPr="002A7FB0" w:rsidRDefault="00A51EF6">
      <w:pPr>
        <w:rPr>
          <w:sz w:val="26"/>
          <w:szCs w:val="26"/>
        </w:rPr>
      </w:pPr>
    </w:p>
    <w:p w14:paraId="5F9669B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हेरोडोटस ने उल्लेख किया कि अपने बुढ़ापे में, उदाहरण के लिए, एमेस्ट्रिस ने पाताल के देवता को धन्यवाद देने के लिए उल्लेखनीय फारसियों के 14 बेटों को जिंदा दफना दिया था। मैकिस्टेस की पत्नी के प्रति उसकी क्रूरता की कहानी, जिस पर हम लौटेंगे, उतनी ही भयावह है। एमेस्ट्रिस तब भी जीवित और प्रभावशाली थी जब ज़ेरक्सस की हत्या के बाद उसका बेटा अर्तक्षत्र सत्ता में आया।</w:t>
      </w:r>
    </w:p>
    <w:p w14:paraId="28631F73" w14:textId="77777777" w:rsidR="00A51EF6" w:rsidRPr="002A7FB0" w:rsidRDefault="00A51EF6">
      <w:pPr>
        <w:rPr>
          <w:sz w:val="26"/>
          <w:szCs w:val="26"/>
        </w:rPr>
      </w:pPr>
    </w:p>
    <w:p w14:paraId="7DBA438F" w14:textId="2CFCE50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ऐसा प्रतीत हुआ कि उसने क्रूरता की अपनी आदत नहीं खोई थी क्योंकि उसने एक इनारोस को क्रूस पर चढ़ाया था, 50 यूनानियों का सिर काट दिया था, और कोस के अपोलोनाइड्स को जिंदा दफना दिया था। दूसरे शब्दों में, वह एक रंगीन व्यक्ति थी, और वह अभी भी कुछ हद तक दृश्य में थी। यह सब कहने के बाद, यह संभव हो सकता है कि एमेस्ट्रिस और वशती एक ही व्यक्ति थे।</w:t>
      </w:r>
    </w:p>
    <w:p w14:paraId="6DBEBB69" w14:textId="77777777" w:rsidR="00A51EF6" w:rsidRPr="002A7FB0" w:rsidRDefault="00A51EF6">
      <w:pPr>
        <w:rPr>
          <w:sz w:val="26"/>
          <w:szCs w:val="26"/>
        </w:rPr>
      </w:pPr>
    </w:p>
    <w:p w14:paraId="49288BB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दो विद्वानों, शे और राइट ने इस पर विस्तार से विचार किया है। मैं बस उनका एक सारांश प्रस्तुत करूँगा जो उन्हें कहना है। सबसे पहले, नाम एक भाषा से दूसरी भाषा में संक्रमण के लिए कुख्यात हैं।</w:t>
      </w:r>
    </w:p>
    <w:p w14:paraId="33853DA8" w14:textId="77777777" w:rsidR="00A51EF6" w:rsidRPr="002A7FB0" w:rsidRDefault="00A51EF6">
      <w:pPr>
        <w:rPr>
          <w:sz w:val="26"/>
          <w:szCs w:val="26"/>
        </w:rPr>
      </w:pPr>
    </w:p>
    <w:p w14:paraId="199B1CC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जबकि वशती नाम एमेस्ट्रिस जैसा नहीं दिखता है, यह फ़ारसी नाम के हिब्रू संस्करण के अंग्रेजी संस्करण का प्रतिनिधित्व करता है। जब हेरोडोटस ने उस फ़ारसी नाम को ग्रीक में रखा, तो प्रतिस्थापन आवश्यक था क्योंकि न तो पहले और न ही दूसरे व्यंजन का ग्रीक में कोई समकक्ष था। तो संभवतः ये दो लोग हैं और उस नाम की दो अलग-अलग व्याख्याएँ हैं।</w:t>
      </w:r>
    </w:p>
    <w:p w14:paraId="6EAB50A9" w14:textId="77777777" w:rsidR="00A51EF6" w:rsidRPr="002A7FB0" w:rsidRDefault="00A51EF6">
      <w:pPr>
        <w:rPr>
          <w:sz w:val="26"/>
          <w:szCs w:val="26"/>
        </w:rPr>
      </w:pPr>
    </w:p>
    <w:p w14:paraId="3D424BD8" w14:textId="76930E71"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इसके अलावा, एमेस्ट्रिस केवल ज़ेरक्सेस की पत्नी नहीं थी। वह उसके कमांडरों में से एक ओटान्नस की बेटी भी थी, जो उपरोक्त महत्वपूर्ण सात रईसों में से एक था। वह पहले से ही ज़ेरक्सस के दो बेटों को जन्म दे चुकी थी, और अर्तक्षत्र तीसरे, तीसरे बेटे, अर्तक्षत्र पहले, तीसरे बेटे, वास्तव में 483 में पैदा हुए थे, जिस वर्ष के बारे में हम बात कर रहे हैं।</w:t>
      </w:r>
    </w:p>
    <w:p w14:paraId="33647F67" w14:textId="77777777" w:rsidR="00A51EF6" w:rsidRPr="002A7FB0" w:rsidRDefault="00A51EF6">
      <w:pPr>
        <w:rPr>
          <w:sz w:val="26"/>
          <w:szCs w:val="26"/>
        </w:rPr>
      </w:pPr>
    </w:p>
    <w:p w14:paraId="31785568"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व्यावहारिक रूप से, इन परिस्थितियों का मतलब यह हो सकता है कि हालाँकि उसे ज़ेरक्स के शयनकक्ष से निर्वासित किया जा सकता था और ताज से वंचित किया जा सकता था, लेकिन व्यापक शाही घराने में उसे रखने के लिए निर्वासन की सीमाएँ और अच्छे राजनीतिक कारण थे। और फिर एक तीसरी बात जिस पर हम विचार करना चाहते हैं। अध्याय एक की घटनाओं के तुरंत बाद, ज़ेरक्स पश्चिमी मोर्चे पर युद्ध छेड़ने के लिए रवाना हो गया और अगले तीन वर्षों तक वह वहीं पर कब्ज़ा कर लिया।</w:t>
      </w:r>
    </w:p>
    <w:p w14:paraId="70713917" w14:textId="77777777" w:rsidR="00A51EF6" w:rsidRPr="002A7FB0" w:rsidRDefault="00A51EF6">
      <w:pPr>
        <w:rPr>
          <w:sz w:val="26"/>
          <w:szCs w:val="26"/>
        </w:rPr>
      </w:pPr>
    </w:p>
    <w:p w14:paraId="42A81E0B"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हो सकता है कि एस्तेर अध्याय दो श्लोक एक, जो इन बातों के बाद शुरू होता है, ज़ेरक्स ने वशती को याद किया, इस समय बीतने का उल्लेख करता है और उसके लौटने तक युवा महिलाओं का थोक जमावड़ा शुरू नहीं हुआ था। हम जानते हैं कि एस्तेर का पहला प्रवेश, एक साल की तैयारी के बाद, राजा के सातवें वर्ष में हुआ था, जो कि 479 रहा होगा। इस बीच, हेरोडोटस ने अपनी भतीजी के साथ ज़ेरक्स के प्रेम संबंध के बारे में एक बहुत ही जटिल और रंगीन कहानी पेश की, एक मालकिन की ईर्ष्या, और गरीब युवा महिला की माँ, जो मैकिस्टे की पत्नी थी, से उसका चालाक और क्रूर बदला, जिसका मैंने पहले उल्लेख किया था।</w:t>
      </w:r>
    </w:p>
    <w:p w14:paraId="46955B0C" w14:textId="77777777" w:rsidR="00A51EF6" w:rsidRPr="002A7FB0" w:rsidRDefault="00A51EF6">
      <w:pPr>
        <w:rPr>
          <w:sz w:val="26"/>
          <w:szCs w:val="26"/>
        </w:rPr>
      </w:pPr>
    </w:p>
    <w:p w14:paraId="6AD2A709"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यह एक भयानक दृश्य था. हेरोडोटस इस पर पन्ने खर्च करता है। हो सकता है कि इन घटनाओं के बाद, ज़ेरक्सेस एक नई रानी के लिए तैयार हो।</w:t>
      </w:r>
    </w:p>
    <w:p w14:paraId="2E5EEFA5" w14:textId="77777777" w:rsidR="00A51EF6" w:rsidRPr="002A7FB0" w:rsidRDefault="00A51EF6">
      <w:pPr>
        <w:rPr>
          <w:sz w:val="26"/>
          <w:szCs w:val="26"/>
        </w:rPr>
      </w:pPr>
    </w:p>
    <w:p w14:paraId="0B1C4BA9" w14:textId="029DEFD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शायद उसका वशती को याद करना और उसने जो किया वह पूरी तरह से शौक से नहीं था अगर उस स्मृति में बीच के तीन वर्षों में उसकी गतिविधियाँ शामिल थीं। किसी भी मामले में, हेरोडोटस की कथा यह नहीं बताती है कि ज़ेरक्स के शासनकाल के सातवें से बारहवें वर्ष तक एक मालकिन रानी थी। यह सचमुच अतिशयोक्ति होगी।</w:t>
      </w:r>
    </w:p>
    <w:p w14:paraId="578F4725" w14:textId="77777777" w:rsidR="00A51EF6" w:rsidRPr="002A7FB0" w:rsidRDefault="00A51EF6">
      <w:pPr>
        <w:rPr>
          <w:sz w:val="26"/>
          <w:szCs w:val="26"/>
        </w:rPr>
      </w:pPr>
    </w:p>
    <w:p w14:paraId="2EA92B7D" w14:textId="0006455A"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दूसरी मुसीबत। जबकि फारसियों और मादियों के कानून की अपरिवर्तनीयता हमारे न्यायशास्त्र की अवधारणा में बोझिल और वास्तव में अवास्तविक लगती है, इसकी धार्मिक और राजनीतिक संस्कृति में अपरिवर्तनीय शाही शब्द को रखना महत्वपूर्ण है, जिसमें देवताओं ने अपरिवर्तनीय आदेश दिए, और राजाओं ने इसका अनुकरण किया। भगवान का। फ़ारसी राजनीतिक धर्मशास्त्र का अर्थ था कि राजा का शब्द, देवताओं की नकल, क्षेत्र को एकीकृत करता है।</w:t>
      </w:r>
    </w:p>
    <w:p w14:paraId="2AF6141B" w14:textId="77777777" w:rsidR="00A51EF6" w:rsidRPr="002A7FB0" w:rsidRDefault="00A51EF6">
      <w:pPr>
        <w:rPr>
          <w:sz w:val="26"/>
          <w:szCs w:val="26"/>
        </w:rPr>
      </w:pPr>
    </w:p>
    <w:p w14:paraId="3D6E2467"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 संदर्भ में, यह वास्तव में आवश्यक होगा कि मेड्स और फारसियों का कानून अपरिवर्तनीय था। और यह भी उतना ही आवश्यक था कि उन अपरिवर्तनीय कानूनों से निजात पाने के लिए तंत्र मौजूद हों। वैसे, ऐसा लगता है कि यहूदी इस घटना से इतने प्रभावित थे कि उन्होंने इसे डैनियल और एस्तेर दोनों में लिखा।</w:t>
      </w:r>
    </w:p>
    <w:p w14:paraId="45776008" w14:textId="77777777" w:rsidR="00A51EF6" w:rsidRPr="002A7FB0" w:rsidRDefault="00A51EF6">
      <w:pPr>
        <w:rPr>
          <w:sz w:val="26"/>
          <w:szCs w:val="26"/>
        </w:rPr>
      </w:pPr>
    </w:p>
    <w:p w14:paraId="0FABD9DE"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अब हम ग्रंथों और संस्करणों पर थोड़ा गौर करते हैं, जो एस्तेर के संदर्भ में एक असामान्य पहलू है। एस्तेर का पाठ इस मायने में चुनौती पेश करता है कि इसके दो मौजूदा ग्रीक संस्करण हैं, जो कुछ बिंदुओं पर एक-दूसरे से काफी भिन्न हैं, साथ ही हिब्रू पाठ से परे अलंकृत हैं। अधिक सुलभ और लंबा ग्रीक संस्करण, जिसे बीटा टेक्स्ट या बी टेक्स्ट कहा जाता है, सेप्टुआजेंट में दिखाई देता है।</w:t>
      </w:r>
    </w:p>
    <w:p w14:paraId="4ED1CDA6" w14:textId="77777777" w:rsidR="00A51EF6" w:rsidRPr="002A7FB0" w:rsidRDefault="00A51EF6">
      <w:pPr>
        <w:rPr>
          <w:sz w:val="26"/>
          <w:szCs w:val="26"/>
        </w:rPr>
      </w:pPr>
    </w:p>
    <w:p w14:paraId="61CB356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मोटे तौर पर, इसमें छह प्रमुख संस्करण शामिल हैं, जिनमें से सभी में वृद्धि हुई है, और यह महत्वपूर्ण बिंदु है, पाठ की धार्मिक या नाटकीय सामग्री, भगवान का नाम लेकर, उनके हस्तक्षेप का स्पष्ट रूप से वर्णन करते हुए, एक सर्वनाशकारी स्वप्न की रिपोर्ट करते हुए जो मोर्दकै ने देखा था, और अंततः इसका व्याख्या, मोर्दकै और एस्तेर की प्रार्थनाओं को शामिल करना, और राजा के साथ एस्तेर के दर्शकों का वर्णन करना, साथ ही शाही आदेशों के पाठ प्रस्तुत करना। परिवर्धन के परिणामस्वरूप, जैसा कि मेरे सारांश से स्पष्ट है, एस्तेर के बजाय भगवान और मोर्दकै पाठ में केंद्रीय हैं, और कथा संरचना महत्वपूर्ण रूप से विभिन्न प्रमुख विषयों पर जोर देती है। इन छह अलग-अलग इकाइयों से परे सेप्टुआजेंट की कथा के भीतर भी संशोधन हैं, और कई हिब्रू पाठ में स्पष्ट अस्पष्टताओं को स्पष्ट करते हैं।</w:t>
      </w:r>
    </w:p>
    <w:p w14:paraId="4BCC203C" w14:textId="77777777" w:rsidR="00A51EF6" w:rsidRPr="002A7FB0" w:rsidRDefault="00A51EF6">
      <w:pPr>
        <w:rPr>
          <w:sz w:val="26"/>
          <w:szCs w:val="26"/>
        </w:rPr>
      </w:pPr>
    </w:p>
    <w:p w14:paraId="70FD6EA4"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दूसरा यूनानी पाठ, जिसे अल्फ़ा पाठ कहा जाता है, काफ़ी छोटा है। इसके छह संस्करण हैं जो सेप्टुआजेंट की विशेषता बताते हैं, लेकिन एक बार जब इन्हें हटा दिया जाता है, तो इसमें फारसियों और मेड्स के कानूनों की अपरिवर्तनीयता का कोई संकेत नहीं होता है, एक विवरण जो कथा के विकास को बदल देता है। एक बार जब हामान मर गया, तो मोर्दकै ने बस इतना कहा कि आदेश रद्द कर दिया जाए।</w:t>
      </w:r>
    </w:p>
    <w:p w14:paraId="458A8968" w14:textId="77777777" w:rsidR="00A51EF6" w:rsidRPr="002A7FB0" w:rsidRDefault="00A51EF6">
      <w:pPr>
        <w:rPr>
          <w:sz w:val="26"/>
          <w:szCs w:val="26"/>
        </w:rPr>
      </w:pPr>
    </w:p>
    <w:p w14:paraId="6EC6301F"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राजा ने मोर्दकै को राज्य के मामले सौंप दिए, और यहूदियों के उन शत्रुओं के बीच, जो अभी भी उनके विनाश पर आमादा थे और उन यहूदियों के बीच कोई संघर्ष नहीं हुआ, जिन्होंने आत्मरक्षा में हत्या की थी। एस्तेर टोरा, ओल्ड टेस्टामेंट हिब्रू के बाहर एकमात्र पाठ है, जिसमें दो टारगम्स, अरामी अनुवाद हैं, जो इसे समर्पित हैं। पहला हिब्रू पाठ को सावधानीपूर्वक पुन: प्रस्तुत करता है लेकिन सामग्री को बीच-बीच में जोड़ता है जो प्रभावी रूप से व्याकरणिक और व्याख्यात्मक टिप्पणी के रूप में कार्य करता है।</w:t>
      </w:r>
    </w:p>
    <w:p w14:paraId="44311131" w14:textId="77777777" w:rsidR="00A51EF6" w:rsidRPr="002A7FB0" w:rsidRDefault="00A51EF6">
      <w:pPr>
        <w:rPr>
          <w:sz w:val="26"/>
          <w:szCs w:val="26"/>
        </w:rPr>
      </w:pPr>
    </w:p>
    <w:p w14:paraId="296D6F6D" w14:textId="0B9F3D0E"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अंतिम परिणाम हिब्रू पाठ से लगभग दोगुना लंबा है। दूसरा अरामी अनुवाद और भी अधिक विस्तारित है, जो एस्तेर कथा की लोकप्रियता और कहानी के साथ रचनात्मक अलंकरणों के आगे के विकास दोनों को दर्शाता है। दोनों ही मामलों में, धार्मिक अभ्यास और विश्वास को एक बड़ा प्रोफ़ाइल देने की वास्तविक चिंता है।</w:t>
      </w:r>
    </w:p>
    <w:p w14:paraId="66586E47" w14:textId="77777777" w:rsidR="00A51EF6" w:rsidRPr="002A7FB0" w:rsidRDefault="00A51EF6">
      <w:pPr>
        <w:rPr>
          <w:sz w:val="26"/>
          <w:szCs w:val="26"/>
        </w:rPr>
      </w:pPr>
    </w:p>
    <w:p w14:paraId="698B9725" w14:textId="76F604C3"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जब पाठ की शैली निर्धारित करने की बात आती है तो सहमति की काफी कमी होती है। वास्तव में, कुछ विद्वान एकल लेबल संलग्न करने में झिझकते हैं क्योंकि पाठ साहित्यिक विशेषताओं की इतनी समृद्ध श्रृंखला को प्रकट करता है। कहानी की एक निश्चित विशेषता, जैसा कि हम जानते हैं, नरसंहार के अशुभ भय के साथ संयोजन में अयोग्य फ़ारसी दरबार पर व्यंग्य है।</w:t>
      </w:r>
    </w:p>
    <w:p w14:paraId="2B326239" w14:textId="77777777" w:rsidR="00A51EF6" w:rsidRPr="002A7FB0" w:rsidRDefault="00A51EF6">
      <w:pPr>
        <w:rPr>
          <w:sz w:val="26"/>
          <w:szCs w:val="26"/>
        </w:rPr>
      </w:pPr>
    </w:p>
    <w:p w14:paraId="46EF013E" w14:textId="5721B565"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यह दावा करते हुए कि हास्य असंभावनाओं और अतिशयोक्ति से युक्त है, पाठ को अक्सर साहित्यिक प्रहसन या फ़ारसी अदालत के दृश्य पर एक बोझिल नाटक या पैरोडी और द्विपक्षीयता का एक कार्निवल संलयन कहा जाता है। आगे के सुझाव ऐतिहासिक उपन्यास या उपन्यास हैं। और संबंधित नस में, अंत में विधायी भाषा की उलझन ने लेबल फेस्टल विचारधारा को जन्म दिया है।</w:t>
      </w:r>
    </w:p>
    <w:p w14:paraId="5A0F8DE0" w14:textId="77777777" w:rsidR="00A51EF6" w:rsidRPr="002A7FB0" w:rsidRDefault="00A51EF6">
      <w:pPr>
        <w:rPr>
          <w:sz w:val="26"/>
          <w:szCs w:val="26"/>
        </w:rPr>
      </w:pPr>
    </w:p>
    <w:p w14:paraId="21C2A8D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इनमें से प्रत्येक श्रेणी का तात्पर्य यह है कि कार्य मुख्य रूप से काल्पनिक है। फिर भी, ऐतिहासिक संदर्भ के उल्लेखनीय प्रतिनिधित्व को देखते हुए, मैं सुझाव दूंगा कि सबसे अच्छा लेबल ऐतिहासिक कथा हो सकता है। और जब पाठ को उसकी संपूर्णता में पढ़ा जाता है, संरचना की ओर मुड़ते हैं, तो हम एक व्यापक चिस्म को स्पष्ट रूप से देखते हैं।</w:t>
      </w:r>
    </w:p>
    <w:p w14:paraId="43D4DBA2" w14:textId="77777777" w:rsidR="00A51EF6" w:rsidRPr="002A7FB0" w:rsidRDefault="00A51EF6">
      <w:pPr>
        <w:rPr>
          <w:sz w:val="26"/>
          <w:szCs w:val="26"/>
        </w:rPr>
      </w:pPr>
    </w:p>
    <w:p w14:paraId="57FABC47" w14:textId="75EAF81F"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चियास्टिक संरचना के बाहरी फ्रेम में दावतों के जोड़े शामिल हैं, जो स्वयं क्षयर्ष की महानता और अंत में क्षयर्ष और मोर्दकै की सूचनाओं से बने हैं। प्रथम अध्याय में राजा के भव्य भोज का वर्णन है। पहला सैन्य और कुलीन वर्ग के लिए था, और दूसरा सुसा के निवासियों के लिए था।</w:t>
      </w:r>
    </w:p>
    <w:p w14:paraId="4915D53F" w14:textId="77777777" w:rsidR="00A51EF6" w:rsidRPr="002A7FB0" w:rsidRDefault="00A51EF6">
      <w:pPr>
        <w:rPr>
          <w:sz w:val="26"/>
          <w:szCs w:val="26"/>
        </w:rPr>
      </w:pPr>
    </w:p>
    <w:p w14:paraId="65A2A97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तदनुसार, पुस्तक पुरिम के दो उत्सवों के साथ समाप्त होती है, जो पीने का त्योहार भी है, एक अदार की 14 तारीख को और दूसरा सुसा के लिए 15 तारीख को। चियास्म का केंद्रीय मोड़ राजा की अनिद्रा है, एस्तेर अध्याय 6 श्लोक 1, जो एस्तेर के दो निजी भोजों के बीच हुआ था। राजा की अनिद्रा और उसके बाद ज़ेरक्स और हामान के बीच का आदान-प्रदान किसी की भी योजनाओं और योजनाओं के दायरे से इतना परे था, चाहे वह अच्छा हो या बुरा, कि वे ईश्वर के संप्रभु कार्य के आश्चर्यजनक गवाह के रूप में काम करते हैं।</w:t>
      </w:r>
    </w:p>
    <w:p w14:paraId="2C4C9420" w14:textId="77777777" w:rsidR="00A51EF6" w:rsidRPr="002A7FB0" w:rsidRDefault="00A51EF6">
      <w:pPr>
        <w:rPr>
          <w:sz w:val="26"/>
          <w:szCs w:val="26"/>
        </w:rPr>
      </w:pPr>
    </w:p>
    <w:p w14:paraId="10DB4B32"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और कथा के केंद्र में स्थान इस पर सूक्ष्म जोर देता है। चियास्म में अतिरिक्त जोड़े मोर्दकै के उदय के समानांतर, हामान का उदय हैं। एक गैर-यहूदी के रूप में एस्तेर की पहचान, अन्यजातियों द्वारा खुद को यहूदी घोषित करने से मेल खाती है, और एक ओर, मोर्दकै और एस्तेर के बीच घातक आदान-प्रदान, दूसरे भोज में एस्तेर और क्षयर्ष के बीच तनावपूर्ण आदान-प्रदान के समान है।</w:t>
      </w:r>
    </w:p>
    <w:p w14:paraId="47E08026" w14:textId="77777777" w:rsidR="00A51EF6" w:rsidRPr="002A7FB0" w:rsidRDefault="00A51EF6">
      <w:pPr>
        <w:rPr>
          <w:sz w:val="26"/>
          <w:szCs w:val="26"/>
        </w:rPr>
      </w:pPr>
    </w:p>
    <w:p w14:paraId="0AA11A7C"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एक शब्द जो हाल की टिप्पणियों में बार-बार सामने आता है, वह है पेरिपेटी, जो घटनाओं के अचानक और अप्रत्याशित उलटफेर को संदर्भित करता है। ये पैटर्नयुक्त दोहराव और उलटफेर दोनों ही कथा को आगे बढ़ाते हैं और अपने लोगों के जीवन में भगवान की संप्रभु उपस्थिति के गहन महत्व को दर्शाते हैं। यह सिद्धांत एस्तेर अध्याय 9, श्लोक 1 में स्पष्ट रूप से व्यक्त किया गया है, जिसका उल्लेख हम पहले ही कर चुके हैं, और इसे पलट दिया गया था।</w:t>
      </w:r>
    </w:p>
    <w:p w14:paraId="6181B101" w14:textId="77777777" w:rsidR="00A51EF6" w:rsidRPr="002A7FB0" w:rsidRDefault="00A51EF6">
      <w:pPr>
        <w:rPr>
          <w:sz w:val="26"/>
          <w:szCs w:val="26"/>
        </w:rPr>
      </w:pPr>
    </w:p>
    <w:p w14:paraId="477068C7" w14:textId="265247B4"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उत्क्रमण की शैलीगत पृष्ठभूमि के रूप में पुनरावृत्ति बड़े पैमाने पर होती है, लेकिन यह उस माध्यम तक सीमित नहीं है। इसमें शब्दों के जोड़े, घटनाओं के बार-बार संकेत और बयानों और अनुरोधों के सेट की बहुतायत है। ये दोहे फ़ारसी दरबार के वर्णन में स्पष्ट हैं, जो दरबार की समृद्धि को व्यक्त करने के लिए विशेष रूप से समृद्ध और अत्यधिक शब्दावली की विशेषता है।</w:t>
      </w:r>
    </w:p>
    <w:p w14:paraId="3E7065F9" w14:textId="77777777" w:rsidR="00A51EF6" w:rsidRPr="002A7FB0" w:rsidRDefault="00A51EF6">
      <w:pPr>
        <w:rPr>
          <w:sz w:val="26"/>
          <w:szCs w:val="26"/>
        </w:rPr>
      </w:pPr>
    </w:p>
    <w:p w14:paraId="7904C676"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शब्द जोड़े फ़ारसी अधिकारियों के प्रतिनिधि हैं, जैसा कि जॉन लेविंसन कहते हैं, और शाही दृश्य पर हास्य व्यंग्य का हिस्सा हो सकते हैं। इसके अलावा, ये जोड़े एस्तेर को अपना मामला बताने के लिए राजा के निमंत्रण की महत्वपूर्ण याचिका और अनुरोध पैटर्न का नेतृत्व करते हैं, जैसा कि हम उसके दोनों भोजों में देखेंगे, पहले एस्तेर अध्याय 5 में और फिर एस्तेर अध्याय 7 में दोहराया गया। यह भी संभव है कि ये मौखिक जोड़े और दावतों के जोड़े पुरिम के दो दिवसीय उत्सव के प्रतीक हैं। दूसरे शब्दों में, यहाँ दोत्व अत्यंत महत्वपूर्ण है।</w:t>
      </w:r>
    </w:p>
    <w:p w14:paraId="473EA83C" w14:textId="77777777" w:rsidR="00A51EF6" w:rsidRPr="002A7FB0" w:rsidRDefault="00A51EF6">
      <w:pPr>
        <w:rPr>
          <w:sz w:val="26"/>
          <w:szCs w:val="26"/>
        </w:rPr>
      </w:pPr>
    </w:p>
    <w:p w14:paraId="49C8D9F1" w14:textId="2BD65DC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इसके अलावा, शायद अंत में दो पत्र दोहरे सत्यापन पर जोर देते हैं, और सर्वव्यापी द्वंद्व भी दोहरी वफादारी के विषय को मजबूत कर सकता है, जिसके साथ प्रवासी संदर्भ में यहूदी हमेशा संघर्ष करते रहे हैं। कई प्रमुख बिंदुओं पर, और यह शैलीगत रूप से महत्वपूर्ण होगा, ये युगल, जो सर्वव्यापी हैं, को त्रिगुणों द्वारा प्रतिस्थापित किया जाता है, विशेष रूप से हिंसा को मंजूरी देने और प्रभावित करने के संदर्भ में। बदले में, जब हम यहूदियों को ठीक होते, आराम करते और आनन्दित होते देखते हैं, तो वे उल्लास की चार-तरफा मौखिक पंक्तियों का मार्ग प्रशस्त करते हैं।</w:t>
      </w:r>
    </w:p>
    <w:p w14:paraId="395DCBB7" w14:textId="77777777" w:rsidR="00A51EF6" w:rsidRPr="002A7FB0" w:rsidRDefault="00A51EF6">
      <w:pPr>
        <w:rPr>
          <w:sz w:val="26"/>
          <w:szCs w:val="26"/>
        </w:rPr>
      </w:pPr>
    </w:p>
    <w:p w14:paraId="5E5D0B2A"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जोड़ों की अनोखी और बार-बार उपस्थिति के अलावा, महत्वपूर्ण संदर्भों में निष्क्रिय क्रिया रूपों की अधिकता है। एस्तेर की प्रारंभिक उपस्थिति का वर्णन लगभग विशेष रूप से इसी तरीके से किया गया है। उस पर यहूदी लोगों की तरह ही बड़ी नामहीन ताकतों द्वारा कार्रवाई की जाती है।</w:t>
      </w:r>
    </w:p>
    <w:p w14:paraId="32822260" w14:textId="77777777" w:rsidR="00A51EF6" w:rsidRPr="002A7FB0" w:rsidRDefault="00A51EF6">
      <w:pPr>
        <w:rPr>
          <w:sz w:val="26"/>
          <w:szCs w:val="26"/>
        </w:rPr>
      </w:pPr>
    </w:p>
    <w:p w14:paraId="456D87BA" w14:textId="59D905AB"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लेकिन इसी गुमनामी का दायरा सिर्फ एस्तेर, उसकी युवतियों और यहूदियों से कहीं अधिक व्यापक है। यह कथा के अदालती दृश्यों में व्याप्त है, और उस संदर्भ में, यह </w:t>
      </w:r>
      <w:r xmlns:w="http://schemas.openxmlformats.org/wordprocessingml/2006/main" w:rsidRPr="002A7FB0">
        <w:rPr>
          <w:rFonts w:ascii="Calibri" w:eastAsia="Calibri" w:hAnsi="Calibri" w:cs="Calibri"/>
          <w:sz w:val="26"/>
          <w:szCs w:val="26"/>
        </w:rPr>
        <w:lastRenderedPageBreak xmlns:w="http://schemas.openxmlformats.org/wordprocessingml/2006/main"/>
      </w:r>
      <w:r xmlns:w="http://schemas.openxmlformats.org/wordprocessingml/2006/main" w:rsidRPr="002A7FB0">
        <w:rPr>
          <w:rFonts w:ascii="Calibri" w:eastAsia="Calibri" w:hAnsi="Calibri" w:cs="Calibri"/>
          <w:sz w:val="26"/>
          <w:szCs w:val="26"/>
        </w:rPr>
        <w:t xml:space="preserve">नौकरशाही से जवाबदेही छीन सकता है। सबसे दिलचस्प बात यह है कि निष्क्रिय रूप भी इस संबंध में अस्पष्टता की अनुमति देते हैं कि जो घटित होता है उसके लिए कौन जिम्मेदार है।</w:t>
      </w:r>
    </w:p>
    <w:p w14:paraId="15FCD605" w14:textId="77777777" w:rsidR="00A51EF6" w:rsidRPr="002A7FB0" w:rsidRDefault="00A51EF6">
      <w:pPr>
        <w:rPr>
          <w:sz w:val="26"/>
          <w:szCs w:val="26"/>
        </w:rPr>
      </w:pPr>
    </w:p>
    <w:p w14:paraId="1FAB436D" w14:textId="77777777" w:rsidR="00A51EF6" w:rsidRPr="002A7FB0" w:rsidRDefault="00000000">
      <w:pPr xmlns:w="http://schemas.openxmlformats.org/wordprocessingml/2006/main">
        <w:rPr>
          <w:sz w:val="26"/>
          <w:szCs w:val="26"/>
        </w:rPr>
      </w:pPr>
      <w:r xmlns:w="http://schemas.openxmlformats.org/wordprocessingml/2006/main" w:rsidRPr="002A7FB0">
        <w:rPr>
          <w:rFonts w:ascii="Calibri" w:eastAsia="Calibri" w:hAnsi="Calibri" w:cs="Calibri"/>
          <w:sz w:val="26"/>
          <w:szCs w:val="26"/>
        </w:rPr>
        <w:t xml:space="preserve">और अंतिम बिंदु के रूप में, इस शैलीगत उपकरण में निहित, कथा के उद्देश्य की हमारी समझ पर वापस जाते हुए, अनाम दिव्य ऑर्केस्ट्रेटर की स्वीकृति हो सकती है। और इसके साथ ही हम परिचय को विराम देंगे।</w:t>
      </w:r>
    </w:p>
    <w:sectPr w:rsidR="00A51EF6" w:rsidRPr="002A7F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D7F2" w14:textId="77777777" w:rsidR="00360D9F" w:rsidRDefault="00360D9F" w:rsidP="002A7FB0">
      <w:r>
        <w:separator/>
      </w:r>
    </w:p>
  </w:endnote>
  <w:endnote w:type="continuationSeparator" w:id="0">
    <w:p w14:paraId="0D8B6CC1" w14:textId="77777777" w:rsidR="00360D9F" w:rsidRDefault="00360D9F" w:rsidP="002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F7A8" w14:textId="77777777" w:rsidR="00360D9F" w:rsidRDefault="00360D9F" w:rsidP="002A7FB0">
      <w:r>
        <w:separator/>
      </w:r>
    </w:p>
  </w:footnote>
  <w:footnote w:type="continuationSeparator" w:id="0">
    <w:p w14:paraId="750CEFDE" w14:textId="77777777" w:rsidR="00360D9F" w:rsidRDefault="00360D9F" w:rsidP="002A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37316"/>
      <w:docPartObj>
        <w:docPartGallery w:val="Page Numbers (Top of Page)"/>
        <w:docPartUnique/>
      </w:docPartObj>
    </w:sdtPr>
    <w:sdtEndPr>
      <w:rPr>
        <w:noProof/>
      </w:rPr>
    </w:sdtEndPr>
    <w:sdtContent>
      <w:p w14:paraId="43DDD001" w14:textId="3B48DB9F" w:rsidR="002A7FB0" w:rsidRDefault="002A7F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1AA0532" w14:textId="77777777" w:rsidR="002A7FB0" w:rsidRDefault="002A7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13D"/>
    <w:multiLevelType w:val="hybridMultilevel"/>
    <w:tmpl w:val="69882206"/>
    <w:lvl w:ilvl="0" w:tplc="CC1E420E">
      <w:start w:val="1"/>
      <w:numFmt w:val="bullet"/>
      <w:lvlText w:val="●"/>
      <w:lvlJc w:val="left"/>
      <w:pPr>
        <w:ind w:left="720" w:hanging="360"/>
      </w:pPr>
    </w:lvl>
    <w:lvl w:ilvl="1" w:tplc="9A6EF33A">
      <w:start w:val="1"/>
      <w:numFmt w:val="bullet"/>
      <w:lvlText w:val="○"/>
      <w:lvlJc w:val="left"/>
      <w:pPr>
        <w:ind w:left="1440" w:hanging="360"/>
      </w:pPr>
    </w:lvl>
    <w:lvl w:ilvl="2" w:tplc="9DEAC062">
      <w:start w:val="1"/>
      <w:numFmt w:val="bullet"/>
      <w:lvlText w:val="■"/>
      <w:lvlJc w:val="left"/>
      <w:pPr>
        <w:ind w:left="2160" w:hanging="360"/>
      </w:pPr>
    </w:lvl>
    <w:lvl w:ilvl="3" w:tplc="FFF2A768">
      <w:start w:val="1"/>
      <w:numFmt w:val="bullet"/>
      <w:lvlText w:val="●"/>
      <w:lvlJc w:val="left"/>
      <w:pPr>
        <w:ind w:left="2880" w:hanging="360"/>
      </w:pPr>
    </w:lvl>
    <w:lvl w:ilvl="4" w:tplc="F5AA3594">
      <w:start w:val="1"/>
      <w:numFmt w:val="bullet"/>
      <w:lvlText w:val="○"/>
      <w:lvlJc w:val="left"/>
      <w:pPr>
        <w:ind w:left="3600" w:hanging="360"/>
      </w:pPr>
    </w:lvl>
    <w:lvl w:ilvl="5" w:tplc="EBD84E4E">
      <w:start w:val="1"/>
      <w:numFmt w:val="bullet"/>
      <w:lvlText w:val="■"/>
      <w:lvlJc w:val="left"/>
      <w:pPr>
        <w:ind w:left="4320" w:hanging="360"/>
      </w:pPr>
    </w:lvl>
    <w:lvl w:ilvl="6" w:tplc="5B72C0A4">
      <w:start w:val="1"/>
      <w:numFmt w:val="bullet"/>
      <w:lvlText w:val="●"/>
      <w:lvlJc w:val="left"/>
      <w:pPr>
        <w:ind w:left="5040" w:hanging="360"/>
      </w:pPr>
    </w:lvl>
    <w:lvl w:ilvl="7" w:tplc="CA1E9004">
      <w:start w:val="1"/>
      <w:numFmt w:val="bullet"/>
      <w:lvlText w:val="●"/>
      <w:lvlJc w:val="left"/>
      <w:pPr>
        <w:ind w:left="5760" w:hanging="360"/>
      </w:pPr>
    </w:lvl>
    <w:lvl w:ilvl="8" w:tplc="4FF871A6">
      <w:start w:val="1"/>
      <w:numFmt w:val="bullet"/>
      <w:lvlText w:val="●"/>
      <w:lvlJc w:val="left"/>
      <w:pPr>
        <w:ind w:left="6480" w:hanging="360"/>
      </w:pPr>
    </w:lvl>
  </w:abstractNum>
  <w:num w:numId="1" w16cid:durableId="13389264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F6"/>
    <w:rsid w:val="002A7FB0"/>
    <w:rsid w:val="00360D9F"/>
    <w:rsid w:val="004B1A80"/>
    <w:rsid w:val="00A51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C9B22"/>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7FB0"/>
    <w:pPr>
      <w:tabs>
        <w:tab w:val="center" w:pos="4680"/>
        <w:tab w:val="right" w:pos="9360"/>
      </w:tabs>
    </w:pPr>
  </w:style>
  <w:style w:type="character" w:customStyle="1" w:styleId="HeaderChar">
    <w:name w:val="Header Char"/>
    <w:basedOn w:val="DefaultParagraphFont"/>
    <w:link w:val="Header"/>
    <w:uiPriority w:val="99"/>
    <w:rsid w:val="002A7FB0"/>
  </w:style>
  <w:style w:type="paragraph" w:styleId="Footer">
    <w:name w:val="footer"/>
    <w:basedOn w:val="Normal"/>
    <w:link w:val="FooterChar"/>
    <w:uiPriority w:val="99"/>
    <w:unhideWhenUsed/>
    <w:rsid w:val="002A7FB0"/>
    <w:pPr>
      <w:tabs>
        <w:tab w:val="center" w:pos="4680"/>
        <w:tab w:val="right" w:pos="9360"/>
      </w:tabs>
    </w:pPr>
  </w:style>
  <w:style w:type="character" w:customStyle="1" w:styleId="FooterChar">
    <w:name w:val="Footer Char"/>
    <w:basedOn w:val="DefaultParagraphFont"/>
    <w:link w:val="Footer"/>
    <w:uiPriority w:val="99"/>
    <w:rsid w:val="002A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6839</Words>
  <Characters>34948</Characters>
  <Application>Microsoft Office Word</Application>
  <DocSecurity>0</DocSecurity>
  <Lines>659</Lines>
  <Paragraphs>128</Paragraphs>
  <ScaleCrop>false</ScaleCrop>
  <HeadingPairs>
    <vt:vector size="2" baseType="variant">
      <vt:variant>
        <vt:lpstr>Title</vt:lpstr>
      </vt:variant>
      <vt:variant>
        <vt:i4>1</vt:i4>
      </vt:variant>
    </vt:vector>
  </HeadingPairs>
  <TitlesOfParts>
    <vt:vector size="1" baseType="lpstr">
      <vt:lpstr>ElainePhillips Esther Lecture 01</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01</dc:title>
  <dc:creator>TurboScribe.ai</dc:creator>
  <cp:lastModifiedBy>Ted Hildebrandt</cp:lastModifiedBy>
  <cp:revision>2</cp:revision>
  <dcterms:created xsi:type="dcterms:W3CDTF">2024-02-13T00:05:00Z</dcterms:created>
  <dcterms:modified xsi:type="dcterms:W3CDTF">2024-04-17T11:38:00Z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10b1287f7a63fa9dbae70e40089401bc4e5a0b778bb930f28dca8785fa245b27</vt:lpwstr>
  </property>
</Properties>
</file>