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E0BC" w14:textId="301FE14D" w:rsidR="00C17718" w:rsidRPr="0047783B" w:rsidRDefault="0047783B" w:rsidP="0047783B">
      <w:pPr xmlns:w="http://schemas.openxmlformats.org/wordprocessingml/2006/main">
        <w:jc w:val="center"/>
        <w:rPr>
          <w:rFonts w:ascii="Calibri" w:eastAsia="Calibri" w:hAnsi="Calibri" w:cs="Calibri"/>
          <w:b/>
          <w:bCs/>
          <w:sz w:val="40"/>
          <w:szCs w:val="40"/>
        </w:rPr>
      </w:pPr>
      <w:r xmlns:w="http://schemas.openxmlformats.org/wordprocessingml/2006/main" w:rsidRPr="0047783B">
        <w:rPr>
          <w:rFonts w:ascii="Calibri" w:eastAsia="Calibri" w:hAnsi="Calibri" w:cs="Calibri"/>
          <w:b/>
          <w:bCs/>
          <w:sz w:val="40"/>
          <w:szCs w:val="40"/>
        </w:rPr>
        <w:t xml:space="preserve">David Howard 博士，Joshua-Ruth，第 18 节，</w:t>
      </w:r>
      <w:r xmlns:w="http://schemas.openxmlformats.org/wordprocessingml/2006/main" w:rsidRPr="0047783B">
        <w:rPr>
          <w:rFonts w:ascii="Calibri" w:eastAsia="Calibri" w:hAnsi="Calibri" w:cs="Calibri"/>
          <w:b/>
          <w:bCs/>
          <w:sz w:val="40"/>
          <w:szCs w:val="40"/>
        </w:rPr>
        <w:br xmlns:w="http://schemas.openxmlformats.org/wordprocessingml/2006/main"/>
      </w:r>
      <w:r xmlns:w="http://schemas.openxmlformats.org/wordprocessingml/2006/main" w:rsidR="00000000" w:rsidRPr="0047783B">
        <w:rPr>
          <w:rFonts w:ascii="Calibri" w:eastAsia="Calibri" w:hAnsi="Calibri" w:cs="Calibri"/>
          <w:b/>
          <w:bCs/>
          <w:sz w:val="40"/>
          <w:szCs w:val="40"/>
        </w:rPr>
        <w:t xml:space="preserve">土地分配模式，附注</w:t>
      </w:r>
    </w:p>
    <w:p w14:paraId="3E91AEC4" w14:textId="3C678EB3" w:rsidR="0047783B" w:rsidRPr="0047783B" w:rsidRDefault="0047783B" w:rsidP="0047783B">
      <w:pPr xmlns:w="http://schemas.openxmlformats.org/wordprocessingml/2006/main">
        <w:jc w:val="center"/>
        <w:rPr>
          <w:rFonts w:ascii="Calibri" w:eastAsia="Calibri" w:hAnsi="Calibri" w:cs="Calibri"/>
          <w:sz w:val="26"/>
          <w:szCs w:val="26"/>
        </w:rPr>
      </w:pPr>
      <w:r xmlns:w="http://schemas.openxmlformats.org/wordprocessingml/2006/main" w:rsidRPr="0047783B">
        <w:rPr>
          <w:rFonts w:ascii="AA Times New Roman" w:eastAsia="Calibri" w:hAnsi="AA Times New Roman" w:cs="AA Times New Roman"/>
          <w:sz w:val="26"/>
          <w:szCs w:val="26"/>
        </w:rPr>
        <w:t xml:space="preserve">© </w:t>
      </w:r>
      <w:r xmlns:w="http://schemas.openxmlformats.org/wordprocessingml/2006/main" w:rsidRPr="0047783B">
        <w:rPr>
          <w:rFonts w:ascii="Calibri" w:eastAsia="Calibri" w:hAnsi="Calibri" w:cs="Calibri"/>
          <w:sz w:val="26"/>
          <w:szCs w:val="26"/>
        </w:rPr>
        <w:t xml:space="preserve">2024 大卫·霍华德和特德·希尔德布兰特</w:t>
      </w:r>
    </w:p>
    <w:p w14:paraId="3B09069B" w14:textId="77777777" w:rsidR="0047783B" w:rsidRPr="0047783B" w:rsidRDefault="0047783B">
      <w:pPr>
        <w:rPr>
          <w:sz w:val="26"/>
          <w:szCs w:val="26"/>
        </w:rPr>
      </w:pPr>
    </w:p>
    <w:p w14:paraId="51729FEA" w14:textId="0A4C0C4C" w:rsidR="0047783B" w:rsidRPr="0047783B" w:rsidRDefault="00000000">
      <w:pPr xmlns:w="http://schemas.openxmlformats.org/wordprocessingml/2006/main">
        <w:rPr>
          <w:rFonts w:ascii="Calibri" w:eastAsia="Calibri" w:hAnsi="Calibri" w:cs="Calibri"/>
          <w:sz w:val="26"/>
          <w:szCs w:val="26"/>
        </w:rPr>
      </w:pPr>
      <w:r xmlns:w="http://schemas.openxmlformats.org/wordprocessingml/2006/main" w:rsidRPr="0047783B">
        <w:rPr>
          <w:rFonts w:ascii="Calibri" w:eastAsia="Calibri" w:hAnsi="Calibri" w:cs="Calibri"/>
          <w:sz w:val="26"/>
          <w:szCs w:val="26"/>
        </w:rPr>
        <w:t xml:space="preserve">这是大卫·霍华德博士对《约书亚记》到《路得记》的教导。这是第 18 场会议，土地分配模式，附注。</w:t>
      </w:r>
    </w:p>
    <w:p w14:paraId="4F900304" w14:textId="77777777" w:rsidR="0047783B" w:rsidRPr="0047783B" w:rsidRDefault="0047783B">
      <w:pPr>
        <w:rPr>
          <w:rFonts w:ascii="Calibri" w:eastAsia="Calibri" w:hAnsi="Calibri" w:cs="Calibri"/>
          <w:sz w:val="26"/>
          <w:szCs w:val="26"/>
        </w:rPr>
      </w:pPr>
    </w:p>
    <w:p w14:paraId="17598BAE" w14:textId="3B543955"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我刚看完第13章到第19章的土地分配章节。</w:t>
      </w:r>
    </w:p>
    <w:p w14:paraId="61503D98" w14:textId="77777777" w:rsidR="00C17718" w:rsidRPr="0047783B" w:rsidRDefault="00C17718">
      <w:pPr>
        <w:rPr>
          <w:sz w:val="26"/>
          <w:szCs w:val="26"/>
        </w:rPr>
      </w:pPr>
    </w:p>
    <w:p w14:paraId="5E57D093" w14:textId="0F0D1EE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我想从这些章节的细节中得到一些了解。因此，我提供了一份题为《土地分配清单中的模式》的文件，其中对此进行了更详细的介绍。但如果你有的话，你可以看看。</w:t>
      </w:r>
    </w:p>
    <w:p w14:paraId="69E987DE" w14:textId="77777777" w:rsidR="00C17718" w:rsidRPr="0047783B" w:rsidRDefault="00C17718">
      <w:pPr>
        <w:rPr>
          <w:sz w:val="26"/>
          <w:szCs w:val="26"/>
        </w:rPr>
      </w:pPr>
    </w:p>
    <w:p w14:paraId="3F0E4224"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我想，我们已经说到重点了，但是如果你深入研究它们，我们就会看到，就像我们在前一部分中所做的那样，它们之间存在差异。因此，第一，它们包括我们讨论过的边界列表。它们包括那里的城市列表。</w:t>
      </w:r>
    </w:p>
    <w:p w14:paraId="210C2789" w14:textId="77777777" w:rsidR="00C17718" w:rsidRPr="0047783B" w:rsidRDefault="00C17718">
      <w:pPr>
        <w:rPr>
          <w:sz w:val="26"/>
          <w:szCs w:val="26"/>
        </w:rPr>
      </w:pPr>
    </w:p>
    <w:p w14:paraId="6A557F0B" w14:textId="407F5D5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其中包括仍有待征服的城市或领土的通知。其中包括个人或团体要求并接受继承权的故事，例如迦勒或西罗非哈的女儿约书亚。然后还有其他一些杂项模式。</w:t>
      </w:r>
    </w:p>
    <w:p w14:paraId="6CF7C5C0" w14:textId="77777777" w:rsidR="00C17718" w:rsidRPr="0047783B" w:rsidRDefault="00C17718">
      <w:pPr>
        <w:rPr>
          <w:sz w:val="26"/>
          <w:szCs w:val="26"/>
        </w:rPr>
      </w:pPr>
    </w:p>
    <w:p w14:paraId="786A4125" w14:textId="2E67959C" w:rsidR="00C17718" w:rsidRPr="0047783B" w:rsidRDefault="00C205AF">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所以，我想带我们了解一下其中的一些模式，然后说，其中有什么意义吗？因此，我们首先要说的是，部落人民的领土的描述是根据边界来描述的，而且还有居住在这些领土上的城市。因此，我在文档中有一个图表，您可以在左侧看到列出的部落，第二列讲述他们的继承，约书亚记中的段落讲述了他们继承的地方。然后它梳理出该段落，第三栏是该部落的具体边界列表，第四栏是讲述城市列表的具体经文。</w:t>
      </w:r>
    </w:p>
    <w:p w14:paraId="1F5225F3" w14:textId="77777777" w:rsidR="00C17718" w:rsidRPr="0047783B" w:rsidRDefault="00C17718">
      <w:pPr>
        <w:rPr>
          <w:sz w:val="26"/>
          <w:szCs w:val="26"/>
        </w:rPr>
      </w:pPr>
    </w:p>
    <w:p w14:paraId="2D869858" w14:textId="67830D11"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你会发现，有时有些部落没有提到城市。对于像利维这样的其他人来说，没有边界列表，因为他们接收城市，但没有离散的领土。有趣的是，西缅支派最终与犹大支派有某种关系，这也出现在这些列表中。</w:t>
      </w:r>
    </w:p>
    <w:p w14:paraId="1F8F433C" w14:textId="77777777" w:rsidR="00C17718" w:rsidRPr="0047783B" w:rsidRDefault="00C17718">
      <w:pPr>
        <w:rPr>
          <w:sz w:val="26"/>
          <w:szCs w:val="26"/>
        </w:rPr>
      </w:pPr>
    </w:p>
    <w:p w14:paraId="5613116A" w14:textId="71AD4282"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第十九章有一个关于西缅的列表，其中列出了他们继承的城市，但没有西缅的边界列表，很明显他们的城市在犹大境内。所以，那里正在发生这样的事情。其次，有待征服的城市和领土的列表</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，我们从第 13 章开始看到了以色列人的总体情况。</w:t>
      </w:r>
    </w:p>
    <w:p w14:paraId="348FE753" w14:textId="77777777" w:rsidR="00C17718" w:rsidRPr="0047783B" w:rsidRDefault="00C17718">
      <w:pPr>
        <w:rPr>
          <w:sz w:val="26"/>
          <w:szCs w:val="26"/>
        </w:rPr>
      </w:pPr>
    </w:p>
    <w:p w14:paraId="0FAA3080" w14:textId="7B73BA7B"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我们在上一节中已经看到了犹大的参考资料，他们在本章末尾未能赶走耶布斯人，但还有另一组关于玛拿西、以法莲和但的人。我还在文件第四页的第二张图表中列出了约书亚和士师的名单。所以，在士师记中，你更多地看到部落无法将他们赶出去，它告诉人们他们无法做到这一点。</w:t>
      </w:r>
    </w:p>
    <w:p w14:paraId="0F134DB5" w14:textId="77777777" w:rsidR="00C17718" w:rsidRPr="0047783B" w:rsidRDefault="00C17718">
      <w:pPr>
        <w:rPr>
          <w:sz w:val="26"/>
          <w:szCs w:val="26"/>
        </w:rPr>
      </w:pPr>
    </w:p>
    <w:p w14:paraId="7298DCDC" w14:textId="7FB8C4AA"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还有第三部分，第三组故事，一位评论员称之为土地授予叙事，其中有一些关于个人或团体索要土地并获得土地的小故事。所以，这是土地的授予，土地授予的叙述，并且有一种模式。冲突决定了背景和人物，然后潜在的受赠者提出他们的情况，提出请求，然后土地就被授予了。</w:t>
      </w:r>
    </w:p>
    <w:p w14:paraId="6D5DE865" w14:textId="77777777" w:rsidR="00C17718" w:rsidRPr="0047783B" w:rsidRDefault="00C17718">
      <w:pPr>
        <w:rPr>
          <w:sz w:val="26"/>
          <w:szCs w:val="26"/>
        </w:rPr>
      </w:pPr>
    </w:p>
    <w:p w14:paraId="46A949ED"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然后是这一集的摘要，你会发现迦勒在第 14 章，迦勒的女儿实际上在第 15 章。她的名字叫阿克萨。西罗非哈的女儿们，第 17 章，我们在上一节中已经看过。</w:t>
      </w:r>
    </w:p>
    <w:p w14:paraId="6785DDD7" w14:textId="77777777" w:rsidR="00C17718" w:rsidRPr="0047783B" w:rsidRDefault="00C17718">
      <w:pPr>
        <w:rPr>
          <w:sz w:val="26"/>
          <w:szCs w:val="26"/>
        </w:rPr>
      </w:pPr>
    </w:p>
    <w:p w14:paraId="159C6BA8" w14:textId="6E5D98FA"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约瑟、约瑟、以法莲和玛拿西支派，当他们贪婪地说我们需要更多时。然后是第 21 章中的利未人，我们还没有看过。然后还有一些其他杂项的模式，特别是在第 18 章和第 19 章中，以常规方式呈现最后七个部落。</w:t>
      </w:r>
    </w:p>
    <w:p w14:paraId="2CDACABF" w14:textId="77777777" w:rsidR="00C17718" w:rsidRPr="0047783B" w:rsidRDefault="00C17718">
      <w:pPr>
        <w:rPr>
          <w:sz w:val="26"/>
          <w:szCs w:val="26"/>
        </w:rPr>
      </w:pPr>
    </w:p>
    <w:p w14:paraId="60A0DC7F" w14:textId="6A7D626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这些有某种模式。但我想做的结论是尝试从中找出一些道理。所以，我要在这里给你们读一些东西。</w:t>
      </w:r>
    </w:p>
    <w:p w14:paraId="1637EF8C" w14:textId="77777777" w:rsidR="00C17718" w:rsidRPr="0047783B" w:rsidRDefault="00C17718">
      <w:pPr>
        <w:rPr>
          <w:sz w:val="26"/>
          <w:szCs w:val="26"/>
        </w:rPr>
      </w:pPr>
    </w:p>
    <w:p w14:paraId="7AED878D" w14:textId="46CBD1D2" w:rsidR="00C17718" w:rsidRPr="0047783B" w:rsidRDefault="00C205AF">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那么，问题是，这里的模式有何重要意义？我认为那里有一些答案。首先，这些列表是本书的核心。我们常常认为《约书亚记》就是战争，但这些战争只占五章，或者六章，六章到十一章。</w:t>
      </w:r>
    </w:p>
    <w:p w14:paraId="0576272F" w14:textId="77777777" w:rsidR="00C17718" w:rsidRPr="0047783B" w:rsidRDefault="00C17718">
      <w:pPr>
        <w:rPr>
          <w:sz w:val="26"/>
          <w:szCs w:val="26"/>
        </w:rPr>
      </w:pPr>
    </w:p>
    <w:p w14:paraId="20C9EC66" w14:textId="64E21ACD" w:rsidR="00C17718" w:rsidRPr="0047783B" w:rsidRDefault="00C205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关于土地分配的章节还有很多。在某种程度上，有时我想知道自己，你知道，为什么上帝不能启发作者约书亚说这样的话，约书亚从此过上了幸福的生活，我可以在半章内完成这一点，并且我不需要那么长时间就能浏览完列表中的所有这些章节。尤其是当我在阅读圣经的过程中，这些列表真的很难读完。</w:t>
      </w:r>
    </w:p>
    <w:p w14:paraId="7D7ED2FA" w14:textId="77777777" w:rsidR="00C17718" w:rsidRPr="0047783B" w:rsidRDefault="00C17718">
      <w:pPr>
        <w:rPr>
          <w:sz w:val="26"/>
          <w:szCs w:val="26"/>
        </w:rPr>
      </w:pPr>
    </w:p>
    <w:p w14:paraId="0570BD6E" w14:textId="796F0AE0"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但我认为列表和细节都在这里的原因在某种意义上是，这是证明（引用或取消引用）上帝应许的实现的原始数据。</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几个世纪以来，以色列一直期待着到达这个地方。现在我们已经到了这里，仅仅说，好吧，已经完成了，让我们继续前进是不够的。</w:t>
      </w:r>
    </w:p>
    <w:p w14:paraId="511FDB22" w14:textId="77777777" w:rsidR="00C17718" w:rsidRPr="0047783B" w:rsidRDefault="00C17718">
      <w:pPr>
        <w:rPr>
          <w:sz w:val="26"/>
          <w:szCs w:val="26"/>
        </w:rPr>
      </w:pPr>
    </w:p>
    <w:p w14:paraId="4E268DB4" w14:textId="0F552583"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相反，就像我们人类所做的那样，当有一件期待已久的重大事件发生时，我们到达那里，我们举行了一次盛大的庆祝活动，然后我们想要品尝它，我们想要庆祝它，我们在行动之前停止说话在。我们只是享受这样。因此，我认为这些清单的细节是为了让人们庆祝这一点。</w:t>
      </w:r>
    </w:p>
    <w:p w14:paraId="381710E0" w14:textId="77777777" w:rsidR="00C17718" w:rsidRPr="0047783B" w:rsidRDefault="00C17718">
      <w:pPr>
        <w:rPr>
          <w:sz w:val="26"/>
          <w:szCs w:val="26"/>
        </w:rPr>
      </w:pPr>
    </w:p>
    <w:p w14:paraId="67EF3D16"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这就像即使是一本好书，当你读到最后时，你也不希望它结束。你想继续品味它。例如，想想现代，大多数美国人所做的最重要的商业交易可能就是买房子。</w:t>
      </w:r>
    </w:p>
    <w:p w14:paraId="60075B6B" w14:textId="77777777" w:rsidR="00C17718" w:rsidRPr="0047783B" w:rsidRDefault="00C17718">
      <w:pPr>
        <w:rPr>
          <w:sz w:val="26"/>
          <w:szCs w:val="26"/>
        </w:rPr>
      </w:pPr>
    </w:p>
    <w:p w14:paraId="154AFD54" w14:textId="46EA2591" w:rsidR="00C17718" w:rsidRPr="0047783B" w:rsidRDefault="00C205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有几种不同的方法来识别房屋。它的位置，对于某些人来说，可能就叫吉林汉姆地方。那是吉林汉姆一家住的地方。</w:t>
      </w:r>
    </w:p>
    <w:p w14:paraId="78E530BE" w14:textId="77777777" w:rsidR="00C17718" w:rsidRPr="0047783B" w:rsidRDefault="00C17718">
      <w:pPr>
        <w:rPr>
          <w:sz w:val="26"/>
          <w:szCs w:val="26"/>
        </w:rPr>
      </w:pPr>
    </w:p>
    <w:p w14:paraId="0B8BCFD4"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对于其他人来说，它是街角那栋三层楼的白色大木屋，也就是大门廊。对于其他人来说，这是院子里有喂鸟器的地方。对于其他人来说，这是所有好孩子所在的地方。</w:t>
      </w:r>
    </w:p>
    <w:p w14:paraId="0DB0B396" w14:textId="77777777" w:rsidR="00C17718" w:rsidRPr="0047783B" w:rsidRDefault="00C17718">
      <w:pPr>
        <w:rPr>
          <w:sz w:val="26"/>
          <w:szCs w:val="26"/>
        </w:rPr>
      </w:pPr>
    </w:p>
    <w:p w14:paraId="4EE6447A" w14:textId="2D535DA0"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对于其他人来说，它的邮政地址是 3 West Maple Street。因此，有不同的方式来描述这一切。但从法律的角度来看，还有另一种方式来描述这一点。</w:t>
      </w:r>
    </w:p>
    <w:p w14:paraId="72DDE4FE" w14:textId="77777777" w:rsidR="00C17718" w:rsidRPr="0047783B" w:rsidRDefault="00C17718">
      <w:pPr>
        <w:rPr>
          <w:sz w:val="26"/>
          <w:szCs w:val="26"/>
        </w:rPr>
      </w:pPr>
    </w:p>
    <w:p w14:paraId="45A6DAF6" w14:textId="7407412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它将包含这样的术语。这是虚构的术语，但如果您曾经买过房子并且拥有房屋契约，那么它将用这样的术语描述您的财产。美国住宅区 212 号地块 56 号地块，美国第 3 号房屋东南角，第 18 区，第 34 乡镇以北，范围 8，根据某日白金记录，第六主子午线以东，是文件Platts 杂志第 42 册第 29 页林肯县的一些数字。</w:t>
      </w:r>
    </w:p>
    <w:p w14:paraId="2D2ADE6B" w14:textId="77777777" w:rsidR="00C17718" w:rsidRPr="0047783B" w:rsidRDefault="00C17718">
      <w:pPr>
        <w:rPr>
          <w:sz w:val="26"/>
          <w:szCs w:val="26"/>
        </w:rPr>
      </w:pPr>
    </w:p>
    <w:p w14:paraId="60A37A8C"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这是我从几年前拥有的一所房子的契约中得到的。当然，我想，对于大多数人来说，这种语言是无法解释的。但是，当需要购买或出售房屋时，最重要的是有人了解该语言并且有人了解该土地。</w:t>
      </w:r>
    </w:p>
    <w:p w14:paraId="7AA1383A" w14:textId="77777777" w:rsidR="00C17718" w:rsidRPr="0047783B" w:rsidRDefault="00C17718">
      <w:pPr>
        <w:rPr>
          <w:sz w:val="26"/>
          <w:szCs w:val="26"/>
        </w:rPr>
      </w:pPr>
    </w:p>
    <w:p w14:paraId="15F71471" w14:textId="4BC69960"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测量员、产权公司和其他人都知道这一点。我很高兴我的律师，至少是我的调查公司，理解这一点并且非常准确地知道它是什么。从某种意义上说，约书亚记中的这些清单有点像那样。</w:t>
      </w:r>
    </w:p>
    <w:p w14:paraId="42D7E0D5" w14:textId="77777777" w:rsidR="00C17718" w:rsidRPr="0047783B" w:rsidRDefault="00C17718">
      <w:pPr>
        <w:rPr>
          <w:sz w:val="26"/>
          <w:szCs w:val="26"/>
        </w:rPr>
      </w:pPr>
    </w:p>
    <w:p w14:paraId="6ED9248B" w14:textId="05F7F245"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因此，每个部落都可以查看这些列表并说，这是我们的一块土地。我们拥有它的合法所有权。这是在档案馆里。</w:t>
      </w:r>
    </w:p>
    <w:p w14:paraId="1B5BC82F" w14:textId="77777777" w:rsidR="00C17718" w:rsidRPr="0047783B" w:rsidRDefault="00C17718">
      <w:pPr>
        <w:rPr>
          <w:sz w:val="26"/>
          <w:szCs w:val="26"/>
        </w:rPr>
      </w:pPr>
    </w:p>
    <w:p w14:paraId="2B1B64E7"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已经被记录下来了。这就是属于我们的。这些是记录。</w:t>
      </w:r>
    </w:p>
    <w:p w14:paraId="54FAC3BD" w14:textId="77777777" w:rsidR="00C17718" w:rsidRPr="0047783B" w:rsidRDefault="00C17718">
      <w:pPr>
        <w:rPr>
          <w:sz w:val="26"/>
          <w:szCs w:val="26"/>
        </w:rPr>
      </w:pPr>
    </w:p>
    <w:p w14:paraId="333410FD" w14:textId="2A338015"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我认为这是其中重要的一部分。我们甚至可能想知道，并通过军事视角来思考这个问题，尽管这不是主要焦点。但想想看，以色列对迦南人发动了几次不同的战役。</w:t>
      </w:r>
    </w:p>
    <w:p w14:paraId="6F7C7FE4" w14:textId="77777777" w:rsidR="00C17718" w:rsidRPr="0047783B" w:rsidRDefault="00C17718">
      <w:pPr>
        <w:rPr>
          <w:sz w:val="26"/>
          <w:szCs w:val="26"/>
        </w:rPr>
      </w:pPr>
    </w:p>
    <w:p w14:paraId="164340B2"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他们流了很多血。他们践踏了那里的山丘、山脉和山谷。他们与迦南地有着密切的联系。</w:t>
      </w:r>
    </w:p>
    <w:p w14:paraId="2D15B1AD" w14:textId="77777777" w:rsidR="00C17718" w:rsidRPr="0047783B" w:rsidRDefault="00C17718">
      <w:pPr>
        <w:rPr>
          <w:sz w:val="26"/>
          <w:szCs w:val="26"/>
        </w:rPr>
      </w:pPr>
    </w:p>
    <w:p w14:paraId="344DF87D"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有人向我描述了一个有军事背景的人。他对一名士兵说，他为每座山丘和城镇而战，也许是从一条街到另一条街，从一家挨一家，战斗，在那些山丘和城镇上流血，也许在战争中失去了一位朋友或亲人。在战斗中，你敢打赌细节很重要并且值得庆祝。这是对来之不易、付出高昂代价的胜利的庆祝。</w:t>
      </w:r>
    </w:p>
    <w:p w14:paraId="2E42A78E" w14:textId="77777777" w:rsidR="00C17718" w:rsidRPr="0047783B" w:rsidRDefault="00C17718">
      <w:pPr>
        <w:rPr>
          <w:sz w:val="26"/>
          <w:szCs w:val="26"/>
        </w:rPr>
      </w:pPr>
    </w:p>
    <w:p w14:paraId="4E22CBC0" w14:textId="75790A21"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因此，这些描述对于 21 世纪的我们来说，对于最初的观众来说可能并不真正容易理解。它们将非常重要。上帝拥有保存下来并受默示的圣经这一事实将挑战我们回去并尝试理解为什么这是这样以及为什么它们如此重要。</w:t>
      </w:r>
    </w:p>
    <w:p w14:paraId="27EF646F" w14:textId="77777777" w:rsidR="00C17718" w:rsidRPr="0047783B" w:rsidRDefault="00C17718">
      <w:pPr>
        <w:rPr>
          <w:sz w:val="26"/>
          <w:szCs w:val="26"/>
        </w:rPr>
      </w:pPr>
    </w:p>
    <w:p w14:paraId="25ECCE71" w14:textId="25E7D078" w:rsidR="00C17718" w:rsidRPr="0047783B" w:rsidRDefault="00C205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我们所讨论的模式有一定的规律性。我认为这样做的好处是，每个部落都可以看到这里是我们的边界，这里是我们的城市，我们正在像其他人一样获得我们的一块土地。当然，也存在差异。</w:t>
      </w:r>
    </w:p>
    <w:p w14:paraId="08B88FE8" w14:textId="77777777" w:rsidR="00C17718" w:rsidRPr="0047783B" w:rsidRDefault="00C17718">
      <w:pPr>
        <w:rPr>
          <w:sz w:val="26"/>
          <w:szCs w:val="26"/>
        </w:rPr>
      </w:pPr>
    </w:p>
    <w:p w14:paraId="2B757C5E" w14:textId="56DB68FF"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因此，到了现代，我们可能会认为一座简单的乡村平房、一座两居室或三居室的房子与拥有数十个房间、浴室等的大宅邸有很大不同。小房子和大宅子的描述、调查描述会有很大不同。但所有这些都很重要。</w:t>
      </w:r>
    </w:p>
    <w:p w14:paraId="5530E7C1" w14:textId="77777777" w:rsidR="00C17718" w:rsidRPr="0047783B" w:rsidRDefault="00C17718">
      <w:pPr>
        <w:rPr>
          <w:sz w:val="26"/>
          <w:szCs w:val="26"/>
        </w:rPr>
      </w:pPr>
    </w:p>
    <w:p w14:paraId="5037CD80" w14:textId="794C82D3" w:rsidR="00C17718" w:rsidRPr="0047783B" w:rsidRDefault="00C205AF">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因此，我们看到一些部落和一些个人比其他部落和个人脱颖而出，例如犹大、玛拿西、以法莲、约瑟、迦勒等。这也肯定了他们的重要性。因此，在我看来，尽管约书亚记中的清单看起来难以理解，但当我们花时间浏览它们时，我们并没有记住每一个城镇和城市的名字。</w:t>
      </w:r>
    </w:p>
    <w:p w14:paraId="07D3810B" w14:textId="77777777" w:rsidR="00C17718" w:rsidRPr="0047783B" w:rsidRDefault="00C17718">
      <w:pPr>
        <w:rPr>
          <w:sz w:val="26"/>
          <w:szCs w:val="26"/>
        </w:rPr>
      </w:pPr>
    </w:p>
    <w:p w14:paraId="580A38CB" w14:textId="0743C6A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但我们看到其中的模式了吗？我们可以认识到它们确实是本书的核心。它们是支持各部落对其领土的主张、</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验证上帝的经验</w:t>
      </w:r>
      <w:r xmlns:w="http://schemas.openxmlformats.org/wordprocessingml/2006/main" w:rsidR="00C205AF">
        <w:rPr>
          <w:rFonts w:ascii="Calibri" w:eastAsia="Calibri" w:hAnsi="Calibri" w:cs="Calibri"/>
          <w:sz w:val="26"/>
          <w:szCs w:val="26"/>
        </w:rPr>
        <w:t xml:space="preserve">以及上帝对他们的信实的法律数据。人民对这片土地有着深深的归属感。</w:t>
      </w:r>
    </w:p>
    <w:p w14:paraId="1B31AD9F" w14:textId="77777777" w:rsidR="00C17718" w:rsidRPr="0047783B" w:rsidRDefault="00C17718">
      <w:pPr>
        <w:rPr>
          <w:sz w:val="26"/>
          <w:szCs w:val="26"/>
        </w:rPr>
      </w:pPr>
    </w:p>
    <w:p w14:paraId="5BDE797D" w14:textId="4E289AA8"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这种土地所有权或扎根于土地的观念是人类社会最基本的原则之一。我们发现世界上几乎任何地方都是如此。因此，在我看来，在《圣经》中这本以地理为导向最深入的书里，有了这种理解，这些真理就会非常清楚地显现出来。</w:t>
      </w:r>
    </w:p>
    <w:p w14:paraId="00E78A41" w14:textId="77777777" w:rsidR="00C17718" w:rsidRPr="0047783B" w:rsidRDefault="00C17718">
      <w:pPr>
        <w:rPr>
          <w:sz w:val="26"/>
          <w:szCs w:val="26"/>
        </w:rPr>
      </w:pPr>
    </w:p>
    <w:p w14:paraId="2D24C8C4" w14:textId="77777777" w:rsidR="0047783B" w:rsidRDefault="0047783B" w:rsidP="0047783B">
      <w:pPr xmlns:w="http://schemas.openxmlformats.org/wordprocessingml/2006/main">
        <w:rPr>
          <w:rFonts w:ascii="Calibri" w:eastAsia="Calibri" w:hAnsi="Calibri" w:cs="Calibri"/>
          <w:sz w:val="24"/>
          <w:szCs w:val="24"/>
        </w:rPr>
      </w:pPr>
      <w:r xmlns:w="http://schemas.openxmlformats.org/wordprocessingml/2006/main">
        <w:rPr>
          <w:rFonts w:ascii="Calibri" w:eastAsia="Calibri" w:hAnsi="Calibri" w:cs="Calibri"/>
          <w:sz w:val="24"/>
          <w:szCs w:val="24"/>
        </w:rPr>
        <w:t xml:space="preserve">这是大卫·霍华德博士对《约书亚记》到《路得记》的教导。这是第 18 场会议，土地分配模式，附注。</w:t>
      </w:r>
    </w:p>
    <w:p w14:paraId="4DAF8AEC" w14:textId="6BDA34B4" w:rsidR="00C17718" w:rsidRPr="0047783B" w:rsidRDefault="00C17718" w:rsidP="0047783B">
      <w:pPr>
        <w:rPr>
          <w:sz w:val="26"/>
          <w:szCs w:val="26"/>
        </w:rPr>
      </w:pPr>
    </w:p>
    <w:sectPr w:rsidR="00C17718" w:rsidRPr="004778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BF3C" w14:textId="77777777" w:rsidR="00A33206" w:rsidRDefault="00A33206" w:rsidP="0047783B">
      <w:r>
        <w:separator/>
      </w:r>
    </w:p>
  </w:endnote>
  <w:endnote w:type="continuationSeparator" w:id="0">
    <w:p w14:paraId="620837F1" w14:textId="77777777" w:rsidR="00A33206" w:rsidRDefault="00A33206" w:rsidP="0047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A12B" w14:textId="77777777" w:rsidR="00A33206" w:rsidRDefault="00A33206" w:rsidP="0047783B">
      <w:r>
        <w:separator/>
      </w:r>
    </w:p>
  </w:footnote>
  <w:footnote w:type="continuationSeparator" w:id="0">
    <w:p w14:paraId="21436298" w14:textId="77777777" w:rsidR="00A33206" w:rsidRDefault="00A33206" w:rsidP="0047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331386"/>
      <w:docPartObj>
        <w:docPartGallery w:val="Page Numbers (Top of Page)"/>
        <w:docPartUnique/>
      </w:docPartObj>
    </w:sdtPr>
    <w:sdtEndPr>
      <w:rPr>
        <w:noProof/>
      </w:rPr>
    </w:sdtEndPr>
    <w:sdtContent>
      <w:p w14:paraId="3434AE5C" w14:textId="3EF73E7B" w:rsidR="0047783B" w:rsidRDefault="0047783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6F1974" w14:textId="77777777" w:rsidR="0047783B" w:rsidRDefault="004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653E1"/>
    <w:multiLevelType w:val="hybridMultilevel"/>
    <w:tmpl w:val="5FF81DE2"/>
    <w:lvl w:ilvl="0" w:tplc="B6CA0B70">
      <w:start w:val="1"/>
      <w:numFmt w:val="bullet"/>
      <w:lvlText w:val="●"/>
      <w:lvlJc w:val="left"/>
      <w:pPr>
        <w:ind w:left="720" w:hanging="360"/>
      </w:pPr>
    </w:lvl>
    <w:lvl w:ilvl="1" w:tplc="30C8E966">
      <w:start w:val="1"/>
      <w:numFmt w:val="bullet"/>
      <w:lvlText w:val="○"/>
      <w:lvlJc w:val="left"/>
      <w:pPr>
        <w:ind w:left="1440" w:hanging="360"/>
      </w:pPr>
    </w:lvl>
    <w:lvl w:ilvl="2" w:tplc="8CAAC3AC">
      <w:start w:val="1"/>
      <w:numFmt w:val="bullet"/>
      <w:lvlText w:val="■"/>
      <w:lvlJc w:val="left"/>
      <w:pPr>
        <w:ind w:left="2160" w:hanging="360"/>
      </w:pPr>
    </w:lvl>
    <w:lvl w:ilvl="3" w:tplc="44388D3C">
      <w:start w:val="1"/>
      <w:numFmt w:val="bullet"/>
      <w:lvlText w:val="●"/>
      <w:lvlJc w:val="left"/>
      <w:pPr>
        <w:ind w:left="2880" w:hanging="360"/>
      </w:pPr>
    </w:lvl>
    <w:lvl w:ilvl="4" w:tplc="D85CE0B2">
      <w:start w:val="1"/>
      <w:numFmt w:val="bullet"/>
      <w:lvlText w:val="○"/>
      <w:lvlJc w:val="left"/>
      <w:pPr>
        <w:ind w:left="3600" w:hanging="360"/>
      </w:pPr>
    </w:lvl>
    <w:lvl w:ilvl="5" w:tplc="CD56D726">
      <w:start w:val="1"/>
      <w:numFmt w:val="bullet"/>
      <w:lvlText w:val="■"/>
      <w:lvlJc w:val="left"/>
      <w:pPr>
        <w:ind w:left="4320" w:hanging="360"/>
      </w:pPr>
    </w:lvl>
    <w:lvl w:ilvl="6" w:tplc="696CE79C">
      <w:start w:val="1"/>
      <w:numFmt w:val="bullet"/>
      <w:lvlText w:val="●"/>
      <w:lvlJc w:val="left"/>
      <w:pPr>
        <w:ind w:left="5040" w:hanging="360"/>
      </w:pPr>
    </w:lvl>
    <w:lvl w:ilvl="7" w:tplc="EB907BE0">
      <w:start w:val="1"/>
      <w:numFmt w:val="bullet"/>
      <w:lvlText w:val="●"/>
      <w:lvlJc w:val="left"/>
      <w:pPr>
        <w:ind w:left="5760" w:hanging="360"/>
      </w:pPr>
    </w:lvl>
    <w:lvl w:ilvl="8" w:tplc="D10EBE36">
      <w:start w:val="1"/>
      <w:numFmt w:val="bullet"/>
      <w:lvlText w:val="●"/>
      <w:lvlJc w:val="left"/>
      <w:pPr>
        <w:ind w:left="6480" w:hanging="360"/>
      </w:pPr>
    </w:lvl>
  </w:abstractNum>
  <w:num w:numId="1" w16cid:durableId="12275744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18"/>
    <w:rsid w:val="0047783B"/>
    <w:rsid w:val="00A33206"/>
    <w:rsid w:val="00C17718"/>
    <w:rsid w:val="00C205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F7798"/>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7783B"/>
    <w:pPr>
      <w:tabs>
        <w:tab w:val="center" w:pos="4680"/>
        <w:tab w:val="right" w:pos="9360"/>
      </w:tabs>
    </w:pPr>
  </w:style>
  <w:style w:type="character" w:customStyle="1" w:styleId="HeaderChar">
    <w:name w:val="Header Char"/>
    <w:basedOn w:val="DefaultParagraphFont"/>
    <w:link w:val="Header"/>
    <w:uiPriority w:val="99"/>
    <w:rsid w:val="0047783B"/>
  </w:style>
  <w:style w:type="paragraph" w:styleId="Footer">
    <w:name w:val="footer"/>
    <w:basedOn w:val="Normal"/>
    <w:link w:val="FooterChar"/>
    <w:uiPriority w:val="99"/>
    <w:unhideWhenUsed/>
    <w:rsid w:val="0047783B"/>
    <w:pPr>
      <w:tabs>
        <w:tab w:val="center" w:pos="4680"/>
        <w:tab w:val="right" w:pos="9360"/>
      </w:tabs>
    </w:pPr>
  </w:style>
  <w:style w:type="character" w:customStyle="1" w:styleId="FooterChar">
    <w:name w:val="Footer Char"/>
    <w:basedOn w:val="DefaultParagraphFont"/>
    <w:link w:val="Footer"/>
    <w:uiPriority w:val="99"/>
    <w:rsid w:val="0047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1935</Words>
  <Characters>8748</Characters>
  <Application>Microsoft Office Word</Application>
  <DocSecurity>0</DocSecurity>
  <Lines>182</Lines>
  <Paragraphs>38</Paragraphs>
  <ScaleCrop>false</ScaleCrop>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Session18 PatternsLand</dc:title>
  <dc:creator>TurboScribe.ai</dc:creator>
  <cp:lastModifiedBy>Ted Hildebrandt</cp:lastModifiedBy>
  <cp:revision>3</cp:revision>
  <dcterms:created xsi:type="dcterms:W3CDTF">2024-02-04T20:10:00Z</dcterms:created>
  <dcterms:modified xsi:type="dcterms:W3CDTF">2024-02-29T20:25:00Z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cbe7cb1f1d2d23008225c8aeae0aa0574dee749e1357a9c64a711a34a1bb0d44</vt:lpwstr>
  </property>
</Properties>
</file>