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85C3" w14:textId="0E4A0AFF" w:rsidR="00132790" w:rsidRPr="00662115" w:rsidRDefault="00662115" w:rsidP="00662115">
      <w:pPr xmlns:w="http://schemas.openxmlformats.org/wordprocessingml/2006/main">
        <w:jc w:val="center"/>
        <w:rPr>
          <w:rFonts w:ascii="Calibri" w:eastAsia="Calibri" w:hAnsi="Calibri" w:cs="Calibri"/>
          <w:b/>
          <w:bCs/>
          <w:sz w:val="40"/>
          <w:szCs w:val="40"/>
        </w:rPr>
      </w:pPr>
      <w:r xmlns:w="http://schemas.openxmlformats.org/wordprocessingml/2006/main" w:rsidRPr="00662115">
        <w:rPr>
          <w:rFonts w:ascii="Calibri" w:eastAsia="Calibri" w:hAnsi="Calibri" w:cs="Calibri"/>
          <w:b/>
          <w:bCs/>
          <w:sz w:val="40"/>
          <w:szCs w:val="40"/>
        </w:rPr>
        <w:t xml:space="preserve">David Bauer 博士，归纳圣经学习，第 9 讲，</w:t>
      </w:r>
    </w:p>
    <w:p w14:paraId="635CDFDE" w14:textId="145E962C" w:rsidR="00662115" w:rsidRPr="00662115" w:rsidRDefault="00662115" w:rsidP="00662115">
      <w:pPr xmlns:w="http://schemas.openxmlformats.org/wordprocessingml/2006/main">
        <w:jc w:val="center"/>
        <w:rPr>
          <w:rFonts w:ascii="Calibri" w:eastAsia="Calibri" w:hAnsi="Calibri" w:cs="Calibri"/>
          <w:b/>
          <w:bCs/>
          <w:sz w:val="40"/>
          <w:szCs w:val="40"/>
        </w:rPr>
      </w:pPr>
      <w:r xmlns:w="http://schemas.openxmlformats.org/wordprocessingml/2006/main" w:rsidRPr="00662115">
        <w:rPr>
          <w:rFonts w:ascii="Calibri" w:eastAsia="Calibri" w:hAnsi="Calibri" w:cs="Calibri"/>
          <w:b/>
          <w:bCs/>
          <w:sz w:val="40"/>
          <w:szCs w:val="40"/>
        </w:rPr>
        <w:t xml:space="preserve">雅各书</w:t>
      </w:r>
    </w:p>
    <w:p w14:paraId="0E27444E" w14:textId="142D4CFC" w:rsidR="00662115" w:rsidRPr="00662115" w:rsidRDefault="00662115" w:rsidP="00662115">
      <w:pPr xmlns:w="http://schemas.openxmlformats.org/wordprocessingml/2006/main">
        <w:jc w:val="center"/>
        <w:rPr>
          <w:rFonts w:ascii="Calibri" w:eastAsia="Calibri" w:hAnsi="Calibri" w:cs="Calibri"/>
          <w:sz w:val="26"/>
          <w:szCs w:val="26"/>
        </w:rPr>
      </w:pPr>
      <w:r xmlns:w="http://schemas.openxmlformats.org/wordprocessingml/2006/main" w:rsidRPr="00662115">
        <w:rPr>
          <w:rFonts w:ascii="AA Times New Roman" w:eastAsia="Calibri" w:hAnsi="AA Times New Roman" w:cs="AA Times New Roman"/>
          <w:sz w:val="26"/>
          <w:szCs w:val="26"/>
        </w:rPr>
        <w:t xml:space="preserve">© </w:t>
      </w:r>
      <w:r xmlns:w="http://schemas.openxmlformats.org/wordprocessingml/2006/main" w:rsidRPr="00662115">
        <w:rPr>
          <w:rFonts w:ascii="Calibri" w:eastAsia="Calibri" w:hAnsi="Calibri" w:cs="Calibri"/>
          <w:sz w:val="26"/>
          <w:szCs w:val="26"/>
        </w:rPr>
        <w:t xml:space="preserve">2024 大卫·鲍尔和特德·希尔德布兰特</w:t>
      </w:r>
    </w:p>
    <w:p w14:paraId="760A46BD" w14:textId="77777777" w:rsidR="00662115" w:rsidRPr="00662115" w:rsidRDefault="00662115">
      <w:pPr>
        <w:rPr>
          <w:sz w:val="26"/>
          <w:szCs w:val="26"/>
        </w:rPr>
      </w:pPr>
    </w:p>
    <w:p w14:paraId="51205F06" w14:textId="77777777" w:rsidR="00662115" w:rsidRPr="00662115" w:rsidRDefault="00662115" w:rsidP="00662115">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这是大卫·鲍尔博士在他的归纳圣经学习教学中。这是第 9 节，图书调查，詹姆斯。</w:t>
      </w:r>
    </w:p>
    <w:p w14:paraId="45234196" w14:textId="443F72B5" w:rsidR="00132790" w:rsidRPr="00662115" w:rsidRDefault="00662115">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br xmlns:w="http://schemas.openxmlformats.org/wordprocessingml/2006/main"/>
      </w:r>
      <w:r xmlns:w="http://schemas.openxmlformats.org/wordprocessingml/2006/main" w:rsidR="00000000" w:rsidRPr="00662115">
        <w:rPr>
          <w:rFonts w:ascii="Calibri" w:eastAsia="Calibri" w:hAnsi="Calibri" w:cs="Calibri"/>
          <w:sz w:val="26"/>
          <w:szCs w:val="26"/>
        </w:rPr>
        <w:t xml:space="preserve">我们准备好继续考察雅各书。现在我们已经完成了对裘德的调查。我想用《裘德》作为样本调查，因为《裘德》更多一点，也许更容易合作一点，在作为书籍调查方法的例子方面更有帮助。</w:t>
      </w:r>
    </w:p>
    <w:p w14:paraId="7497F6B9" w14:textId="77777777" w:rsidR="00132790" w:rsidRPr="00662115" w:rsidRDefault="00132790">
      <w:pPr>
        <w:rPr>
          <w:sz w:val="26"/>
          <w:szCs w:val="26"/>
        </w:rPr>
      </w:pPr>
    </w:p>
    <w:p w14:paraId="04E1123E" w14:textId="423DCE33"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詹姆斯参与得更多一些，但在与裘德合作之后，我认为我们已经准备好继续处理詹姆斯的书了。让我对正在观看的人说，你们可能想暂停一下，真正读完詹姆斯，对詹姆斯做我们建议你们对裘德做的同样的事情。也就是说，通读这本书，尝试对詹姆斯的观察和举动进行调查，然后回来将你的发现与我所呈现的进行比较。</w:t>
      </w:r>
    </w:p>
    <w:p w14:paraId="498591E4" w14:textId="77777777" w:rsidR="00132790" w:rsidRPr="00662115" w:rsidRDefault="00132790">
      <w:pPr>
        <w:rPr>
          <w:sz w:val="26"/>
          <w:szCs w:val="26"/>
        </w:rPr>
      </w:pPr>
    </w:p>
    <w:p w14:paraId="243AA89A"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现在，当我确实在各种书籍上进行介绍时，在本例中是詹姆斯，我不想以任何方式给人留下这样的印象：我所介绍的是正确的答案，就您可能看到的而言，例如，结构这本书的内容和我</w:t>
      </w:r>
      <w:proofErr xmlns:w="http://schemas.openxmlformats.org/wordprocessingml/2006/main" w:type="gramStart"/>
      <w:r xmlns:w="http://schemas.openxmlformats.org/wordprocessingml/2006/main" w:rsidRPr="00662115">
        <w:rPr>
          <w:rFonts w:ascii="Calibri" w:eastAsia="Calibri" w:hAnsi="Calibri" w:cs="Calibri"/>
          <w:sz w:val="26"/>
          <w:szCs w:val="26"/>
        </w:rPr>
        <w:t xml:space="preserve">的不一样</w:t>
      </w:r>
      <w:proofErr xmlns:w="http://schemas.openxmlformats.org/wordprocessingml/2006/main" w:type="gramEnd"/>
      <w:r xmlns:w="http://schemas.openxmlformats.org/wordprocessingml/2006/main" w:rsidRPr="00662115">
        <w:rPr>
          <w:rFonts w:ascii="Calibri" w:eastAsia="Calibri" w:hAnsi="Calibri" w:cs="Calibri"/>
          <w:sz w:val="26"/>
          <w:szCs w:val="26"/>
        </w:rPr>
        <w:t xml:space="preserve">，你错了。这实际上是我以一种透明的方式进行呈现的问题。换句话说，在某种程度上，这试图举例说明我们一直在谈论的方法原则。</w:t>
      </w:r>
    </w:p>
    <w:p w14:paraId="7962EE70" w14:textId="77777777" w:rsidR="00132790" w:rsidRPr="00662115" w:rsidRDefault="00132790">
      <w:pPr>
        <w:rPr>
          <w:sz w:val="26"/>
          <w:szCs w:val="26"/>
        </w:rPr>
      </w:pPr>
    </w:p>
    <w:p w14:paraId="63623E5D" w14:textId="541C51F4"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但无论如何，当我展示时，我会以一种透明的方式展示我的发现和原因。因此，正如我所说，问题不在于我的答案是否正确，如果你不同意，那你就是错的。事实并非如此。</w:t>
      </w:r>
    </w:p>
    <w:p w14:paraId="4AFF6368" w14:textId="77777777" w:rsidR="00132790" w:rsidRPr="00662115" w:rsidRDefault="00132790">
      <w:pPr>
        <w:rPr>
          <w:sz w:val="26"/>
          <w:szCs w:val="26"/>
        </w:rPr>
      </w:pPr>
    </w:p>
    <w:p w14:paraId="42955CA8" w14:textId="35BCF9F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但就一般材料而言，我们这里有一封书信，而且很清楚，虽然我们确实提到了一些人，当然特别是亚伯拉罕和喇合，但也有约伯和以利亚，但确实这与这些人无关。就一般材料而言，就本书内容的重点而言，这不是传记，而是该书的内容非常明确地关注思想，当然尤其是智慧等概念。所以，一般材料，我们判断是意识形态的。</w:t>
      </w:r>
    </w:p>
    <w:p w14:paraId="771064A2" w14:textId="77777777" w:rsidR="00132790" w:rsidRPr="00662115" w:rsidRDefault="00132790">
      <w:pPr>
        <w:rPr>
          <w:sz w:val="26"/>
          <w:szCs w:val="26"/>
        </w:rPr>
      </w:pPr>
    </w:p>
    <w:p w14:paraId="4AF17F41" w14:textId="338B33B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以下是我对章节标题和可能的标题的建议。然后，就本书的结构而言，确定本书的主要单元和子单元、细分，以及在整本书中运作的主要结构</w:t>
      </w:r>
      <w:proofErr xmlns:w="http://schemas.openxmlformats.org/wordprocessingml/2006/main" w:type="gramStart"/>
      <w:r xmlns:w="http://schemas.openxmlformats.org/wordprocessingml/2006/main" w:rsidRPr="00662115">
        <w:rPr>
          <w:rFonts w:ascii="Calibri" w:eastAsia="Calibri" w:hAnsi="Calibri" w:cs="Calibri"/>
          <w:sz w:val="26"/>
          <w:szCs w:val="26"/>
        </w:rPr>
        <w:t xml:space="preserve">关系方面</w:t>
      </w:r>
      <w:proofErr xmlns:w="http://schemas.openxmlformats.org/wordprocessingml/2006/main" w:type="gramEnd"/>
      <w:r xmlns:w="http://schemas.openxmlformats.org/wordprocessingml/2006/main" w:rsidRPr="00662115">
        <w:rPr>
          <w:rFonts w:ascii="Calibri" w:eastAsia="Calibri" w:hAnsi="Calibri" w:cs="Calibri"/>
          <w:sz w:val="26"/>
          <w:szCs w:val="26"/>
        </w:rPr>
        <w:t xml:space="preserve">，詹姆斯在术语方面有点挑战的崩溃。事实上</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，对于雅各书的线性结构，学者们并没有达成共识。</w:t>
      </w:r>
    </w:p>
    <w:p w14:paraId="2DABC9BD" w14:textId="77777777" w:rsidR="00132790" w:rsidRPr="00662115" w:rsidRDefault="00132790">
      <w:pPr>
        <w:rPr>
          <w:sz w:val="26"/>
          <w:szCs w:val="26"/>
        </w:rPr>
      </w:pPr>
    </w:p>
    <w:p w14:paraId="32672B6E" w14:textId="051372A9"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但我将再次指出我在哪里看到它以及为什么。不过，我可能会说，很明显，1:1 是书信体的问候语或称呼，从进行明显的观察开始是个好主意。目前还不清楚我们这里是否有一个书信体结论，如果有的话，它从哪里开始，但至少引言是相当清楚的。</w:t>
      </w:r>
    </w:p>
    <w:p w14:paraId="3AF9F7A6" w14:textId="77777777" w:rsidR="00132790" w:rsidRPr="00662115" w:rsidRDefault="00132790">
      <w:pPr>
        <w:rPr>
          <w:sz w:val="26"/>
          <w:szCs w:val="26"/>
        </w:rPr>
      </w:pPr>
    </w:p>
    <w:p w14:paraId="229E693B" w14:textId="5C17C53B"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因此，正如我所建议的，我们以 1:1 的方式问候。我们在 5.19 到 20 节中确实有结论性劝告，不过，正如我们在解释第 5 章时会看到的那样，5:19 到 20 确实可以被视为与 5.12 到 18 节相当重要的联系。所以，这不是完全清楚你在那里有一个重大突破，但我们建议这是可能的。就书信的正文而言，我倾向于认为主要的突破发生在 1.27 和 2.1 之间。在 1.2 到 1.27 章中，我们看到了我们可能会提到的内容，以及一些人所说的雅各书的序曲。</w:t>
      </w:r>
    </w:p>
    <w:p w14:paraId="3237D2AD" w14:textId="77777777" w:rsidR="00132790" w:rsidRPr="00662115" w:rsidRDefault="00132790">
      <w:pPr>
        <w:rPr>
          <w:sz w:val="26"/>
          <w:szCs w:val="26"/>
        </w:rPr>
      </w:pPr>
    </w:p>
    <w:p w14:paraId="229A1350" w14:textId="1AE9BA99"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我将其描述为关于基督徒生活通过智慧和圣言的双重资源战胜考验和诱惑以及潜在的欺骗的宣言和指示。正如我在底部提到的，谈论 1:2 到 2:7，詹姆斯，在我看来，第一章实际上以相当笼统的方式介绍了本书的所有主要问题，并且是在基督徒的生活通过智慧和圣言的双重资源战胜了考验和诱惑，战胜了潜在的欺骗。我在这里提到，雅各在 1 章 2 节到 27 节中以相当笼统的方式介绍了八个问题，然后他在本书的其余部分中对每个案例进行了扩展，我称之为关于挑战的论证和劝告在基督徒的生活中。</w:t>
      </w:r>
    </w:p>
    <w:p w14:paraId="0BE39D16" w14:textId="77777777" w:rsidR="00132790" w:rsidRPr="00662115" w:rsidRDefault="00132790">
      <w:pPr>
        <w:rPr>
          <w:sz w:val="26"/>
          <w:szCs w:val="26"/>
        </w:rPr>
      </w:pPr>
    </w:p>
    <w:p w14:paraId="360E113C" w14:textId="3E4A3126"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第一章第 5 节到第 8 节概括地介绍了智慧，然后在第 3 章第 13 节到第 18 节中特别阐述了智慧。第 1 章第 9 节到第 11 节概括介绍了富人的整个事务，然后在 2.1 到 13 以及 5:1 到 6 中进行了扩展。实际上，是的，我们会这么说。我们实际上可以将 4:13 到 5:6 包括在内，但出于稍后会清楚的原因，我实际上并不认为第 4 章的结尾专门属于富人，而是与有钱的门徒或基督徒有关，但他不想称他们为富人。</w:t>
      </w:r>
    </w:p>
    <w:p w14:paraId="54B80622" w14:textId="77777777" w:rsidR="00132790" w:rsidRPr="00662115" w:rsidRDefault="00132790">
      <w:pPr>
        <w:rPr>
          <w:sz w:val="26"/>
          <w:szCs w:val="26"/>
        </w:rPr>
      </w:pPr>
    </w:p>
    <w:p w14:paraId="32D0304D" w14:textId="3E230295"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他以笼统的方式谈论了神圣的恩赐，在1.16到18中以一般的方式介绍了这一点，然后，人们可能会说，在4:1到10和5:13到18中详细讨论了这一描述和讨论。他在 1 章 19 节到 25 节中概括地介绍了积极信心的概念，然后在 2 章 1 节到 26 节中对此进行了扩展。他在 1 章 26 节中概括地介绍了舌头的问题，然后</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在</w:t>
      </w:r>
      <w:r xmlns:w="http://schemas.openxmlformats.org/wordprocessingml/2006/main" w:rsidR="00443F73">
        <w:rPr>
          <w:rFonts w:ascii="Calibri" w:eastAsia="Calibri" w:hAnsi="Calibri" w:cs="Calibri"/>
          <w:sz w:val="26"/>
          <w:szCs w:val="26"/>
        </w:rPr>
        <w:t xml:space="preserve">3:1 到 4:12 中</w:t>
      </w:r>
      <w:r xmlns:w="http://schemas.openxmlformats.org/wordprocessingml/2006/main" w:rsidRPr="00662115">
        <w:rPr>
          <w:rFonts w:ascii="Calibri" w:eastAsia="Calibri" w:hAnsi="Calibri" w:cs="Calibri"/>
          <w:sz w:val="26"/>
          <w:szCs w:val="26"/>
        </w:rPr>
        <w:t xml:space="preserve">非常清楚地发展了他在 1:26 中所说的内容。</w:t>
      </w:r>
      <w:r xmlns:w="http://schemas.openxmlformats.org/wordprocessingml/2006/main" w:rsidR="00443F73">
        <w:rPr>
          <w:rFonts w:ascii="Calibri" w:eastAsia="Calibri" w:hAnsi="Calibri" w:cs="Calibri"/>
          <w:sz w:val="26"/>
          <w:szCs w:val="26"/>
        </w:rPr>
        <w:t xml:space="preserve">他在 1 章 27 节中概括地介绍了社会关怀，即关心穷人和有需要的人，然后在 2 章 1 节到 26 节中对此进行了扩展。</w:t>
      </w:r>
    </w:p>
    <w:p w14:paraId="77D9CDAA" w14:textId="77777777" w:rsidR="00132790" w:rsidRPr="00662115" w:rsidRDefault="00132790">
      <w:pPr>
        <w:rPr>
          <w:sz w:val="26"/>
          <w:szCs w:val="26"/>
        </w:rPr>
      </w:pPr>
    </w:p>
    <w:p w14:paraId="79B3EED6" w14:textId="506BF81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他在第 1 章第 2 节到第 4 节中概括性地介绍了苦难的问题。他在第 12 节中再次提到了这一点，然后在第 5 章 1 节到第 18 节中对此进行了扩展，并在第 1.5 节中概括性地介绍了祈祷的概念。到 8，然后在 4.1 到 3 和 5:13 到 18 中对此进行扩展。顺便说一句，正如我们稍后会看到的，舌头可能不仅在 3:1 到 4:12 中得到发展，而且也许也在 5:12 到 18 甚至到 20 中。所以，这就是为什么我说第一章我认为更一般。</w:t>
      </w:r>
    </w:p>
    <w:p w14:paraId="06DE8028" w14:textId="77777777" w:rsidR="00132790" w:rsidRPr="00662115" w:rsidRDefault="00132790">
      <w:pPr>
        <w:rPr>
          <w:sz w:val="26"/>
          <w:szCs w:val="26"/>
        </w:rPr>
      </w:pPr>
    </w:p>
    <w:p w14:paraId="20E72E1D"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这是一种序曲，使用的语言实际上是从音乐中借用的，尤其是从交响乐中，序曲通常涉及，你知道，以简短、缩写的方式将曲调联系在一起、编织在一起，这些曲调将进一步发展。完全在音乐创作的后期。这似乎就是你们这里所拥有的那种东西。因此，他在这里介绍了所有这些问题，并认为我们稍后会在书信中对每个问题进行发展。</w:t>
      </w:r>
    </w:p>
    <w:p w14:paraId="5FE0CF1F" w14:textId="77777777" w:rsidR="00132790" w:rsidRPr="00662115" w:rsidRDefault="00132790">
      <w:pPr>
        <w:rPr>
          <w:sz w:val="26"/>
          <w:szCs w:val="26"/>
        </w:rPr>
      </w:pPr>
    </w:p>
    <w:p w14:paraId="4E76C821" w14:textId="78C49A82"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好吧，如果是这样的话，那么在 2:1 到 5:18 中，我们就会有三个子单元。在第二章中，我们有关于穷人待遇的论证和劝告，然后他将其与信仰和行为的神学讨论联系起来并建立在其基础上。这里的重点是顺服穷人，其必然结果就是拒绝偏袒和被动。</w:t>
      </w:r>
    </w:p>
    <w:p w14:paraId="3DE87B19" w14:textId="77777777" w:rsidR="00132790" w:rsidRPr="00662115" w:rsidRDefault="00132790">
      <w:pPr>
        <w:rPr>
          <w:sz w:val="26"/>
          <w:szCs w:val="26"/>
        </w:rPr>
      </w:pPr>
    </w:p>
    <w:p w14:paraId="1AC73125" w14:textId="0D78B633" w:rsidR="00132790" w:rsidRPr="00662115" w:rsidRDefault="00443F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然后，在 3:1 到 4:12 中，有关于反对交战激情的争论和劝告，其中包括真正服从兄弟情谊，拒绝对社区内其他人有害的事物，拒绝不纯洁的言论，和苦涩的嫉妒。然后在 4 章 13 节到 5 章 18 节中，关于耐心顺服神的至高旨意和行动的论证和劝告。当然，这涉及到服从上帝的行动及其必然结果，拒绝自给自足和自治。</w:t>
      </w:r>
    </w:p>
    <w:p w14:paraId="66B521B8" w14:textId="77777777" w:rsidR="00132790" w:rsidRPr="00662115" w:rsidRDefault="00132790">
      <w:pPr>
        <w:rPr>
          <w:sz w:val="26"/>
          <w:szCs w:val="26"/>
        </w:rPr>
      </w:pPr>
    </w:p>
    <w:p w14:paraId="4DDB8269" w14:textId="757FF52F"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这至少是理解雅各论证的构成和流程的一种方式。那么，就主要的结构关系而言，我已经提到了，我们有一个预备性的陈述，一个1:1的背景陈述。这实际上很短，尽管它不仅仅是骨架。也就是说，它确实包含某些您在这些问候语中并不总能找到的元素，这些元素对本书的背景很重要。</w:t>
      </w:r>
    </w:p>
    <w:p w14:paraId="7926C591" w14:textId="77777777" w:rsidR="00132790" w:rsidRPr="00662115" w:rsidRDefault="00132790">
      <w:pPr>
        <w:rPr>
          <w:sz w:val="26"/>
          <w:szCs w:val="26"/>
        </w:rPr>
      </w:pPr>
    </w:p>
    <w:p w14:paraId="5F763A32" w14:textId="69F99C1C"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作者在人性方面自称为雅各，并描述了他作为</w:t>
      </w:r>
      <w:proofErr xmlns:w="http://schemas.openxmlformats.org/wordprocessingml/2006/main" w:type="spellStart"/>
      <w:r xmlns:w="http://schemas.openxmlformats.org/wordprocessingml/2006/main" w:rsidRPr="00662115">
        <w:rPr>
          <w:rFonts w:ascii="Calibri" w:eastAsia="Calibri" w:hAnsi="Calibri" w:cs="Calibri"/>
          <w:sz w:val="26"/>
          <w:szCs w:val="26"/>
        </w:rPr>
        <w:t xml:space="preserve">上帝和主耶稣基督的仆人、</w:t>
      </w:r>
      <w:r xmlns:w="http://schemas.openxmlformats.org/wordprocessingml/2006/main" w:rsidRPr="00662115">
        <w:rPr>
          <w:rFonts w:ascii="Calibri" w:eastAsia="Calibri" w:hAnsi="Calibri" w:cs="Calibri"/>
          <w:sz w:val="26"/>
          <w:szCs w:val="26"/>
        </w:rPr>
        <w:t xml:space="preserve">杜洛斯或奴隶的地位。</w:t>
      </w:r>
      <w:proofErr xmlns:w="http://schemas.openxmlformats.org/wordprocessingml/2006/main" w:type="spellEnd"/>
      <w:r xmlns:w="http://schemas.openxmlformats.org/wordprocessingml/2006/main" w:rsidRPr="00662115">
        <w:rPr>
          <w:rFonts w:ascii="Calibri" w:eastAsia="Calibri" w:hAnsi="Calibri" w:cs="Calibri"/>
          <w:sz w:val="26"/>
          <w:szCs w:val="26"/>
        </w:rPr>
        <w:t xml:space="preserve">他对这里的收件人所说的话非常有趣，人们必须思考对于真正理解这封书信具有重要意义。他将读者标识为 12 个部落及其</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分散的位置或状态、分散的 12 个部落，</w:t>
      </w:r>
      <w:r xmlns:w="http://schemas.openxmlformats.org/wordprocessingml/2006/main" w:rsidR="00443F73">
        <w:rPr>
          <w:rFonts w:ascii="Calibri" w:eastAsia="Calibri" w:hAnsi="Calibri" w:cs="Calibri"/>
          <w:sz w:val="26"/>
          <w:szCs w:val="26"/>
        </w:rPr>
        <w:t xml:space="preserve">当然还有书信本身。</w:t>
      </w:r>
    </w:p>
    <w:p w14:paraId="55A36701" w14:textId="77777777" w:rsidR="00132790" w:rsidRPr="00662115" w:rsidRDefault="00132790">
      <w:pPr>
        <w:rPr>
          <w:sz w:val="26"/>
          <w:szCs w:val="26"/>
        </w:rPr>
      </w:pPr>
    </w:p>
    <w:p w14:paraId="78B37F34" w14:textId="27E6BC35"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我不会花时间在这里阅读这些不同的问题，但你会看到，我确实提出了非常专门针对 1:1 的问题，作为背景或准备性陈述，并试图探讨这些元素在背景中的解释意义。声明，特别是，我可能会说，这整个12个部落的分散事务。在我们进入对詹姆斯的实际解释之前，我想稍后再说一下这可能意味着什么，这种指定可能意味着什么，以及它的意义。然后，就第二种关系而言，我已经提出，1.2 到 27 很可能涉及关于基督徒生活在道德上战胜考验和诱惑以及可能的欺骗的一般性声明和指示，一方面通过智慧，另一方面通过对方的话。</w:t>
      </w:r>
    </w:p>
    <w:p w14:paraId="1923F909" w14:textId="77777777" w:rsidR="00132790" w:rsidRPr="00662115" w:rsidRDefault="00132790">
      <w:pPr>
        <w:rPr>
          <w:sz w:val="26"/>
          <w:szCs w:val="26"/>
        </w:rPr>
      </w:pPr>
    </w:p>
    <w:p w14:paraId="14158D96"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当我们检查该细分市场的调查及其解释时，我们将更具体</w:t>
      </w:r>
      <w:r xmlns:w="http://schemas.openxmlformats.org/wordprocessingml/2006/main" w:rsidRPr="00662115">
        <w:rPr>
          <w:rFonts w:ascii="Calibri" w:eastAsia="Calibri" w:hAnsi="Calibri" w:cs="Calibri"/>
          <w:sz w:val="26"/>
          <w:szCs w:val="26"/>
        </w:rPr>
        <w:t xml:space="preserve">、更详细地</w:t>
      </w:r>
      <w:proofErr xmlns:w="http://schemas.openxmlformats.org/wordprocessingml/2006/main" w:type="gramEnd"/>
      <w:r xmlns:w="http://schemas.openxmlformats.org/wordprocessingml/2006/main" w:rsidRPr="00662115">
        <w:rPr>
          <w:rFonts w:ascii="Calibri" w:eastAsia="Calibri" w:hAnsi="Calibri" w:cs="Calibri"/>
          <w:sz w:val="26"/>
          <w:szCs w:val="26"/>
        </w:rPr>
        <w:t xml:space="preserve">研究这一点。</w:t>
      </w:r>
      <w:proofErr xmlns:w="http://schemas.openxmlformats.org/wordprocessingml/2006/main" w:type="gramStart"/>
      <w:r xmlns:w="http://schemas.openxmlformats.org/wordprocessingml/2006/main" w:rsidRPr="00662115">
        <w:rPr>
          <w:rFonts w:ascii="Calibri" w:eastAsia="Calibri" w:hAnsi="Calibri" w:cs="Calibri"/>
          <w:sz w:val="26"/>
          <w:szCs w:val="26"/>
        </w:rPr>
        <w:t xml:space="preserve">但是，第 1.5 节到第 8 节中介绍了智慧的重要作用。如果你们中的任何人缺乏智慧，让他向那位慷慨且无责备地赐予所有人的上帝祈求，上帝就会赐予他智慧。但他要凭信心祈求，不要有疑惑，因为疑惑的人就像海中的波浪，被风吹动翻腾。</w:t>
      </w:r>
    </w:p>
    <w:p w14:paraId="19E579A1" w14:textId="77777777" w:rsidR="00132790" w:rsidRPr="00662115" w:rsidRDefault="00132790">
      <w:pPr>
        <w:rPr>
          <w:sz w:val="26"/>
          <w:szCs w:val="26"/>
        </w:rPr>
      </w:pPr>
    </w:p>
    <w:p w14:paraId="1377C991" w14:textId="7879681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因为这样的人不可以为，一个心怀二意、在一切道路上都不稳定的人会从主那里得到任何东西。然后，正如我所说，在实现这些关于基督徒生活在道德上战胜考验、诱惑和可能的欺骗的指示方面，这个词的工具性作用确实可以在 1 章 23 节到 25 节中找到。不听道的人只是在欺骗自己。</w:t>
      </w:r>
    </w:p>
    <w:p w14:paraId="757C7C5D" w14:textId="77777777" w:rsidR="00132790" w:rsidRPr="00662115" w:rsidRDefault="00132790">
      <w:pPr>
        <w:rPr>
          <w:sz w:val="26"/>
          <w:szCs w:val="26"/>
        </w:rPr>
      </w:pPr>
    </w:p>
    <w:p w14:paraId="43BC00EF"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因为人若只听道而不行道，就如人对着镜子观察自己本来的面目一样。因为他观察自己，然后走开，立刻就忘记了自己是什么样子。但凡研究完美法律、自由法律并坚持不懈的人，不是忘记的聆听者，而是行动的行动者，他将在他的行为中受到祝福。</w:t>
      </w:r>
    </w:p>
    <w:p w14:paraId="1E7CA220" w14:textId="77777777" w:rsidR="00132790" w:rsidRPr="00662115" w:rsidRDefault="00132790">
      <w:pPr>
        <w:rPr>
          <w:sz w:val="26"/>
          <w:szCs w:val="26"/>
        </w:rPr>
      </w:pPr>
    </w:p>
    <w:p w14:paraId="2E645C2D" w14:textId="147DB0C4"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因此，智慧和话语实际上都是作为资源来呈现的，这些资源将导致他在第一章中所敦促的那种生活的实现。正如我所说，这至少是理解这种关系的一种方式。当然，在 2:1 到 5:20 中，我们会有关于正确的基督徒行为的具体论证和劝诫，包括对待穷人、与争战的激情作斗争、忍耐、顺服至高无上的意志以及上帝的行动。 。</w:t>
      </w:r>
    </w:p>
    <w:p w14:paraId="5B30E6D0" w14:textId="77777777" w:rsidR="00132790" w:rsidRPr="00662115" w:rsidRDefault="00132790">
      <w:pPr>
        <w:rPr>
          <w:sz w:val="26"/>
          <w:szCs w:val="26"/>
        </w:rPr>
      </w:pPr>
    </w:p>
    <w:p w14:paraId="7E13A9CD" w14:textId="4EF48BC4"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但在这个过程中，他确实引入了他在第一章中以一般方式介绍的那些元素，并对其进行了发展，正如我已经在 2:1 到</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5:20中试图展示的那样</w:t>
      </w:r>
      <w:r xmlns:w="http://schemas.openxmlformats.org/wordprocessingml/2006/main" w:rsidR="00443F73">
        <w:rPr>
          <w:rFonts w:ascii="Calibri" w:eastAsia="Calibri" w:hAnsi="Calibri" w:cs="Calibri"/>
          <w:sz w:val="26"/>
          <w:szCs w:val="26"/>
        </w:rPr>
        <w:t xml:space="preserve">。顺便说一句，我在这里提一下。我应该提一下。这是一个值得一提的好地方。</w:t>
      </w:r>
    </w:p>
    <w:p w14:paraId="5366216C" w14:textId="77777777" w:rsidR="00132790" w:rsidRPr="00662115" w:rsidRDefault="00132790">
      <w:pPr>
        <w:rPr>
          <w:sz w:val="26"/>
          <w:szCs w:val="26"/>
        </w:rPr>
      </w:pPr>
    </w:p>
    <w:p w14:paraId="101D0122" w14:textId="38A2CDD3"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关于本书的调查，我自己的偏见是首先做我在这里尝试做的事情，那就是直接处理文本，尽我们所能在结构分析方面尽我们所能，通过直接的方式进行分析。研究文本，你知道，还有所有其他内容，包括从对文本的直接研究中识别更高的关键数据等，只关注文本，而不是像我们进行调查时去二手资料来源。但只要你能够获得资源，我的偏见就会立即从调查中消失。我知道你们中的一些人可能无法访问这些类型的资源，但是只要您能够访问资源，请立即继续阅读一两个或三个关于本书介绍的讨论。</w:t>
      </w:r>
    </w:p>
    <w:p w14:paraId="43C1211C" w14:textId="77777777" w:rsidR="00132790" w:rsidRPr="00662115" w:rsidRDefault="00132790">
      <w:pPr>
        <w:rPr>
          <w:sz w:val="26"/>
          <w:szCs w:val="26"/>
        </w:rPr>
      </w:pPr>
    </w:p>
    <w:p w14:paraId="63200C02" w14:textId="4C5F26A9"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稍后我会在可以使用的资源方面对此进行更多讨论，但是这种事情的默认资源是新约介绍，其目的和重点是讨论背景问题，甚至各种圣经书卷的结构。这实际上是一种与学者进行对话的方式，是你自己通过调查直接研究文本时发现的内容与他们对此的看法之间的对话。现在，如果你对雅各这样做，你会发现的一件事是，至少有几位学者指出，这是书信学的特征，是希腊罗马世界和犹太教的书信写作的特征。在第一世纪，世界也是如此，一开始就以一般方式呈现一本书的主要主题，然后在书中发展这些主题。</w:t>
      </w:r>
    </w:p>
    <w:p w14:paraId="5F798496" w14:textId="77777777" w:rsidR="00132790" w:rsidRPr="00662115" w:rsidRDefault="00132790">
      <w:pPr>
        <w:rPr>
          <w:sz w:val="26"/>
          <w:szCs w:val="26"/>
        </w:rPr>
      </w:pPr>
    </w:p>
    <w:p w14:paraId="53E062DB" w14:textId="3572DB4B"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因此，卢克·蒂莫西·约翰逊（Luke Timothy Johnson）对《雅各书》的结构进行了非常有益的讨论，他谈到这是第一世纪的读者所期待、一直在寻找的东西。因此，尽管这种事情对于现代人来说可能不那么明显，但对于当时有这种阅读期望、这种对书信有这种结构期望的一世纪人来说，就更加明显了。事实上，并不是每一封书信都是如此，不是每一封新约书信都是这样构造的，但这通常是书信的构造方式，所以人们可能会说，倾向于看到这种事物并认识它，即使在我们眼中它表面上可能不那么明显。</w:t>
      </w:r>
    </w:p>
    <w:p w14:paraId="623D48C5" w14:textId="77777777" w:rsidR="00132790" w:rsidRPr="00662115" w:rsidRDefault="00132790">
      <w:pPr>
        <w:rPr>
          <w:sz w:val="26"/>
          <w:szCs w:val="26"/>
        </w:rPr>
      </w:pPr>
    </w:p>
    <w:p w14:paraId="641D85E8" w14:textId="791E5281"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好吧，我们这里有一个进一步的结构特征，我再次对所有这些，所有这些事情提出问题，但是我们很可能拥有的进一步的结构关系</w:t>
      </w:r>
      <w:proofErr xmlns:w="http://schemas.openxmlformats.org/wordprocessingml/2006/main" w:type="gramStart"/>
      <w:r xmlns:w="http://schemas.openxmlformats.org/wordprocessingml/2006/main" w:rsidRPr="00662115">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662115">
        <w:rPr>
          <w:rFonts w:ascii="Calibri" w:eastAsia="Calibri" w:hAnsi="Calibri" w:cs="Calibri"/>
          <w:sz w:val="26"/>
          <w:szCs w:val="26"/>
        </w:rPr>
        <w:t xml:space="preserve">因果关系和证实的重复，并且这是一种特定的因果关系和证实的再现，我们经常在书信材料中或更广泛地在话语材料中看到这种情况。它涉及在祈使句和陈述句之间不断地来回切换，我们称之为劝诫。请原谅我那里的打字错误；我没听清劝告的意思。</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当然，hortatory源自“劝诫”一词，意思是命令，也正是指这种事情。</w:t>
      </w:r>
    </w:p>
    <w:p w14:paraId="5BA6F50A" w14:textId="77777777" w:rsidR="00132790" w:rsidRPr="00662115" w:rsidRDefault="00132790">
      <w:pPr>
        <w:rPr>
          <w:sz w:val="26"/>
          <w:szCs w:val="26"/>
        </w:rPr>
      </w:pPr>
    </w:p>
    <w:p w14:paraId="2F135FB8" w14:textId="18AA445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反复地，神学宣言导致，也就是说，导致劝告，有时，一个运动是从原因、神学宣言到结果、劝告，而有时，它是从结果、劝告到原因。事实上，这种劝告模式更像是一种链条式的东西，所以当你在詹姆斯那里看到它时，你经常会得到一个指示，这是一种形式或模式。陈述性陈述，指示性的，将是神学原因，然后通过因果关系导致命令式命令。因此，这就是人们可能会说的生活方式需求，而这个祈使句本身不仅是前一个指示项的效果，而且还被后面的指示项所证实，神学原因，然后导致下一个指示项，生活方式需求，并继续下去。继续下去，以便同一个陈述句既证实了前一个祈使句，又成为后一个祈使句的原因。</w:t>
      </w:r>
    </w:p>
    <w:p w14:paraId="154BDC94" w14:textId="77777777" w:rsidR="00132790" w:rsidRPr="00662115" w:rsidRDefault="00132790">
      <w:pPr>
        <w:rPr>
          <w:sz w:val="26"/>
          <w:szCs w:val="26"/>
        </w:rPr>
      </w:pPr>
    </w:p>
    <w:p w14:paraId="1A59DF3A" w14:textId="7907232B"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现在，观察这一点很重要，因为它确实与思考或取向、神学信念与生活、表达和转化为生活之间的关系有关；然而，这确实与基督徒生活的结构有关。因此，正如我所说，这种事情对于理解书中的信息，甚至神学和基督徒生活的概念都非常重要。再次，我会提出关于这个结构特征的明确的、理性的和暗示的问题，并且我不会花我们的视频时间来阅读所有这些具体问题。</w:t>
      </w:r>
    </w:p>
    <w:p w14:paraId="04D57629" w14:textId="77777777" w:rsidR="00132790" w:rsidRPr="00662115" w:rsidRDefault="00132790">
      <w:pPr>
        <w:rPr>
          <w:sz w:val="26"/>
          <w:szCs w:val="26"/>
        </w:rPr>
      </w:pPr>
    </w:p>
    <w:p w14:paraId="0C22BE51" w14:textId="6E00035B"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除此之外，我认为，我们在正确的基督徒行为之间存在着反复出现的对比，我认为，詹姆斯基本上将其称为与上帝的友谊，这个短语在本书中出现了两次。你找到它。首先，在二章二十三节，亚伯拉罕信神，引用创世记十五章，亚伯拉罕信神，这就算为他的义。然后，雅各继续发表评论，他被称为神的朋友。</w:t>
      </w:r>
    </w:p>
    <w:p w14:paraId="2BEBDE7A" w14:textId="77777777" w:rsidR="00132790" w:rsidRPr="00662115" w:rsidRDefault="00132790">
      <w:pPr>
        <w:rPr>
          <w:sz w:val="26"/>
          <w:szCs w:val="26"/>
        </w:rPr>
      </w:pPr>
    </w:p>
    <w:p w14:paraId="12C2B8E1"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然后，在第四章第四节，你岂不知与世俗为友就是与神为敌吗？因此，凡想与世俗为友的，就等于与上帝为敌了。因此，基督徒正确的基督徒行为实际上是面向雅各书信中的最终现实，那就是上帝，与上帝的友谊，而不正确的行为，将我的基督教引号放在那里，但不正确的行为，他用以下术语描述：与世界的友谊。当然，这种对比在劝诫和神学论证中随处可见，而且反复出现。</w:t>
      </w:r>
    </w:p>
    <w:p w14:paraId="533B38F3" w14:textId="77777777" w:rsidR="00132790" w:rsidRPr="00662115" w:rsidRDefault="00132790">
      <w:pPr>
        <w:rPr>
          <w:sz w:val="26"/>
          <w:szCs w:val="26"/>
        </w:rPr>
      </w:pPr>
    </w:p>
    <w:p w14:paraId="2204985F" w14:textId="13EB1E8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它超越了陈述性和祈使性之间的区别，你可以在这里看到它在书信中的主导地位。现在，人们经常指出，当然，这是很明显的，雅各布与</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旧约和两约时期的智慧传统有很多共同点，这是旧约智慧教导的特征之一在犹太教中，这个概念基本上有两种方式。所以，这个想法是，行为和思维</w:t>
      </w:r>
      <w:r xmlns:w="http://schemas.openxmlformats.org/wordprocessingml/2006/main" w:rsidR="005378C5">
        <w:rPr>
          <w:rFonts w:ascii="Calibri" w:eastAsia="Calibri" w:hAnsi="Calibri" w:cs="Calibri"/>
          <w:sz w:val="26"/>
          <w:szCs w:val="26"/>
        </w:rPr>
        <w:t xml:space="preserve">并不是零碎的，基本上有两种方式，你要么走一条路，一种方式，要么走另一种方式，每一种都涉及一个思维和行为的复杂性，使得方式相互对比。</w:t>
      </w:r>
    </w:p>
    <w:p w14:paraId="2556430A" w14:textId="77777777" w:rsidR="00132790" w:rsidRPr="00662115" w:rsidRDefault="00132790">
      <w:pPr>
        <w:rPr>
          <w:sz w:val="26"/>
          <w:szCs w:val="26"/>
        </w:rPr>
      </w:pPr>
    </w:p>
    <w:p w14:paraId="795697E4" w14:textId="3DFF540C"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除此之外，正如我所说，这就是你所拥有的，你似乎在詹姆斯身上所拥有的，这就是我们在这里所发现的，我们再次提出问题。我希望您能够访问它们，但同样，我不会花时间通读它们。现在，我们可能在詹姆斯身上看到了高潮，在我看来，这可能涉及到比较。</w:t>
      </w:r>
    </w:p>
    <w:p w14:paraId="0A0E0E0D" w14:textId="77777777" w:rsidR="00132790" w:rsidRPr="00662115" w:rsidRDefault="00132790">
      <w:pPr>
        <w:rPr>
          <w:sz w:val="26"/>
          <w:szCs w:val="26"/>
        </w:rPr>
      </w:pPr>
    </w:p>
    <w:p w14:paraId="583DC4E4" w14:textId="21593076"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这确实与本书 5 章 19 节到 20 节中的最后一句话有关。我的弟兄们，如果你们中间有人偏离了真理，而有人把他带回来，让他知道，谁能把一个罪人从错误中带回来。他的道路将拯救他的灵魂免于死亡，并将掩盖许多罪孽。因此，从 1-2 章到 5 章 18 节，我们看到雅各的劝告，旨在引导读者走上真理的道路，远离错误。</w:t>
      </w:r>
    </w:p>
    <w:p w14:paraId="54B73332" w14:textId="77777777" w:rsidR="00132790" w:rsidRPr="00662115" w:rsidRDefault="00132790">
      <w:pPr>
        <w:rPr>
          <w:sz w:val="26"/>
          <w:szCs w:val="26"/>
        </w:rPr>
      </w:pPr>
    </w:p>
    <w:p w14:paraId="1333F33D" w14:textId="5464D889"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顺便说一句，很明显，当他谈论真理和错误时，他并不是在谈论，当然不是专门谈论神学真理和神学错误，而是更全面地谈论。也就是说，真理与思想以及由思想产生的行为有关，正确的思想，而错误则与错误的思想以及由错误思想产生的行为有关。因此，真理与错误的问题不仅仅是认知或智力问题；它还涉及知识和智力问题。它是整体的。</w:t>
      </w:r>
    </w:p>
    <w:p w14:paraId="4B07181E" w14:textId="77777777" w:rsidR="00132790" w:rsidRPr="00662115" w:rsidRDefault="00132790">
      <w:pPr>
        <w:rPr>
          <w:sz w:val="26"/>
          <w:szCs w:val="26"/>
        </w:rPr>
      </w:pPr>
    </w:p>
    <w:p w14:paraId="6A351023" w14:textId="760F2EA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但雅各的劝告旨在引导读者走上真理的道路，远离错误，导致了 5 章 19 节至 20 节中的这一高潮陈述，其中包括对读者的结论劝告，即读者要继续同样的牧养工作，做雅各在这封书信中试图以持续的方式做同样的事情。这就是你进行比较的地方。继续像雅各在书中所追求的同样的指导和复兴牧灵工作，并让读者在需要时利用教会中其他人的这一事工。</w:t>
      </w:r>
    </w:p>
    <w:p w14:paraId="10B8F55F" w14:textId="77777777" w:rsidR="00132790" w:rsidRPr="00662115" w:rsidRDefault="00132790">
      <w:pPr>
        <w:rPr>
          <w:sz w:val="26"/>
          <w:szCs w:val="26"/>
        </w:rPr>
      </w:pPr>
    </w:p>
    <w:p w14:paraId="22A9EB25" w14:textId="3BD3E42D"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根据 5 章 19 节至 20 节，书中其他人在现实世界中也会进行同样的教牧关怀和指导实践。同样，我们观察和调查的一切都是试探性的。这并不意味着最终这会被证明是正确的，但在调查中真正重要的是你所做的观察是合理的。</w:t>
      </w:r>
    </w:p>
    <w:p w14:paraId="6BAEB5AB" w14:textId="77777777" w:rsidR="00132790" w:rsidRPr="00662115" w:rsidRDefault="00132790">
      <w:pPr>
        <w:rPr>
          <w:sz w:val="26"/>
          <w:szCs w:val="26"/>
        </w:rPr>
      </w:pPr>
    </w:p>
    <w:p w14:paraId="287C490C"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根据后期的学习，包括解释，你可能会发现你在书籍调查中所做的一些观察结果是不正确的</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，需要改变。这没有问题。正如我之前提到的，这个过程是自我纠正的，但你必须从某个地方开始，而调查是本书的一个方向。</w:t>
      </w:r>
    </w:p>
    <w:p w14:paraId="430B28CD" w14:textId="77777777" w:rsidR="00132790" w:rsidRPr="00662115" w:rsidRDefault="00132790">
      <w:pPr>
        <w:rPr>
          <w:sz w:val="26"/>
          <w:szCs w:val="26"/>
        </w:rPr>
      </w:pPr>
    </w:p>
    <w:p w14:paraId="1E291957"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你会尽可能地理解这些事情，因为你知道，</w:t>
      </w:r>
      <w:proofErr xmlns:w="http://schemas.openxmlformats.org/wordprocessingml/2006/main" w:type="spellStart"/>
      <w:r xmlns:w="http://schemas.openxmlformats.org/wordprocessingml/2006/main" w:rsidRPr="00662115">
        <w:rPr>
          <w:rFonts w:ascii="Calibri" w:eastAsia="Calibri" w:hAnsi="Calibri" w:cs="Calibri"/>
          <w:sz w:val="26"/>
          <w:szCs w:val="26"/>
        </w:rPr>
        <w:t xml:space="preserve">在你前进的过程中，你有很多机会纠正任何类型的</w:t>
      </w:r>
      <w:r xmlns:w="http://schemas.openxmlformats.org/wordprocessingml/2006/main" w:rsidRPr="00662115">
        <w:rPr>
          <w:rFonts w:ascii="Calibri" w:eastAsia="Calibri" w:hAnsi="Calibri" w:cs="Calibri"/>
          <w:sz w:val="26"/>
          <w:szCs w:val="26"/>
        </w:rPr>
        <w:t xml:space="preserve">错误观察。</w:t>
      </w:r>
      <w:proofErr xmlns:w="http://schemas.openxmlformats.org/wordprocessingml/2006/main" w:type="spellEnd"/>
      <w:r xmlns:w="http://schemas.openxmlformats.org/wordprocessingml/2006/main" w:rsidRPr="00662115">
        <w:rPr>
          <w:rFonts w:ascii="Calibri" w:eastAsia="Calibri" w:hAnsi="Calibri" w:cs="Calibri"/>
          <w:sz w:val="26"/>
          <w:szCs w:val="26"/>
        </w:rPr>
        <w:t xml:space="preserve">再说一次，我们有一些问题我会提出，如果你愿意的话，你可以停下来看看它们并仔细研究它们，但我现在不会花时间阅读它们。这基本上就是我对这本书的总体调查的理解。</w:t>
      </w:r>
    </w:p>
    <w:p w14:paraId="29BDE26B" w14:textId="77777777" w:rsidR="00132790" w:rsidRPr="00662115" w:rsidRDefault="00132790">
      <w:pPr>
        <w:rPr>
          <w:sz w:val="26"/>
          <w:szCs w:val="26"/>
        </w:rPr>
      </w:pPr>
    </w:p>
    <w:p w14:paraId="74A3E51B" w14:textId="1CC9F0B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代表主要结构关系的关键领域与战略领域。 1:1，当然代表着准备实现。在我看来，1:5 到 8、1:12 到 18、1:22 到 25 代表了乐器的特殊化。</w:t>
      </w:r>
    </w:p>
    <w:p w14:paraId="4E992C87" w14:textId="77777777" w:rsidR="00132790" w:rsidRPr="00662115" w:rsidRDefault="00132790">
      <w:pPr>
        <w:rPr>
          <w:sz w:val="26"/>
          <w:szCs w:val="26"/>
        </w:rPr>
      </w:pPr>
    </w:p>
    <w:p w14:paraId="654E0A49" w14:textId="4EBC9DE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当然，在这里，你会学到 1 章 5 节到 8 节中的智慧，以及 1.22 到 25 节中的道，而且还学到 1 章 12 节到 18 节中的整个试炼和试探，它们在很大程度上得到了发展。在本书的其余部分。这也代表了因果关系和实体性的重现，这是我们刚才描述的一种劝诫模式，以及这两种方式之间的对比的重现，当然，这也体现在这些经文中。 2.14到26，这是对信仰作用的讨论。</w:t>
      </w:r>
    </w:p>
    <w:p w14:paraId="7DED8B27" w14:textId="77777777" w:rsidR="00132790" w:rsidRPr="00662115" w:rsidRDefault="00132790">
      <w:pPr>
        <w:rPr>
          <w:sz w:val="26"/>
          <w:szCs w:val="26"/>
        </w:rPr>
      </w:pPr>
    </w:p>
    <w:p w14:paraId="1D0041F1" w14:textId="4BE48DE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信仰和行为代表了因果关系和证实的重复出现以及对比的重复出现，然后5:19到20，可以说，正如我所提到的，通过比较达到了高潮，然后该段落将是基于该结构的关键段落。然后，就涉及更高的关键问题的数据而言，作者至少在地位或职能方面将自己视为詹姆斯。他形容自己是上帝主耶稣基督的仆人。</w:t>
      </w:r>
    </w:p>
    <w:p w14:paraId="2DEE8E3F" w14:textId="77777777" w:rsidR="00132790" w:rsidRPr="00662115" w:rsidRDefault="00132790">
      <w:pPr>
        <w:rPr>
          <w:sz w:val="26"/>
          <w:szCs w:val="26"/>
        </w:rPr>
      </w:pPr>
    </w:p>
    <w:p w14:paraId="33D3DC9B"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我们在这里不做任何假设，因此我们注意到他可能是犹太人。我们多次提到律法，也多次提到旧约人物。现在，很明显，外邦作家可以利用希伯来圣经，我将不断地提及它，但事实是，这种情况发生了，作者以这些方式和这种频率进行了此类参考可能会推荐一位犹太作家。</w:t>
      </w:r>
    </w:p>
    <w:p w14:paraId="61C2F85A" w14:textId="77777777" w:rsidR="00132790" w:rsidRPr="00662115" w:rsidRDefault="00132790">
      <w:pPr>
        <w:rPr>
          <w:sz w:val="26"/>
          <w:szCs w:val="26"/>
        </w:rPr>
      </w:pPr>
    </w:p>
    <w:p w14:paraId="0FBE90EE" w14:textId="0DAEDA00" w:rsidR="00132790" w:rsidRPr="00662115" w:rsidRDefault="005378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然，书中也反复提及智慧，这可能再次让人想起犹太作家。接收者是根据分散中的位置来描述的，但我们真的不太清楚这意味着什么，也不知道他是以字面的、地理的方式还是以神学的方式使用分散。你看，当你在图书调查中识别更高的关键数据时，你别无选择，只能做出某些你在这个阶段还没有真正准备好的解释行动。</w:t>
      </w:r>
    </w:p>
    <w:p w14:paraId="1CCAB415" w14:textId="77777777" w:rsidR="00132790" w:rsidRPr="00662115" w:rsidRDefault="00132790">
      <w:pPr>
        <w:rPr>
          <w:sz w:val="26"/>
          <w:szCs w:val="26"/>
        </w:rPr>
      </w:pPr>
    </w:p>
    <w:p w14:paraId="276B5742" w14:textId="5DAF220F"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这就是为什么我说我们确定的所有内容，包括书中更高的关键数据以及这些数据在这些背景问题方面可能指向的内容，都是暂定的。但无论如何，当他以 1 </w:t>
      </w:r>
      <w:r xmlns:w="http://schemas.openxmlformats.org/wordprocessingml/2006/main" w:rsidR="005378C5">
        <w:rPr>
          <w:rFonts w:ascii="Calibri" w:eastAsia="Calibri" w:hAnsi="Calibri" w:cs="Calibri"/>
          <w:sz w:val="26"/>
          <w:szCs w:val="26"/>
        </w:rPr>
        <w:t xml:space="preserve">:1 的</w:t>
      </w:r>
      <w:r xmlns:w="http://schemas.openxmlformats.org/wordprocessingml/2006/main" w:rsidRPr="00662115">
        <w:rPr>
          <w:rFonts w:ascii="Calibri" w:eastAsia="Calibri" w:hAnsi="Calibri" w:cs="Calibri"/>
          <w:sz w:val="26"/>
          <w:szCs w:val="26"/>
        </w:rPr>
        <w:t xml:space="preserve">方式在这里分散时，他可能正在谈论他们的物理位置。</w:t>
      </w:r>
      <w:r xmlns:w="http://schemas.openxmlformats.org/wordprocessingml/2006/main" w:rsidR="005378C5">
        <w:rPr>
          <w:rFonts w:ascii="Calibri" w:eastAsia="Calibri" w:hAnsi="Calibri" w:cs="Calibri"/>
          <w:sz w:val="26"/>
          <w:szCs w:val="26"/>
        </w:rPr>
        <w:t xml:space="preserve">可能是犹太人。当然，1:1 中提到了分散的十二个部落，尽管这也可以隐喻地理解，而不一定是民族或种族上的。</w:t>
      </w:r>
    </w:p>
    <w:p w14:paraId="5BFF3958" w14:textId="77777777" w:rsidR="00132790" w:rsidRPr="00662115" w:rsidRDefault="00132790">
      <w:pPr>
        <w:rPr>
          <w:sz w:val="26"/>
          <w:szCs w:val="26"/>
        </w:rPr>
      </w:pPr>
    </w:p>
    <w:p w14:paraId="6947D1EA" w14:textId="689D5041"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亚伯拉罕在 2.21 中被称为我们的父亲。当然，通常情况下，保罗和雅各之间有很多区别，特别是在第二章中。我们将讨论这一点。但很明显，至少保罗认为亚伯拉罕是所有有信心的人的父，而不仅仅是犹太人的父。因此，这并不一定意味着这些读者是犹太读者或犹太基督教读者，但它可能表明这一点。</w:t>
      </w:r>
    </w:p>
    <w:p w14:paraId="034CDBE6" w14:textId="77777777" w:rsidR="00132790" w:rsidRPr="00662115" w:rsidRDefault="00132790">
      <w:pPr>
        <w:rPr>
          <w:sz w:val="26"/>
          <w:szCs w:val="26"/>
        </w:rPr>
      </w:pPr>
    </w:p>
    <w:p w14:paraId="369CAA85" w14:textId="4A051D1D"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他们可能一直在忍受考验和迫害，尤其是在富人手中，并且可能在教会中经历了严重的党派之争。我只想提一下，特别是在新约学术中，有一种根深蒂固的做法，其运作基础是，如果一位作家，特别是书信体作家，对某事做了很多工作，提出了某事的观点，那就表明这个要么是读者中的一个问题，要么是一个潜在的问题。这称为镜读。</w:t>
      </w:r>
    </w:p>
    <w:p w14:paraId="3346915A" w14:textId="77777777" w:rsidR="00132790" w:rsidRPr="00662115" w:rsidRDefault="00132790">
      <w:pPr>
        <w:rPr>
          <w:sz w:val="26"/>
          <w:szCs w:val="26"/>
        </w:rPr>
      </w:pPr>
    </w:p>
    <w:p w14:paraId="3542FCCB"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最近，整个做法受到了很多批评。因此，重要的是要认识到，原则上，当然，仅仅因为作家对某件事提出问题并不一定意味着它是教会的问题，这当然是正确的。他认为这可能只是对所有基督徒来说很重要的事情，无论他们的处境如何，都应该听到和了解。</w:t>
      </w:r>
    </w:p>
    <w:p w14:paraId="65E8BC14" w14:textId="77777777" w:rsidR="00132790" w:rsidRPr="00662115" w:rsidRDefault="00132790">
      <w:pPr>
        <w:rPr>
          <w:sz w:val="26"/>
          <w:szCs w:val="26"/>
        </w:rPr>
      </w:pPr>
    </w:p>
    <w:p w14:paraId="2C843E48" w14:textId="07A0079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但这可能表明接收者之间存在问题。因此，这就是为什么我们提到这一点并使用非常试探性的语言来谈论它。他们可能一直在忍受考验和迫害，尤其是来自富人的考验和迫害。</w:t>
      </w:r>
    </w:p>
    <w:p w14:paraId="68562306" w14:textId="77777777" w:rsidR="00132790" w:rsidRPr="00662115" w:rsidRDefault="00132790">
      <w:pPr>
        <w:rPr>
          <w:sz w:val="26"/>
          <w:szCs w:val="26"/>
        </w:rPr>
      </w:pPr>
    </w:p>
    <w:p w14:paraId="4B8A9956" w14:textId="2150E3A2"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顺便说一句，他所做的某些陈述实际上表明情况可能确实如此。比如2.6，这不是有钱人压迫你吗？不是他们把你拖上法庭的吗？难道不是他们亵渎了你们的尊名吗？诸如此类的事情，至少从表面上看，确实是情境性的，并且可能在教会中经历了严重的派系之争。他在 3.1 到 4.12 中再次谈到并强调了这一点。就写作的契机和促使本书写作的原因而言，一件事可能是富人手中的考验和迫害可能使读者灰心和不耐烦。</w:t>
      </w:r>
    </w:p>
    <w:p w14:paraId="1F295142" w14:textId="77777777" w:rsidR="00132790" w:rsidRPr="00662115" w:rsidRDefault="00132790">
      <w:pPr>
        <w:rPr>
          <w:sz w:val="26"/>
          <w:szCs w:val="26"/>
        </w:rPr>
      </w:pPr>
    </w:p>
    <w:p w14:paraId="0F1F22BA"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同样，你可以在这里看到镜子读数，我们必须小心。顺便说一句，我可能会说，当我们谈论一般书信而不是那些</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至少涉及保罗大部分书信的书信时，要特别小心这种镜像阅读，这些书信明确针对特定的会众等。在这些一般性的书信中，对于这里可能已经讨论过的特定教会而言，你没有那种特殊性，至少没有明确的特殊性。</w:t>
      </w:r>
    </w:p>
    <w:p w14:paraId="3883F391" w14:textId="77777777" w:rsidR="00132790" w:rsidRPr="00662115" w:rsidRDefault="00132790">
      <w:pPr>
        <w:rPr>
          <w:sz w:val="26"/>
          <w:szCs w:val="26"/>
        </w:rPr>
      </w:pPr>
    </w:p>
    <w:p w14:paraId="3923CBC8" w14:textId="1500227D"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因此，你必须为以下可能性留出空间：例如，雅各书是一封真正的普通书信，它被发送到各个教会，并且他认为他所谈论的内容可能是潜在的问题或他认为的事情对于所有基督徒来说，听到和了解都很重要，但并不是因为教会情况的具体问题而特别引发的。另一方面，这可能是由于他至少相信在其中一些地方存在某个特定问题，他知道这封信会在这些地方，他知道这封信会被收到。一些严重的问题阅读了基督徒生活对这些读者的影响，至少是实际上或潜在的，包括将问题归咎于上帝而忽视上帝美好恩赐的诱惑，将信仰与行动分开的倾向，对参加基督教集会的富人表现出的偏爱，以及威胁破坏基督徒团契的愤怒和邪恶的诽谤性言论，以及与整本书相关的其他主要印象，这里只是其中的几件事。</w:t>
      </w:r>
    </w:p>
    <w:p w14:paraId="2D4D83C9" w14:textId="77777777" w:rsidR="00132790" w:rsidRPr="00662115" w:rsidRDefault="00132790">
      <w:pPr>
        <w:rPr>
          <w:sz w:val="26"/>
          <w:szCs w:val="26"/>
        </w:rPr>
      </w:pPr>
    </w:p>
    <w:p w14:paraId="11C57E7A"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墨粉气氛通常很有帮助。稍后我们将讨论解释过程中调色剂氛围的作用、书籍的感觉或段落的感觉，以及它们实际上如何影响他们的解释。我认为这本书的特点是愤怒与温柔之间的矛盾心理。</w:t>
      </w:r>
    </w:p>
    <w:p w14:paraId="6091DA98" w14:textId="77777777" w:rsidR="00132790" w:rsidRPr="00662115" w:rsidRDefault="00132790">
      <w:pPr>
        <w:rPr>
          <w:sz w:val="26"/>
          <w:szCs w:val="26"/>
        </w:rPr>
      </w:pPr>
    </w:p>
    <w:p w14:paraId="567BF5F9" w14:textId="15A96C8D"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读者感受到作者的义愤填膺。你想被人看到吗，你这个浅薄的男人，他在220中说道，但同时也感受到了田园牧羊人的温暖温柔。我亲爱的弟兄们，不要被欺骗了。</w:t>
      </w:r>
    </w:p>
    <w:p w14:paraId="6C983BDA" w14:textId="77777777" w:rsidR="00132790" w:rsidRPr="00662115" w:rsidRDefault="00132790">
      <w:pPr>
        <w:rPr>
          <w:sz w:val="26"/>
          <w:szCs w:val="26"/>
        </w:rPr>
      </w:pPr>
    </w:p>
    <w:p w14:paraId="273D17B4" w14:textId="0967EB2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我们还注意到，书中多次提到了自然，而且詹姆斯的插图总的来说非常生动。因此，雅各非常清楚地看到了神的作为、神在自然界中的启示，以及我们所谓的特殊启示，即神在他的话语中和通过福音的启示之间的联系。所以这才是真正对詹姆斯的调查。</w:t>
      </w:r>
    </w:p>
    <w:p w14:paraId="6DC31174" w14:textId="77777777" w:rsidR="00132790" w:rsidRPr="00662115" w:rsidRDefault="00132790">
      <w:pPr>
        <w:rPr>
          <w:sz w:val="26"/>
          <w:szCs w:val="26"/>
        </w:rPr>
      </w:pPr>
    </w:p>
    <w:p w14:paraId="6F8190C4" w14:textId="16782E5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这实际上可能是停下来休息一下的好时机。</w:t>
      </w:r>
      <w:r xmlns:w="http://schemas.openxmlformats.org/wordprocessingml/2006/main" w:rsidR="00662115" w:rsidRPr="00662115">
        <w:rPr>
          <w:rFonts w:ascii="Calibri" w:eastAsia="Calibri" w:hAnsi="Calibri" w:cs="Calibri"/>
          <w:sz w:val="26"/>
          <w:szCs w:val="26"/>
        </w:rPr>
        <w:br xmlns:w="http://schemas.openxmlformats.org/wordprocessingml/2006/main"/>
      </w:r>
      <w:r xmlns:w="http://schemas.openxmlformats.org/wordprocessingml/2006/main" w:rsidR="00662115" w:rsidRPr="00662115">
        <w:rPr>
          <w:rFonts w:ascii="Calibri" w:eastAsia="Calibri" w:hAnsi="Calibri" w:cs="Calibri"/>
          <w:sz w:val="26"/>
          <w:szCs w:val="26"/>
        </w:rPr>
        <w:br xmlns:w="http://schemas.openxmlformats.org/wordprocessingml/2006/main"/>
      </w:r>
      <w:r xmlns:w="http://schemas.openxmlformats.org/wordprocessingml/2006/main" w:rsidRPr="00662115">
        <w:rPr>
          <w:rFonts w:ascii="Calibri" w:eastAsia="Calibri" w:hAnsi="Calibri" w:cs="Calibri"/>
          <w:sz w:val="26"/>
          <w:szCs w:val="26"/>
        </w:rPr>
        <w:t xml:space="preserve">这是大卫·鲍尔博士在他的归纳圣经学习教学中。这是第 9 节，图书调查，詹姆斯。</w:t>
      </w:r>
    </w:p>
    <w:sectPr w:rsidR="00132790" w:rsidRPr="0066211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32BD" w14:textId="77777777" w:rsidR="00D2191A" w:rsidRDefault="00D2191A" w:rsidP="00662115">
      <w:r>
        <w:separator/>
      </w:r>
    </w:p>
  </w:endnote>
  <w:endnote w:type="continuationSeparator" w:id="0">
    <w:p w14:paraId="2808D276" w14:textId="77777777" w:rsidR="00D2191A" w:rsidRDefault="00D2191A" w:rsidP="0066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B35A" w14:textId="77777777" w:rsidR="00D2191A" w:rsidRDefault="00D2191A" w:rsidP="00662115">
      <w:r>
        <w:separator/>
      </w:r>
    </w:p>
  </w:footnote>
  <w:footnote w:type="continuationSeparator" w:id="0">
    <w:p w14:paraId="4C118E27" w14:textId="77777777" w:rsidR="00D2191A" w:rsidRDefault="00D2191A" w:rsidP="00662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798818"/>
      <w:docPartObj>
        <w:docPartGallery w:val="Page Numbers (Top of Page)"/>
        <w:docPartUnique/>
      </w:docPartObj>
    </w:sdtPr>
    <w:sdtEndPr>
      <w:rPr>
        <w:noProof/>
      </w:rPr>
    </w:sdtEndPr>
    <w:sdtContent>
      <w:p w14:paraId="6B3FAB37" w14:textId="6B4F5FFF" w:rsidR="00662115" w:rsidRDefault="0066211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0E0385" w14:textId="77777777" w:rsidR="00662115" w:rsidRDefault="00662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62559"/>
    <w:multiLevelType w:val="hybridMultilevel"/>
    <w:tmpl w:val="266430A8"/>
    <w:lvl w:ilvl="0" w:tplc="025A7E8E">
      <w:start w:val="1"/>
      <w:numFmt w:val="bullet"/>
      <w:lvlText w:val="●"/>
      <w:lvlJc w:val="left"/>
      <w:pPr>
        <w:ind w:left="720" w:hanging="360"/>
      </w:pPr>
    </w:lvl>
    <w:lvl w:ilvl="1" w:tplc="9DA43E3A">
      <w:start w:val="1"/>
      <w:numFmt w:val="bullet"/>
      <w:lvlText w:val="○"/>
      <w:lvlJc w:val="left"/>
      <w:pPr>
        <w:ind w:left="1440" w:hanging="360"/>
      </w:pPr>
    </w:lvl>
    <w:lvl w:ilvl="2" w:tplc="A6F458C0">
      <w:start w:val="1"/>
      <w:numFmt w:val="bullet"/>
      <w:lvlText w:val="■"/>
      <w:lvlJc w:val="left"/>
      <w:pPr>
        <w:ind w:left="2160" w:hanging="360"/>
      </w:pPr>
    </w:lvl>
    <w:lvl w:ilvl="3" w:tplc="105CFA46">
      <w:start w:val="1"/>
      <w:numFmt w:val="bullet"/>
      <w:lvlText w:val="●"/>
      <w:lvlJc w:val="left"/>
      <w:pPr>
        <w:ind w:left="2880" w:hanging="360"/>
      </w:pPr>
    </w:lvl>
    <w:lvl w:ilvl="4" w:tplc="D1CC1EC2">
      <w:start w:val="1"/>
      <w:numFmt w:val="bullet"/>
      <w:lvlText w:val="○"/>
      <w:lvlJc w:val="left"/>
      <w:pPr>
        <w:ind w:left="3600" w:hanging="360"/>
      </w:pPr>
    </w:lvl>
    <w:lvl w:ilvl="5" w:tplc="475279A6">
      <w:start w:val="1"/>
      <w:numFmt w:val="bullet"/>
      <w:lvlText w:val="■"/>
      <w:lvlJc w:val="left"/>
      <w:pPr>
        <w:ind w:left="4320" w:hanging="360"/>
      </w:pPr>
    </w:lvl>
    <w:lvl w:ilvl="6" w:tplc="41C809B8">
      <w:start w:val="1"/>
      <w:numFmt w:val="bullet"/>
      <w:lvlText w:val="●"/>
      <w:lvlJc w:val="left"/>
      <w:pPr>
        <w:ind w:left="5040" w:hanging="360"/>
      </w:pPr>
    </w:lvl>
    <w:lvl w:ilvl="7" w:tplc="2DE8687A">
      <w:start w:val="1"/>
      <w:numFmt w:val="bullet"/>
      <w:lvlText w:val="●"/>
      <w:lvlJc w:val="left"/>
      <w:pPr>
        <w:ind w:left="5760" w:hanging="360"/>
      </w:pPr>
    </w:lvl>
    <w:lvl w:ilvl="8" w:tplc="90905488">
      <w:start w:val="1"/>
      <w:numFmt w:val="bullet"/>
      <w:lvlText w:val="●"/>
      <w:lvlJc w:val="left"/>
      <w:pPr>
        <w:ind w:left="6480" w:hanging="360"/>
      </w:pPr>
    </w:lvl>
  </w:abstractNum>
  <w:num w:numId="1" w16cid:durableId="19438810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790"/>
    <w:rsid w:val="00132790"/>
    <w:rsid w:val="00443F73"/>
    <w:rsid w:val="005378C5"/>
    <w:rsid w:val="00662115"/>
    <w:rsid w:val="00D219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36FD3"/>
  <w15:docId w15:val="{F698B4DD-A184-4330-85E2-AC71DF0C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62115"/>
    <w:pPr>
      <w:tabs>
        <w:tab w:val="center" w:pos="4680"/>
        <w:tab w:val="right" w:pos="9360"/>
      </w:tabs>
    </w:pPr>
  </w:style>
  <w:style w:type="character" w:customStyle="1" w:styleId="HeaderChar">
    <w:name w:val="Header Char"/>
    <w:basedOn w:val="DefaultParagraphFont"/>
    <w:link w:val="Header"/>
    <w:uiPriority w:val="99"/>
    <w:rsid w:val="00662115"/>
  </w:style>
  <w:style w:type="paragraph" w:styleId="Footer">
    <w:name w:val="footer"/>
    <w:basedOn w:val="Normal"/>
    <w:link w:val="FooterChar"/>
    <w:uiPriority w:val="99"/>
    <w:unhideWhenUsed/>
    <w:rsid w:val="00662115"/>
    <w:pPr>
      <w:tabs>
        <w:tab w:val="center" w:pos="4680"/>
        <w:tab w:val="right" w:pos="9360"/>
      </w:tabs>
    </w:pPr>
  </w:style>
  <w:style w:type="character" w:customStyle="1" w:styleId="FooterChar">
    <w:name w:val="Footer Char"/>
    <w:basedOn w:val="DefaultParagraphFont"/>
    <w:link w:val="Footer"/>
    <w:uiPriority w:val="99"/>
    <w:rsid w:val="00662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5121</Words>
  <Characters>23792</Characters>
  <Application>Microsoft Office Word</Application>
  <DocSecurity>0</DocSecurity>
  <Lines>432</Lines>
  <Paragraphs>60</Paragraphs>
  <ScaleCrop>false</ScaleCrop>
  <HeadingPairs>
    <vt:vector size="2" baseType="variant">
      <vt:variant>
        <vt:lpstr>Title</vt:lpstr>
      </vt:variant>
      <vt:variant>
        <vt:i4>1</vt:i4>
      </vt:variant>
    </vt:vector>
  </HeadingPairs>
  <TitlesOfParts>
    <vt:vector size="1" baseType="lpstr">
      <vt:lpstr>Bauer Inductive Bible Study Lecture09</vt:lpstr>
    </vt:vector>
  </TitlesOfParts>
  <Company/>
  <LinksUpToDate>false</LinksUpToDate>
  <CharactersWithSpaces>28856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Lecture09</dc:title>
  <dc:creator>TurboScribe.ai</dc:creator>
  <cp:lastModifiedBy>Ted Hildebrandt</cp:lastModifiedBy>
  <cp:revision>3</cp:revision>
  <dcterms:created xsi:type="dcterms:W3CDTF">2024-02-04T18:54:00Z</dcterms:created>
  <dcterms:modified xsi:type="dcterms:W3CDTF">2024-04-06T20:51:00Z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fd0d02d6327d9115c6508015baaae41b9a402199ea53f10fe2bf66b387b0d18a</vt:lpwstr>
  </property>
</Properties>
</file>