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JBL 107/2 (1988) 207-224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b/>
          <w:sz w:val="36"/>
          <w:szCs w:val="36"/>
        </w:rPr>
      </w:pPr>
      <w:r w:rsidRPr="009401CB">
        <w:rPr>
          <w:rFonts w:asciiTheme="majorBidi" w:hAnsiTheme="majorBidi" w:cstheme="majorBidi"/>
          <w:b/>
          <w:sz w:val="36"/>
          <w:szCs w:val="36"/>
        </w:rPr>
        <w:t>PROVERBIAL PAIRS:</w:t>
      </w: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b/>
          <w:sz w:val="36"/>
          <w:szCs w:val="36"/>
        </w:rPr>
      </w:pPr>
      <w:r w:rsidRPr="009401CB">
        <w:rPr>
          <w:rFonts w:asciiTheme="majorBidi" w:hAnsiTheme="majorBidi" w:cstheme="majorBidi"/>
          <w:b/>
          <w:sz w:val="36"/>
          <w:szCs w:val="36"/>
        </w:rPr>
        <w:t>COMPOSITIONAL UNITS IN PROVERBS 10-29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TED HILDEBRANDT</w:t>
      </w: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Grace College, Winona Lake, IN 46590</w:t>
      </w: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I. Willy-Nilly Advocates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One of the most common comments concerning the corpus of Proverbs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10-29 has been that these proverbs are perceived to be a chaotic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confusion--thrown together willy-nilly without any conceptual or literary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cohesion.  The following remarks are representative of the majority who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reject any architectonic structure. W. O. E.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Oesterley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writes, "But generally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speaking, the proverbs are thrown together in a very haphazard fashion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this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collection."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l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 R.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Gordon explains that Proverbs is difficult to read because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"there is little continuity or progression:”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9401CB">
        <w:rPr>
          <w:rFonts w:asciiTheme="majorBidi" w:hAnsiTheme="majorBidi" w:cstheme="majorBidi"/>
          <w:sz w:val="28"/>
          <w:szCs w:val="28"/>
        </w:rPr>
        <w:t xml:space="preserve">  G.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von Rad also expresses his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annoyance at the "lack of order."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9401CB">
        <w:rPr>
          <w:rFonts w:asciiTheme="majorBidi" w:hAnsiTheme="majorBidi" w:cstheme="majorBidi"/>
          <w:sz w:val="28"/>
          <w:szCs w:val="28"/>
        </w:rPr>
        <w:t xml:space="preserve">  W.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McKane maintains that the sentences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are independent and atomistic; he labels all vincula between the proverbs as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9401CB">
        <w:rPr>
          <w:rFonts w:asciiTheme="majorBidi" w:hAnsiTheme="majorBidi" w:cstheme="majorBidi"/>
          <w:sz w:val="22"/>
          <w:szCs w:val="22"/>
        </w:rPr>
        <w:t xml:space="preserve">Oesterley, </w:t>
      </w:r>
      <w:r w:rsidRPr="009401CB">
        <w:rPr>
          <w:rFonts w:asciiTheme="majorBidi" w:hAnsiTheme="majorBidi" w:cstheme="majorBidi"/>
          <w:i/>
          <w:sz w:val="22"/>
          <w:szCs w:val="22"/>
        </w:rPr>
        <w:t>The Book of 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 (London: Methuen, 1929) 125, 73, 77.  Other writers who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have expressed similar sentiments are W. C. Kaiser, </w:t>
      </w:r>
      <w:r w:rsidRPr="009401CB">
        <w:rPr>
          <w:rFonts w:asciiTheme="majorBidi" w:hAnsiTheme="majorBidi" w:cstheme="majorBidi"/>
          <w:i/>
          <w:sz w:val="22"/>
          <w:szCs w:val="22"/>
        </w:rPr>
        <w:t>Toward an Exegetical Theology</w:t>
      </w:r>
      <w:r w:rsidRPr="009401CB">
        <w:rPr>
          <w:rFonts w:asciiTheme="majorBidi" w:hAnsiTheme="majorBidi" w:cstheme="majorBidi"/>
          <w:sz w:val="22"/>
          <w:szCs w:val="22"/>
        </w:rPr>
        <w:t xml:space="preserve"> (Grand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Rapids: Baker, 1981) 93; K. F. Keil and F.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Delitzsch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repr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. Grand Rapids: Eerdmans,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1973) 208; R. N.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Whybray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The Intellectual Tradition</w:t>
      </w:r>
      <w:r w:rsidRPr="009401CB">
        <w:rPr>
          <w:rFonts w:asciiTheme="majorBidi" w:hAnsiTheme="majorBidi" w:cstheme="majorBidi"/>
          <w:sz w:val="22"/>
          <w:szCs w:val="22"/>
        </w:rPr>
        <w:t xml:space="preserve"> (New York: de Gruyter, 1974) 67; W. 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sz w:val="22"/>
          <w:szCs w:val="22"/>
        </w:rPr>
        <w:t>LaSor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D. A. Hubbard, and F. W. Bush, </w:t>
      </w:r>
      <w:r w:rsidRPr="009401CB">
        <w:rPr>
          <w:rFonts w:asciiTheme="majorBidi" w:hAnsiTheme="majorBidi" w:cstheme="majorBidi"/>
          <w:i/>
          <w:sz w:val="22"/>
          <w:szCs w:val="22"/>
        </w:rPr>
        <w:t>Old Testament Survey</w:t>
      </w:r>
      <w:r w:rsidRPr="009401CB">
        <w:rPr>
          <w:rFonts w:asciiTheme="majorBidi" w:hAnsiTheme="majorBidi" w:cstheme="majorBidi"/>
          <w:sz w:val="22"/>
          <w:szCs w:val="22"/>
        </w:rPr>
        <w:t xml:space="preserve"> (Grand Rapids: Eerdmans, 1982)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552; R. K. Harrison, </w:t>
      </w:r>
      <w:r w:rsidRPr="009401CB">
        <w:rPr>
          <w:rFonts w:asciiTheme="majorBidi" w:hAnsiTheme="majorBidi" w:cstheme="majorBidi"/>
          <w:i/>
          <w:sz w:val="22"/>
          <w:szCs w:val="22"/>
        </w:rPr>
        <w:t>Introduction to the Old Testament</w:t>
      </w:r>
      <w:r w:rsidRPr="009401CB">
        <w:rPr>
          <w:rFonts w:asciiTheme="majorBidi" w:hAnsiTheme="majorBidi" w:cstheme="majorBidi"/>
          <w:sz w:val="22"/>
          <w:szCs w:val="22"/>
        </w:rPr>
        <w:t xml:space="preserve"> (Grand Rapids: Eerdmans, 1969) 1017;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B. H. Kelly, "The Book of </w:t>
      </w:r>
      <w:proofErr w:type="gramStart"/>
      <w:r w:rsidRPr="009401CB">
        <w:rPr>
          <w:rFonts w:asciiTheme="majorBidi" w:hAnsiTheme="majorBidi" w:cstheme="majorBidi"/>
          <w:sz w:val="22"/>
          <w:szCs w:val="22"/>
        </w:rPr>
        <w:t>Proverbs,.</w:t>
      </w:r>
      <w:proofErr w:type="gramEnd"/>
      <w:r w:rsidRPr="009401CB">
        <w:rPr>
          <w:rFonts w:asciiTheme="majorBidi" w:hAnsiTheme="majorBidi" w:cstheme="majorBidi"/>
          <w:sz w:val="22"/>
          <w:szCs w:val="22"/>
        </w:rPr>
        <w:t xml:space="preserve"> </w:t>
      </w:r>
      <w:r w:rsidRPr="009401CB">
        <w:rPr>
          <w:rFonts w:asciiTheme="majorBidi" w:hAnsiTheme="majorBidi" w:cstheme="majorBidi"/>
          <w:i/>
          <w:sz w:val="22"/>
          <w:szCs w:val="22"/>
        </w:rPr>
        <w:t>Int</w:t>
      </w:r>
      <w:r w:rsidRPr="009401CB">
        <w:rPr>
          <w:rFonts w:asciiTheme="majorBidi" w:hAnsiTheme="majorBidi" w:cstheme="majorBidi"/>
          <w:sz w:val="22"/>
          <w:szCs w:val="22"/>
        </w:rPr>
        <w:t xml:space="preserve"> 2 (1948) 347; and J. L. McKenzie, "The Wisdom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Hebrews, in </w:t>
      </w:r>
      <w:r w:rsidRPr="009401CB">
        <w:rPr>
          <w:rFonts w:asciiTheme="majorBidi" w:hAnsiTheme="majorBidi" w:cstheme="majorBidi"/>
          <w:i/>
          <w:sz w:val="22"/>
          <w:szCs w:val="22"/>
        </w:rPr>
        <w:t>The Two-Edged Sword</w:t>
      </w:r>
      <w:r w:rsidRPr="009401CB">
        <w:rPr>
          <w:rFonts w:asciiTheme="majorBidi" w:hAnsiTheme="majorBidi" w:cstheme="majorBidi"/>
          <w:sz w:val="22"/>
          <w:szCs w:val="22"/>
        </w:rPr>
        <w:t xml:space="preserve"> (London: Geoffrey Chapman, 1959) 217.  J. M. Thompson,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to the contrary, makes the following unfortunate statement: "As for our canonical proverbs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particular, they fail to reach us, it would seem, for still a third reason: they are jumbled together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willy-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nilly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into collections. (</w:t>
      </w:r>
      <w:r w:rsidRPr="009401CB">
        <w:rPr>
          <w:rFonts w:asciiTheme="majorBidi" w:hAnsiTheme="majorBidi" w:cstheme="majorBidi"/>
          <w:i/>
          <w:sz w:val="22"/>
          <w:szCs w:val="22"/>
        </w:rPr>
        <w:t>The Form and Function of 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 [The Hague: Mouton, 1974] 15).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9401CB">
        <w:rPr>
          <w:rFonts w:asciiTheme="majorBidi" w:hAnsiTheme="majorBidi" w:cstheme="majorBidi"/>
          <w:sz w:val="22"/>
          <w:szCs w:val="22"/>
        </w:rPr>
        <w:t xml:space="preserve">Gordon, "Motivation in Proverbs," 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Biblical Theology</w:t>
      </w:r>
      <w:r w:rsidRPr="009401CB">
        <w:rPr>
          <w:rFonts w:asciiTheme="majorBidi" w:hAnsiTheme="majorBidi" w:cstheme="majorBidi"/>
          <w:sz w:val="22"/>
          <w:szCs w:val="22"/>
        </w:rPr>
        <w:t xml:space="preserve"> 25 (1975) 49.  J. Paterson (</w:t>
      </w:r>
      <w:r w:rsidRPr="009401CB">
        <w:rPr>
          <w:rFonts w:asciiTheme="majorBidi" w:hAnsiTheme="majorBidi" w:cstheme="majorBidi"/>
          <w:i/>
          <w:sz w:val="22"/>
          <w:szCs w:val="22"/>
        </w:rPr>
        <w:t>The Wisdom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of Israel</w:t>
      </w:r>
      <w:r w:rsidRPr="009401CB">
        <w:rPr>
          <w:rFonts w:asciiTheme="majorBidi" w:hAnsiTheme="majorBidi" w:cstheme="majorBidi"/>
          <w:sz w:val="22"/>
          <w:szCs w:val="22"/>
        </w:rPr>
        <w:t xml:space="preserve"> [London: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Lutterworth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1961] 63) and P. C. Craigie (“Biblical Wisdom in the Modern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World: I. Proverbs,” </w:t>
      </w:r>
      <w:r w:rsidRPr="009401CB">
        <w:rPr>
          <w:rFonts w:asciiTheme="majorBidi" w:hAnsiTheme="majorBidi" w:cstheme="majorBidi"/>
          <w:i/>
          <w:sz w:val="22"/>
          <w:szCs w:val="22"/>
        </w:rPr>
        <w:t>Crux</w:t>
      </w:r>
      <w:r w:rsidRPr="009401CB">
        <w:rPr>
          <w:rFonts w:asciiTheme="majorBidi" w:hAnsiTheme="majorBidi" w:cstheme="majorBidi"/>
          <w:sz w:val="22"/>
          <w:szCs w:val="22"/>
        </w:rPr>
        <w:t xml:space="preserve"> 15 [1979] 7) make similar comments in terms of the alienation of Pro-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verbs from modern readers because of its lack of topical/logical order. On the contrary, this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writer will maintain that the ordering of Proverbs, when properly understood, will be very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palatable to modern readers (see Barbara and Wolfgang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Mieder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"Tradition and Innovation: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Proverbs in Advertising," in </w:t>
      </w:r>
      <w:r w:rsidRPr="009401CB">
        <w:rPr>
          <w:rFonts w:asciiTheme="majorBidi" w:hAnsiTheme="majorBidi" w:cstheme="majorBidi"/>
          <w:i/>
          <w:sz w:val="22"/>
          <w:szCs w:val="22"/>
        </w:rPr>
        <w:t>The Wisdom of Many: Essay on the Proverb</w:t>
      </w:r>
      <w:r w:rsidRPr="009401CB">
        <w:rPr>
          <w:rFonts w:asciiTheme="majorBidi" w:hAnsiTheme="majorBidi" w:cstheme="majorBidi"/>
          <w:sz w:val="22"/>
          <w:szCs w:val="22"/>
        </w:rPr>
        <w:t xml:space="preserve"> [New York: Garland,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1981] 309-22). Furthermore, modern persons' expanding tolerance for farrago (e.g., television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commercials) should allow them to appreciate these proverbs more than their predecessors did.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The rebirth of wisdom studies reflects the modern concern for the ordering of the universe.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9401CB">
        <w:rPr>
          <w:rFonts w:asciiTheme="majorBidi" w:hAnsiTheme="majorBidi" w:cstheme="majorBidi"/>
          <w:sz w:val="22"/>
          <w:szCs w:val="22"/>
        </w:rPr>
        <w:t xml:space="preserve">Von Rad, </w:t>
      </w:r>
      <w:r w:rsidRPr="009401CB">
        <w:rPr>
          <w:rFonts w:asciiTheme="majorBidi" w:hAnsiTheme="majorBidi" w:cstheme="majorBidi"/>
          <w:i/>
          <w:sz w:val="22"/>
          <w:szCs w:val="22"/>
        </w:rPr>
        <w:t>Wisdom in Israel</w:t>
      </w:r>
      <w:r w:rsidRPr="009401CB">
        <w:rPr>
          <w:rFonts w:asciiTheme="majorBidi" w:hAnsiTheme="majorBidi" w:cstheme="majorBidi"/>
          <w:sz w:val="22"/>
          <w:szCs w:val="22"/>
        </w:rPr>
        <w:t xml:space="preserve"> (Nashville: Abingdon, 1972) 113.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207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208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"secondary" and nugatory for interpretation.  This is further seen in his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method of analysis, which totally disregards the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collectional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features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canonical text.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9401CB">
        <w:rPr>
          <w:rFonts w:asciiTheme="majorBidi" w:hAnsiTheme="majorBidi" w:cstheme="majorBidi"/>
          <w:sz w:val="28"/>
          <w:szCs w:val="28"/>
        </w:rPr>
        <w:t xml:space="preserve">  More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recently, Bernard Lang opens his work on wisdom as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teacher, goddess, and lady with this statement: "The biblical book of Proverbs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is an almost random collection of brief didactic discourses, poems, learned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and pious sayings."</w:t>
      </w:r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5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Some interpreters have acknowledged that there are small proverbial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clusters, having detected some common theme, catchword, or letter; but they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quickly go on to minimize the importance of such a canonical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collectional</w:t>
      </w:r>
      <w:proofErr w:type="spell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phenomenon.  J. C.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Rylaarsdam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comments, "Even when two or more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succes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proofErr w:type="spellStart"/>
      <w:r w:rsidRPr="009401CB">
        <w:rPr>
          <w:rFonts w:asciiTheme="majorBidi" w:hAnsiTheme="majorBidi" w:cstheme="majorBidi"/>
          <w:sz w:val="28"/>
          <w:szCs w:val="28"/>
        </w:rPr>
        <w:t>sive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proverbs deal more or less with the same subject (for example, 10:4-5),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the connection seems incidental rather than organic.  There is no logical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continuity of thought."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Pr="009401CB">
        <w:rPr>
          <w:rFonts w:asciiTheme="majorBidi" w:hAnsiTheme="majorBidi" w:cstheme="majorBidi"/>
          <w:sz w:val="28"/>
          <w:szCs w:val="28"/>
        </w:rPr>
        <w:t xml:space="preserve">  Thus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>, many emphasize the atomistic character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sentences.  Each sentence is indeed a self-contained unit.  One should not,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however, ignore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collectional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features that may give an indication of editorial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tendenz.  This paper will attempt to identify the "proverbial pair" as a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collec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proofErr w:type="spellStart"/>
      <w:r w:rsidRPr="009401CB">
        <w:rPr>
          <w:rFonts w:asciiTheme="majorBidi" w:hAnsiTheme="majorBidi" w:cstheme="majorBidi"/>
          <w:sz w:val="28"/>
          <w:szCs w:val="28"/>
        </w:rPr>
        <w:t>tional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, architectonic unit above the sentence level.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II. Definition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The proverbial pair may be defined as two proverbial sentences that are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bonded together (whether by means of phonetics, semantics, syntax,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rhetorical device, pragmatic situation or theme) into a higher architectonic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unit.  Hence, the "proverbial pair" is proposed to be a literary form which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evinces the literary and editorial craftsmanship of the proverbial collectors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(Prov 25:1).</w:t>
      </w: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III. Methodology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What methodology was used for isolating this unit?  Initially the text was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read and many possible pairings were isolated.  The pairings were then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9401CB">
        <w:rPr>
          <w:rFonts w:asciiTheme="majorBidi" w:hAnsiTheme="majorBidi" w:cstheme="majorBidi"/>
          <w:sz w:val="22"/>
          <w:szCs w:val="22"/>
        </w:rPr>
        <w:t xml:space="preserve">McKane, </w:t>
      </w:r>
      <w:r w:rsidRPr="009401CB">
        <w:rPr>
          <w:rFonts w:asciiTheme="majorBidi" w:hAnsiTheme="majorBidi" w:cstheme="majorBidi"/>
          <w:i/>
          <w:sz w:val="22"/>
          <w:szCs w:val="22"/>
        </w:rPr>
        <w:t>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 (Philadelphia: Westminster, 1970) 10, 413, 415.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9401CB">
        <w:rPr>
          <w:rFonts w:asciiTheme="majorBidi" w:hAnsiTheme="majorBidi" w:cstheme="majorBidi"/>
          <w:sz w:val="22"/>
          <w:szCs w:val="22"/>
        </w:rPr>
        <w:t xml:space="preserve">Lang, </w:t>
      </w:r>
      <w:r w:rsidRPr="009401CB">
        <w:rPr>
          <w:rFonts w:asciiTheme="majorBidi" w:hAnsiTheme="majorBidi" w:cstheme="majorBidi"/>
          <w:i/>
          <w:sz w:val="22"/>
          <w:szCs w:val="22"/>
        </w:rPr>
        <w:t>Wisdom and the Book of Proverbs: An Israelite Goddess Redefined</w:t>
      </w:r>
      <w:r w:rsidRPr="009401CB">
        <w:rPr>
          <w:rFonts w:asciiTheme="majorBidi" w:hAnsiTheme="majorBidi" w:cstheme="majorBidi"/>
          <w:sz w:val="22"/>
          <w:szCs w:val="22"/>
        </w:rPr>
        <w:t xml:space="preserve"> (New York: Pilgrim,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1986) 3. See also Claudia Camp, </w:t>
      </w:r>
      <w:r w:rsidRPr="009401CB">
        <w:rPr>
          <w:rFonts w:asciiTheme="majorBidi" w:hAnsiTheme="majorBidi" w:cstheme="majorBidi"/>
          <w:i/>
          <w:sz w:val="22"/>
          <w:szCs w:val="22"/>
        </w:rPr>
        <w:t>Wisdom and the Feminine in the Book of 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 (Sheffield: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Almond, 1985) 207.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9401CB">
        <w:rPr>
          <w:rFonts w:asciiTheme="majorBidi" w:hAnsiTheme="majorBidi" w:cstheme="majorBidi"/>
          <w:sz w:val="22"/>
          <w:szCs w:val="22"/>
        </w:rPr>
        <w:t xml:space="preserve">Rylaarsdam, </w:t>
      </w:r>
      <w:r w:rsidRPr="009401CB">
        <w:rPr>
          <w:rFonts w:asciiTheme="majorBidi" w:hAnsiTheme="majorBidi" w:cstheme="majorBidi"/>
          <w:i/>
          <w:sz w:val="22"/>
          <w:szCs w:val="22"/>
        </w:rPr>
        <w:t>The Proverbs, Ecclesiastes, The Song of Solomon</w:t>
      </w:r>
      <w:r w:rsidRPr="009401CB">
        <w:rPr>
          <w:rFonts w:asciiTheme="majorBidi" w:hAnsiTheme="majorBidi" w:cstheme="majorBidi"/>
          <w:sz w:val="22"/>
          <w:szCs w:val="22"/>
        </w:rPr>
        <w:t xml:space="preserve"> (Layman's Bible Commentary;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Richmond: John Knox, 1964) 48. G.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Fohrer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Introduction to the Old Testament</w:t>
      </w:r>
      <w:r w:rsidRPr="009401CB">
        <w:rPr>
          <w:rFonts w:asciiTheme="majorBidi" w:hAnsiTheme="majorBidi" w:cstheme="majorBidi"/>
          <w:sz w:val="22"/>
          <w:szCs w:val="22"/>
        </w:rPr>
        <w:t xml:space="preserve"> (Nashville: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Abingdon, 1965) 320; B. Childs, </w:t>
      </w:r>
      <w:r w:rsidRPr="009401CB">
        <w:rPr>
          <w:rFonts w:asciiTheme="majorBidi" w:hAnsiTheme="majorBidi" w:cstheme="majorBidi"/>
          <w:i/>
          <w:sz w:val="22"/>
          <w:szCs w:val="22"/>
        </w:rPr>
        <w:t>Introduction to the Old Testament as Scripture</w:t>
      </w:r>
      <w:r w:rsidRPr="009401CB">
        <w:rPr>
          <w:rFonts w:asciiTheme="majorBidi" w:hAnsiTheme="majorBidi" w:cstheme="majorBidi"/>
          <w:sz w:val="22"/>
          <w:szCs w:val="22"/>
        </w:rPr>
        <w:t xml:space="preserve"> (Philadelphia: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Fortress, 1979) 79, 555 (Childs says, "There is no significant ordering of the individual proverbs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into larger groups" [p. 555]); Otto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Eissfeldt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The Old Testament: An Introduction</w:t>
      </w:r>
      <w:r w:rsidRPr="009401CB">
        <w:rPr>
          <w:rFonts w:asciiTheme="majorBidi" w:hAnsiTheme="majorBidi" w:cstheme="majorBidi"/>
          <w:sz w:val="22"/>
          <w:szCs w:val="22"/>
        </w:rPr>
        <w:t xml:space="preserve"> (New York: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Harper &amp; Row, 1965) 473. B. W. Kovacs ("Sociological-Structural Constraints" [Ph.D. diss.,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Vanderbilt University, 1978] 289-90) notes McKane's rejection of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collectional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ideas proposed by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U.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Skladny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(</w:t>
      </w:r>
      <w:r w:rsidRPr="009401CB">
        <w:rPr>
          <w:rFonts w:asciiTheme="majorBidi" w:hAnsiTheme="majorBidi" w:cstheme="majorBidi"/>
          <w:i/>
          <w:sz w:val="22"/>
          <w:szCs w:val="22"/>
        </w:rPr>
        <w:t xml:space="preserve">Die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altesten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Spruchsammlungen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in Israel</w:t>
      </w:r>
      <w:r w:rsidRPr="009401CB">
        <w:rPr>
          <w:rFonts w:asciiTheme="majorBidi" w:hAnsiTheme="majorBidi" w:cstheme="majorBidi"/>
          <w:sz w:val="22"/>
          <w:szCs w:val="22"/>
        </w:rPr>
        <w:t xml:space="preserve"> [Gottingen: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Vandenhoeck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&amp; Ruprecht,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1962] 7-10). J. L. Crenshaw comments that there is no principle of arrangement. Although 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is well aware of proverbial connections, he does not view these as significant (</w:t>
      </w:r>
      <w:r w:rsidRPr="009401CB">
        <w:rPr>
          <w:rFonts w:asciiTheme="majorBidi" w:hAnsiTheme="majorBidi" w:cstheme="majorBidi"/>
          <w:i/>
          <w:sz w:val="22"/>
          <w:szCs w:val="22"/>
        </w:rPr>
        <w:t>Old Testament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Wisdom</w:t>
      </w:r>
      <w:r w:rsidRPr="009401CB">
        <w:rPr>
          <w:rFonts w:asciiTheme="majorBidi" w:hAnsiTheme="majorBidi" w:cstheme="majorBidi"/>
          <w:sz w:val="22"/>
          <w:szCs w:val="22"/>
        </w:rPr>
        <w:t xml:space="preserve"> [Atlanta: John Knox, 1981] 73). See also H.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Ranston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The Old Testament Wisdom Books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and Their Teaching</w:t>
      </w:r>
      <w:r w:rsidRPr="009401CB">
        <w:rPr>
          <w:rFonts w:asciiTheme="majorBidi" w:hAnsiTheme="majorBidi" w:cstheme="majorBidi"/>
          <w:sz w:val="22"/>
          <w:szCs w:val="22"/>
        </w:rPr>
        <w:t xml:space="preserve"> (London: Epworth, 1930) 32.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209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analyzed in three directions.  First, the pair was examined to discover what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techniques were used to bind the two sentences.  The levels used in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estab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proofErr w:type="spellStart"/>
      <w:r w:rsidRPr="009401CB">
        <w:rPr>
          <w:rFonts w:asciiTheme="majorBidi" w:hAnsiTheme="majorBidi" w:cstheme="majorBidi"/>
          <w:sz w:val="28"/>
          <w:szCs w:val="28"/>
        </w:rPr>
        <w:t>lishing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such cohesion may broadly be described as phonetic, syntactic,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semantic, rhetorical, pragmatic, and thematic.  Second, once it was shown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that the two sentences were cohesive, then divergences or variational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features were noticed.  Third, the adjoining verses, before and after the pair,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were scrutinized to see if the two bonded sayings were part of a larger cluster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or if the pair stood by itself as a separate unit.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It is hoped that, when the regularity of bonding features and the tight-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ness of the pairs </w:t>
      </w:r>
      <w:proofErr w:type="gramStart"/>
      <w:r w:rsidRPr="009401CB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seen, it will be clear that such sentential pairing was not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just random but was editorially intentional.  The pairs reveal how the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collec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tors worked with proverbial materials and reflect the theological tendenz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literary sensitivity of the collectors.  Such artistic canonical shaping should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not be ignored, for the regularity of linguistic form implies that meaning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just around the corner.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 How frequent are the pairs in Proverbs 10-29?  Sixty-two examples were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discovered and analyzed, which account for 124 verses out of a total of 595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(21 % of the verses manifest this pairing feature).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7</w:t>
      </w:r>
      <w:r w:rsidRPr="009401CB">
        <w:rPr>
          <w:rFonts w:asciiTheme="majorBidi" w:hAnsiTheme="majorBidi" w:cstheme="majorBidi"/>
          <w:sz w:val="28"/>
          <w:szCs w:val="28"/>
        </w:rPr>
        <w:t xml:space="preserve">  Many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other bonded units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were also observed in the initial analysis</w:t>
      </w:r>
      <w:proofErr w:type="gramStart"/>
      <w:r w:rsidRPr="009401CB">
        <w:rPr>
          <w:rFonts w:asciiTheme="majorBidi" w:hAnsiTheme="majorBidi" w:cstheme="majorBidi"/>
          <w:sz w:val="28"/>
          <w:szCs w:val="28"/>
        </w:rPr>
        <w:t>:  (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>1) triads [23:26-28; 24:10-12; et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proofErr w:type="spellStart"/>
      <w:r w:rsidRPr="009401CB">
        <w:rPr>
          <w:rFonts w:asciiTheme="majorBidi" w:hAnsiTheme="majorBidi" w:cstheme="majorBidi"/>
          <w:sz w:val="28"/>
          <w:szCs w:val="28"/>
        </w:rPr>
        <w:t>aI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.]; (2) detached pairs [10:8/10; 16:32/17:1; 17:26/18:5; 19:1/18:23; et al.];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(3) pair plus one detached [15:1-2, 4; 15:8-9, 11; 20:16-17, 20; 20:29-30, 27;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10:25-26,23; et al.]; (4) pairs plus one [10:16-17, 18; 15:16-17, 15; 15:31-32,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30; 18:6-7, 8; 23:20-21, 19; et al.]; and (5) strings [11:9-12; 15:29-33; et al.].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Such cohesive features, because of their frequency, must not be ignored as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semiotically insignificant.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IV. Model Pairs: Five Examples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Five examples will illustrate the isolation of pairs and will highlight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fascinating relationships and interactions within the pairs.  Each pair will be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examined for patterns of equivalence and difference within the fields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semantics, syntax, and theme.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 Semantically Cohesive Pair: Proverbs 26:4-5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Perhaps the most frequently cited proverbial pair is Proverbs 26:4-5.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  <w:t xml:space="preserve">אַל־תַּ֣עַן כְּ֭סִיל כְּאִוַּלְתּ֑וֹ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פֶּֽן־תִּשְׁוֶה־לּ֥וֹ גַם־אָֽתָּה׃</w:t>
      </w:r>
    </w:p>
    <w:p w:rsidR="000D6A91" w:rsidRPr="009401CB" w:rsidRDefault="000D6A91" w:rsidP="005054A5">
      <w:pPr>
        <w:pStyle w:val="PlainText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</w:t>
      </w:r>
      <w:r w:rsidR="005054A5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     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  <w:t>עֲנֵ֣ה כְ֭סִיל כְּאִוַּלְתּ֑וֹ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פֶּן־יִהְיֶ֖ה חָכָ֣ם בְּעֵינָֽיו׃</w:t>
      </w:r>
    </w:p>
    <w:p w:rsidR="009401CB" w:rsidRPr="009401CB" w:rsidRDefault="009401CB" w:rsidP="005054A5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9401CB">
        <w:rPr>
          <w:rFonts w:asciiTheme="majorBidi" w:hAnsiTheme="majorBidi" w:cstheme="majorBidi"/>
          <w:sz w:val="22"/>
          <w:szCs w:val="22"/>
        </w:rPr>
        <w:t>The following is a list of all pairs isolated in this study: 10:2-3, 4-5, 15-16, 25-26, 31-32;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11:5-6, 16-17; 12:15-16, 18-19; 13:2-3, 7-8, 21-22; 14:20-21, 26-27; 15:1-2, 8-9, 13-14, 16-17,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20-21; 16:12-13, 18-19; 17:27-28; 18:10-11, 18-19, 20-21; 19:13-14,28-29; 20:16-17; 21:25-26,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30-31; 22:22-23, 24-25, 26-27; 23:13-14, 15-16, 17-18, 20-21, 24-25; 24:1-2, 3-4, 8-9, 13-14,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19-20,21-22,28-29; 25:2-3, 4-5, 6-7, 9-10, 11-12, 13-14, 16-17,21-22; 26:4- 5, 18-19,20-21;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27:1-2, 3-4, 15-16, 25-26; 28:25-26; 29:2-3.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210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Do not answer a fool according to his folly,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or you will be like him yourself.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Answer a fool according to his folly,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or he will be wise in his own eyes.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Although many refer to the contrary elements exhibited in this pair, few have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observed that this type of pairing is common; hence, they miss seeing this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as a molecular compositional unit.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8</w:t>
      </w:r>
      <w:r w:rsidRPr="009401CB">
        <w:rPr>
          <w:rFonts w:asciiTheme="majorBidi" w:hAnsiTheme="majorBidi" w:cstheme="majorBidi"/>
          <w:sz w:val="28"/>
          <w:szCs w:val="28"/>
        </w:rPr>
        <w:t xml:space="preserve">  This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particular example is also important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because all acknowledge that the relationship between these contrary juxta-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posed sentences results in a higher level of interpretation.  It is beyond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scope of this article to develop in detail how the pairing phenomenon affects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the interpretation of each of its sentential parts, although initial suggestions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will be made.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Cohesion</w:t>
      </w:r>
      <w:r w:rsidRPr="009401CB">
        <w:rPr>
          <w:rFonts w:asciiTheme="majorBidi" w:hAnsiTheme="majorBidi" w:cstheme="majorBidi"/>
          <w:i/>
          <w:sz w:val="26"/>
          <w:szCs w:val="26"/>
        </w:rPr>
        <w:cr/>
        <w:t xml:space="preserve">      </w:t>
      </w:r>
      <w:r w:rsidRPr="009401CB">
        <w:rPr>
          <w:rFonts w:asciiTheme="majorBidi" w:hAnsiTheme="majorBidi" w:cstheme="majorBidi"/>
          <w:sz w:val="26"/>
          <w:szCs w:val="26"/>
        </w:rPr>
        <w:t>Semantically, how is this pair bound together?  This is an example of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multi-catchword cohesion.  The repetitional combination of </w:t>
      </w:r>
      <w:r w:rsidR="005054A5" w:rsidRPr="009401CB">
        <w:rPr>
          <w:rFonts w:asciiTheme="majorBidi" w:hAnsiTheme="majorBidi" w:cstheme="majorBidi"/>
          <w:sz w:val="26"/>
          <w:szCs w:val="26"/>
          <w:rtl/>
        </w:rPr>
        <w:t>תַּ֣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עַן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+ </w:t>
      </w:r>
      <w:r w:rsidR="005054A5" w:rsidRPr="009401CB">
        <w:rPr>
          <w:rFonts w:asciiTheme="majorBidi" w:hAnsiTheme="majorBidi" w:cstheme="majorBidi"/>
          <w:sz w:val="26"/>
          <w:szCs w:val="26"/>
          <w:rtl/>
        </w:rPr>
        <w:t>כְ֭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סִיל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+</w:t>
      </w:r>
    </w:p>
    <w:p w:rsidR="000D6A91" w:rsidRPr="009401CB" w:rsidRDefault="005054A5" w:rsidP="005054A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  <w:rtl/>
        </w:rPr>
        <w:t>כְּ</w:t>
      </w: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אִו</w:t>
      </w:r>
      <w:proofErr w:type="spellEnd"/>
      <w:r w:rsidRPr="009401CB">
        <w:rPr>
          <w:rFonts w:asciiTheme="majorBidi" w:hAnsiTheme="majorBidi" w:cstheme="majorBidi"/>
          <w:sz w:val="26"/>
          <w:szCs w:val="26"/>
          <w:rtl/>
        </w:rPr>
        <w:t>ַּ</w:t>
      </w: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לְת</w:t>
      </w:r>
      <w:proofErr w:type="spellEnd"/>
      <w:r w:rsidRPr="009401CB">
        <w:rPr>
          <w:rFonts w:asciiTheme="majorBidi" w:hAnsiTheme="majorBidi" w:cstheme="majorBidi"/>
          <w:sz w:val="26"/>
          <w:szCs w:val="26"/>
          <w:rtl/>
        </w:rPr>
        <w:t>ּ֑וֹ</w:t>
      </w:r>
      <w:r w:rsidR="000D6A91" w:rsidRPr="009401CB">
        <w:rPr>
          <w:rFonts w:asciiTheme="majorBidi" w:hAnsiTheme="majorBidi" w:cstheme="majorBidi"/>
          <w:sz w:val="26"/>
          <w:szCs w:val="26"/>
        </w:rPr>
        <w:t>; cannot be accounted for by random probabilities, even given the high</w:t>
      </w:r>
      <w:r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frequency of the wisdom vocabulary (</w:t>
      </w:r>
      <w:r w:rsidRPr="009401CB">
        <w:rPr>
          <w:rFonts w:asciiTheme="majorBidi" w:hAnsiTheme="majorBidi" w:cstheme="majorBidi"/>
          <w:sz w:val="26"/>
          <w:szCs w:val="26"/>
          <w:rtl/>
        </w:rPr>
        <w:t>כְּ֭</w:t>
      </w: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סִיל</w:t>
      </w:r>
      <w:proofErr w:type="spellEnd"/>
      <w:r w:rsidR="000D6A91" w:rsidRPr="009401CB">
        <w:rPr>
          <w:rFonts w:asciiTheme="majorBidi" w:hAnsiTheme="majorBidi" w:cstheme="majorBidi"/>
          <w:sz w:val="26"/>
          <w:szCs w:val="26"/>
        </w:rPr>
        <w:t xml:space="preserve">; and </w:t>
      </w:r>
      <w:r w:rsidRPr="009401CB">
        <w:rPr>
          <w:rFonts w:asciiTheme="majorBidi" w:hAnsiTheme="majorBidi" w:cstheme="majorBidi"/>
          <w:sz w:val="26"/>
          <w:szCs w:val="26"/>
          <w:rtl/>
        </w:rPr>
        <w:t>כְּ</w:t>
      </w: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אִו</w:t>
      </w:r>
      <w:proofErr w:type="spellEnd"/>
      <w:r w:rsidRPr="009401CB">
        <w:rPr>
          <w:rFonts w:asciiTheme="majorBidi" w:hAnsiTheme="majorBidi" w:cstheme="majorBidi"/>
          <w:sz w:val="26"/>
          <w:szCs w:val="26"/>
          <w:rtl/>
        </w:rPr>
        <w:t>ַּ</w:t>
      </w: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לְת</w:t>
      </w:r>
      <w:proofErr w:type="spellEnd"/>
      <w:r w:rsidRPr="009401CB">
        <w:rPr>
          <w:rFonts w:asciiTheme="majorBidi" w:hAnsiTheme="majorBidi" w:cstheme="majorBidi"/>
          <w:sz w:val="26"/>
          <w:szCs w:val="26"/>
          <w:rtl/>
        </w:rPr>
        <w:t>ּ֑וֹ</w:t>
      </w:r>
      <w:r w:rsidR="000D6A91" w:rsidRPr="009401CB">
        <w:rPr>
          <w:rFonts w:asciiTheme="majorBidi" w:hAnsiTheme="majorBidi" w:cstheme="majorBidi"/>
          <w:sz w:val="26"/>
          <w:szCs w:val="26"/>
        </w:rPr>
        <w:t xml:space="preserve">).  The verb </w:t>
      </w:r>
      <w:r w:rsidRPr="009401CB">
        <w:rPr>
          <w:rFonts w:asciiTheme="majorBidi" w:hAnsiTheme="majorBidi" w:cstheme="majorBidi"/>
          <w:sz w:val="26"/>
          <w:szCs w:val="26"/>
          <w:rtl/>
        </w:rPr>
        <w:t>תַּ֣</w:t>
      </w: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עַן</w:t>
      </w:r>
      <w:proofErr w:type="spellEnd"/>
      <w:r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is not</w:t>
      </w:r>
      <w:r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overly frequent in Proverbs.  NP, occurs in the initial position both times,</w:t>
      </w:r>
      <w:r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further featuring the connection.  Even by the word repetitions alone one is</w:t>
      </w:r>
      <w:r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left with a strong feeling of equivalence constituting these two sentences as</w:t>
      </w:r>
      <w:r w:rsidRPr="009401C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a pair.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The equivalence is varied syntactically by the presence of the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prohibi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negative 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אַל</w:t>
      </w:r>
      <w:proofErr w:type="spellEnd"/>
      <w:r w:rsidR="005054A5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(26:4a), plus a jussive verb (</w:t>
      </w:r>
      <w:r w:rsidR="005054A5" w:rsidRPr="009401CB">
        <w:rPr>
          <w:rFonts w:asciiTheme="majorBidi" w:hAnsiTheme="majorBidi" w:cstheme="majorBidi"/>
          <w:sz w:val="26"/>
          <w:szCs w:val="26"/>
          <w:rtl/>
        </w:rPr>
        <w:t>תַּ֣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עַן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).  Verse 5a drops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negative and substitutes a simple imperative of the same verb (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עֲנ</w:t>
      </w:r>
      <w:proofErr w:type="spellEnd"/>
      <w:r w:rsidR="005054A5" w:rsidRPr="009401CB">
        <w:rPr>
          <w:rFonts w:asciiTheme="majorBidi" w:hAnsiTheme="majorBidi" w:cstheme="majorBidi"/>
          <w:sz w:val="26"/>
          <w:szCs w:val="26"/>
          <w:rtl/>
        </w:rPr>
        <w:t>ֵ֣ה</w:t>
      </w:r>
      <w:r w:rsidRPr="009401CB">
        <w:rPr>
          <w:rFonts w:asciiTheme="majorBidi" w:hAnsiTheme="majorBidi" w:cstheme="majorBidi"/>
          <w:sz w:val="26"/>
          <w:szCs w:val="26"/>
        </w:rPr>
        <w:t>), thereby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making the necessary grammatical transformations to create the resultant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contrariness.</w:t>
      </w:r>
      <w:proofErr w:type="gramStart"/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9401CB">
        <w:rPr>
          <w:rFonts w:asciiTheme="majorBidi" w:hAnsiTheme="majorBidi" w:cstheme="majorBidi"/>
          <w:sz w:val="26"/>
          <w:szCs w:val="26"/>
        </w:rPr>
        <w:t xml:space="preserve">  Syntactically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>, in both cases, the second person is addressed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first colon.  Because of the predominance of elements of equivalence,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syntactic shift in the second colon of v 5 should not be overlooked.  Colon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4b continues the second person address, exposing the consequences for the</w:t>
      </w:r>
    </w:p>
    <w:p w:rsidR="000D6A91" w:rsidRPr="009401CB" w:rsidRDefault="000D6A91" w:rsidP="005054A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one who answers the fool as a result of violating the prohibition (26:4a).  </w:t>
      </w:r>
      <w:r w:rsidR="009401CB" w:rsidRPr="009401CB">
        <w:rPr>
          <w:rFonts w:asciiTheme="majorBidi" w:hAnsiTheme="majorBidi" w:cstheme="majorBidi"/>
          <w:sz w:val="26"/>
          <w:szCs w:val="26"/>
        </w:rPr>
        <w:br/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iCs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Pr="009401CB">
        <w:rPr>
          <w:rFonts w:asciiTheme="majorBidi" w:hAnsiTheme="majorBidi" w:cstheme="majorBidi"/>
          <w:sz w:val="22"/>
          <w:szCs w:val="22"/>
        </w:rPr>
        <w:t>Crawford Toy does group it as a quatrain (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A Critical and Exegetical Commentary on the Book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iCs/>
          <w:sz w:val="22"/>
          <w:szCs w:val="22"/>
        </w:rPr>
        <w:t xml:space="preserve">of Proverbs </w:t>
      </w:r>
      <w:r w:rsidRPr="009401CB">
        <w:rPr>
          <w:rFonts w:asciiTheme="majorBidi" w:hAnsiTheme="majorBidi" w:cstheme="majorBidi"/>
          <w:sz w:val="22"/>
          <w:szCs w:val="22"/>
        </w:rPr>
        <w:t xml:space="preserve">[ICC; Edinburgh: T. &amp; T. Clark, 1904] 473). McKane, 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, 596; R. N.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Whybray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iCs/>
          <w:sz w:val="22"/>
          <w:szCs w:val="22"/>
        </w:rPr>
      </w:pPr>
      <w:r w:rsidRPr="009401CB">
        <w:rPr>
          <w:rFonts w:asciiTheme="majorBidi" w:hAnsiTheme="majorBidi" w:cstheme="majorBidi"/>
          <w:i/>
          <w:iCs/>
          <w:sz w:val="22"/>
          <w:szCs w:val="22"/>
        </w:rPr>
        <w:t>The Book of Proverbs</w:t>
      </w:r>
      <w:r w:rsidRPr="009401CB">
        <w:rPr>
          <w:rFonts w:asciiTheme="majorBidi" w:hAnsiTheme="majorBidi" w:cstheme="majorBidi"/>
          <w:sz w:val="22"/>
          <w:szCs w:val="22"/>
        </w:rPr>
        <w:t xml:space="preserve"> (Cambridge: University Press, 1972) 152; Dermot Cox, 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Proverbs with an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iCs/>
          <w:sz w:val="22"/>
          <w:szCs w:val="22"/>
        </w:rPr>
        <w:t>Introduction to Sapiential Books</w:t>
      </w:r>
      <w:r w:rsidRPr="009401CB">
        <w:rPr>
          <w:rFonts w:asciiTheme="majorBidi" w:hAnsiTheme="majorBidi" w:cstheme="majorBidi"/>
          <w:sz w:val="22"/>
          <w:szCs w:val="22"/>
        </w:rPr>
        <w:t xml:space="preserve"> (Wilmington, DE: Michael Glazier, 1982] 216; Derek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Kidner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iCs/>
          <w:sz w:val="22"/>
          <w:szCs w:val="22"/>
        </w:rPr>
        <w:t>The Proverbs: An Introduction and Commentary</w:t>
      </w:r>
      <w:r w:rsidRPr="009401CB">
        <w:rPr>
          <w:rFonts w:asciiTheme="majorBidi" w:hAnsiTheme="majorBidi" w:cstheme="majorBidi"/>
          <w:sz w:val="22"/>
          <w:szCs w:val="22"/>
        </w:rPr>
        <w:t xml:space="preserve"> (Downers Grove, IL: InterVarsity, 1964) 162.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R. B. Y. Scott does a nice job tying this pair into the contradictory </w:t>
      </w:r>
      <w:proofErr w:type="gramStart"/>
      <w:r w:rsidRPr="009401CB">
        <w:rPr>
          <w:rFonts w:asciiTheme="majorBidi" w:hAnsiTheme="majorBidi" w:cstheme="majorBidi"/>
          <w:sz w:val="22"/>
          <w:szCs w:val="22"/>
        </w:rPr>
        <w:t>proverbs</w:t>
      </w:r>
      <w:proofErr w:type="gramEnd"/>
      <w:r w:rsidRPr="009401CB">
        <w:rPr>
          <w:rFonts w:asciiTheme="majorBidi" w:hAnsiTheme="majorBidi" w:cstheme="majorBidi"/>
          <w:sz w:val="22"/>
          <w:szCs w:val="22"/>
        </w:rPr>
        <w:t xml:space="preserve"> phenomenon: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iCs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"Marry in haste and repent at leisure"; "Happy the wooing that is not long in doing" (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Proverbs,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iCs/>
          <w:sz w:val="22"/>
          <w:szCs w:val="22"/>
        </w:rPr>
        <w:t>Ecclesiastes</w:t>
      </w:r>
      <w:r w:rsidRPr="009401CB">
        <w:rPr>
          <w:rFonts w:asciiTheme="majorBidi" w:hAnsiTheme="majorBidi" w:cstheme="majorBidi"/>
          <w:sz w:val="22"/>
          <w:szCs w:val="22"/>
        </w:rPr>
        <w:t xml:space="preserve"> [AB 18; Garden City, NY: Doubleday, 1965] 159). Cf. "Haste makes waste" and "He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who hesitates is lost."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9401CB">
        <w:rPr>
          <w:rFonts w:asciiTheme="majorBidi" w:hAnsiTheme="majorBidi" w:cstheme="majorBidi"/>
          <w:sz w:val="22"/>
          <w:szCs w:val="22"/>
        </w:rPr>
        <w:t xml:space="preserve">One should not overlook the brilliant work of Noam Chomsky on grammatical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transforma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sz w:val="22"/>
          <w:szCs w:val="22"/>
        </w:rPr>
        <w:t>tions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(</w:t>
      </w:r>
      <w:r w:rsidRPr="009401CB">
        <w:rPr>
          <w:rFonts w:asciiTheme="majorBidi" w:hAnsiTheme="majorBidi" w:cstheme="majorBidi"/>
          <w:i/>
          <w:sz w:val="22"/>
          <w:szCs w:val="22"/>
        </w:rPr>
        <w:t>Syntactic Structures</w:t>
      </w:r>
      <w:r w:rsidRPr="009401CB">
        <w:rPr>
          <w:rFonts w:asciiTheme="majorBidi" w:hAnsiTheme="majorBidi" w:cstheme="majorBidi"/>
          <w:sz w:val="22"/>
          <w:szCs w:val="22"/>
        </w:rPr>
        <w:t xml:space="preserve"> [The Hague: Mouton, 1957]; idem, </w:t>
      </w:r>
      <w:r w:rsidRPr="009401CB">
        <w:rPr>
          <w:rFonts w:asciiTheme="majorBidi" w:hAnsiTheme="majorBidi" w:cstheme="majorBidi"/>
          <w:i/>
          <w:sz w:val="22"/>
          <w:szCs w:val="22"/>
        </w:rPr>
        <w:t>Studies on Semantics in Generative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Grammar</w:t>
      </w:r>
      <w:r w:rsidRPr="009401CB">
        <w:rPr>
          <w:rFonts w:asciiTheme="majorBidi" w:hAnsiTheme="majorBidi" w:cstheme="majorBidi"/>
          <w:sz w:val="22"/>
          <w:szCs w:val="22"/>
        </w:rPr>
        <w:t xml:space="preserve"> [The Hague: Mouton, 1972]). See also Jeanne Herndon, </w:t>
      </w:r>
      <w:r w:rsidRPr="009401CB">
        <w:rPr>
          <w:rFonts w:asciiTheme="majorBidi" w:hAnsiTheme="majorBidi" w:cstheme="majorBidi"/>
          <w:i/>
          <w:sz w:val="22"/>
          <w:szCs w:val="22"/>
        </w:rPr>
        <w:t>A Survey of Modern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Grammars [New York: Holt, Rinehart &amp; Winston, 1970]).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2"/>
          <w:szCs w:val="22"/>
        </w:rPr>
        <w:br w:type="page"/>
      </w:r>
      <w:r w:rsidRPr="009401CB">
        <w:rPr>
          <w:rFonts w:asciiTheme="majorBidi" w:hAnsiTheme="majorBidi" w:cstheme="majorBidi"/>
          <w:sz w:val="22"/>
          <w:szCs w:val="22"/>
        </w:rPr>
        <w:tab/>
      </w:r>
      <w:r w:rsidRPr="009401CB">
        <w:rPr>
          <w:rFonts w:asciiTheme="majorBidi" w:hAnsiTheme="majorBidi" w:cstheme="majorBidi"/>
          <w:sz w:val="22"/>
          <w:szCs w:val="22"/>
        </w:rPr>
        <w:tab/>
      </w:r>
      <w:r w:rsidRPr="009401CB">
        <w:rPr>
          <w:rFonts w:asciiTheme="majorBidi" w:hAnsiTheme="majorBidi" w:cstheme="majorBidi"/>
          <w:sz w:val="22"/>
          <w:szCs w:val="22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211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Colon 5b, however, shifts syntactically to the third person, thus revealing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interpretational key to understanding the relationship between the two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contrary sentences.  Verse 5b focuses on the reactions of the fool himself by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means of the third person pronominal suffix.  Thus, v 5 states that if the fool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is answered, his arrogance will be exposed and he may be moved away from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it (third person focus).  K.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Hoglund's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analysis is insightful-in pointing out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that being wise in one's own eyes is a "state worse than being a </w:t>
      </w:r>
      <w:proofErr w:type="spellStart"/>
      <w:r w:rsidRPr="009401CB">
        <w:rPr>
          <w:rFonts w:asciiTheme="majorBidi" w:hAnsiTheme="majorBidi" w:cstheme="majorBidi"/>
          <w:i/>
          <w:sz w:val="28"/>
          <w:szCs w:val="28"/>
        </w:rPr>
        <w:t>ksyl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, since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one should undertake efforts to prevent the fool from being caught in such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self-evaluation."</w:t>
      </w:r>
      <w:proofErr w:type="gramStart"/>
      <w:r w:rsidRPr="009401CB">
        <w:rPr>
          <w:rFonts w:asciiTheme="majorBidi" w:hAnsiTheme="majorBidi" w:cstheme="majorBidi"/>
          <w:sz w:val="28"/>
          <w:szCs w:val="28"/>
          <w:vertAlign w:val="superscript"/>
        </w:rPr>
        <w:t>10</w:t>
      </w:r>
      <w:r w:rsidRPr="009401CB">
        <w:rPr>
          <w:rFonts w:asciiTheme="majorBidi" w:hAnsiTheme="majorBidi" w:cstheme="majorBidi"/>
          <w:sz w:val="28"/>
          <w:szCs w:val="28"/>
        </w:rPr>
        <w:t xml:space="preserve">  But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v 4 cautions that you will face a personal risk and, very possibly, you will suffer damage by offering your rebuke to him (second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person focus).  The elements of semantic equivalence heighten the focus 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syntactic difference demonstrating how the dynamic relationship between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the paired sentences </w:t>
      </w:r>
      <w:proofErr w:type="gramStart"/>
      <w:r w:rsidRPr="009401CB">
        <w:rPr>
          <w:rFonts w:asciiTheme="majorBidi" w:hAnsiTheme="majorBidi" w:cstheme="majorBidi"/>
          <w:sz w:val="28"/>
          <w:szCs w:val="28"/>
        </w:rPr>
        <w:t>unlocks</w:t>
      </w:r>
      <w:proofErr w:type="gramEnd"/>
      <w:r w:rsidRPr="009401CB">
        <w:rPr>
          <w:rFonts w:asciiTheme="majorBidi" w:hAnsiTheme="majorBidi" w:cstheme="majorBidi"/>
          <w:sz w:val="28"/>
          <w:szCs w:val="28"/>
        </w:rPr>
        <w:t xml:space="preserve"> the interpretation of this pair's contrariness.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The theme of the proverb closely flows from the semantic/syntactic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commonalities.  The common theme addressed is the decision whether or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not one should answer a fool.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Separateness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Having examined the cohesive elements semantically, syntactically,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thematically (highlighting elements of equivalence and difference),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question that follows is: Is it a separate independent unit?  We must look at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whether it is bonded to its context and, if it is linked to a neighboring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sentence whether that connection destroys the cohesive uniqueness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independence of the pair itself.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11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Proverbs 26:3 is also about the </w:t>
      </w:r>
      <w:r w:rsidR="005054A5" w:rsidRPr="009401CB">
        <w:rPr>
          <w:rFonts w:asciiTheme="majorBidi" w:hAnsiTheme="majorBidi" w:cstheme="majorBidi"/>
          <w:sz w:val="26"/>
          <w:szCs w:val="26"/>
          <w:rtl/>
        </w:rPr>
        <w:t>כְּ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סִיל</w:t>
      </w:r>
      <w:proofErr w:type="spellEnd"/>
      <w:r w:rsidR="005054A5" w:rsidRPr="009401CB">
        <w:rPr>
          <w:rFonts w:asciiTheme="majorBidi" w:hAnsiTheme="majorBidi" w:cstheme="majorBidi"/>
          <w:sz w:val="26"/>
          <w:szCs w:val="26"/>
          <w:rtl/>
        </w:rPr>
        <w:t>ִֽ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; (plural).  However, the frequency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this word does not diminish the unique tightness of 26:4-5.  The dominant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use of metaphor (horse and bridle) is divergent from the nonmetaphorical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expression of 26:4-5.  The thematic focus on answering a fool is also missing.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Proverbs 26:6 again involves the </w:t>
      </w:r>
      <w:r w:rsidR="005054A5" w:rsidRPr="009401CB">
        <w:rPr>
          <w:rFonts w:asciiTheme="majorBidi" w:hAnsiTheme="majorBidi" w:cstheme="majorBidi"/>
          <w:sz w:val="26"/>
          <w:szCs w:val="26"/>
          <w:rtl/>
        </w:rPr>
        <w:t>כְּסִֽ</w:t>
      </w:r>
      <w:proofErr w:type="spellStart"/>
      <w:r w:rsidR="005054A5" w:rsidRPr="009401CB">
        <w:rPr>
          <w:rFonts w:asciiTheme="majorBidi" w:hAnsiTheme="majorBidi" w:cstheme="majorBidi"/>
          <w:sz w:val="26"/>
          <w:szCs w:val="26"/>
          <w:rtl/>
        </w:rPr>
        <w:t>יל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, although its positioning (last)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does not link well with the common first colon position in 26:4-5.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double metaphor in 26:6a (cutting off one's feet and drinking violence)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quite dissimilar from the nonmetaphorical pair (26:4-5) but very similar to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26:7, which also links a leg metaphor and a fool.  Using the fool as a messenger is quite different thematically from answering him.  The fool is the common topic of discussion, loosely linking 26:3-12 into a larger cluster of which this pair (26:4-5) is one component.  Thus, syntactically, semantically,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9401CB">
        <w:rPr>
          <w:rFonts w:asciiTheme="majorBidi" w:hAnsiTheme="majorBidi" w:cstheme="majorBidi"/>
          <w:sz w:val="22"/>
          <w:szCs w:val="22"/>
        </w:rPr>
        <w:t xml:space="preserve">Hoglund, "The Fool and the Wise in Dialogue," in </w:t>
      </w:r>
      <w:r w:rsidRPr="009401CB">
        <w:rPr>
          <w:rFonts w:asciiTheme="majorBidi" w:hAnsiTheme="majorBidi" w:cstheme="majorBidi"/>
          <w:i/>
          <w:sz w:val="22"/>
          <w:szCs w:val="22"/>
        </w:rPr>
        <w:t>The Listening Heart: Essays in Wisdom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 xml:space="preserve">and the Psalms in honor of Roland E. Murphy, O.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Carm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. (ed. K.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Hoglund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et al.;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JSOTSup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58;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Sheffield: JSOT, 1987) 168.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9401CB">
        <w:rPr>
          <w:rFonts w:asciiTheme="majorBidi" w:hAnsiTheme="majorBidi" w:cstheme="majorBidi"/>
          <w:sz w:val="22"/>
          <w:szCs w:val="22"/>
        </w:rPr>
        <w:t>See R. van Leeuwen, “The Problem of Literary Context in Proverbs 25-27: Structures,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Poetics, and Semantics" (Ph.D. diss., University of St. Michael's College, Toronto, 1984) for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brilliant treatment of cohesive features in Proverbs 25-27.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212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and thematically Proverbs 26:4-5 stands as a pair loosely linked into a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larger cluster.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  <w:t>A Syntactically Cohesive Pair: Proverbs 15:8-9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Proverbs 15:8-9 is a very tight pair with stimulating semantic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syntactic features.</w:t>
      </w:r>
    </w:p>
    <w:p w:rsidR="005054A5" w:rsidRPr="009401CB" w:rsidRDefault="000D6A91" w:rsidP="005054A5">
      <w:pPr>
        <w:tabs>
          <w:tab w:val="left" w:pos="540"/>
        </w:tabs>
        <w:bidi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</w:r>
      <w:r w:rsidR="00D1566F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זֶ֣בַח רְ֭שָׁעִים תּוֹעֲבַ֣ת יְהוָ֑ה</w:t>
      </w:r>
      <w:r w:rsidR="00FB07E2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</w:t>
      </w:r>
      <w:r w:rsidR="005054A5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וּתְפִלַּ֖ת יְשָׁרִ֣ים רְצוֹנֽוֹ׃</w:t>
      </w:r>
    </w:p>
    <w:p w:rsidR="005054A5" w:rsidRPr="005054A5" w:rsidRDefault="00D1566F" w:rsidP="005054A5">
      <w:pPr>
        <w:tabs>
          <w:tab w:val="left" w:pos="540"/>
        </w:tabs>
        <w:autoSpaceDE w:val="0"/>
        <w:autoSpaceDN w:val="0"/>
        <w:bidi/>
        <w:adjustRightInd w:val="0"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   </w:t>
      </w:r>
      <w:r w:rsidR="005054A5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  <w:t>תּוֹעֲבַ֣ת יְ֭הוָה דֶּ֣רֶךְ רָשָׁ֑ע</w:t>
      </w:r>
      <w:r w:rsidR="00FB07E2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</w:t>
      </w:r>
      <w:r w:rsidR="005054A5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וּמְרַדֵּ֖ף צְדָקָ֣ה יֶאֱהָֽב׃</w:t>
      </w:r>
    </w:p>
    <w:p w:rsidR="000D6A91" w:rsidRPr="009401CB" w:rsidRDefault="000D6A91" w:rsidP="005054A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The LORD detests the sacrifice of the wicked,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the prayer of the upright pleases him.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The LORD detests the way of the wicked,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he loves those who pursue righteousness.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Semantically, this pair has a multi-catchword cohesion.  Not only are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both sentences Yahweh sayings, but both also contain the noun phrase</w:t>
      </w:r>
    </w:p>
    <w:p w:rsidR="000D6A91" w:rsidRPr="009401CB" w:rsidRDefault="00D156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תּוֹעֲבַ֣ת יְ֭הוָה</w:t>
      </w:r>
      <w:r w:rsidR="000D6A91" w:rsidRPr="009401CB">
        <w:rPr>
          <w:rFonts w:asciiTheme="majorBidi" w:hAnsiTheme="majorBidi" w:cstheme="majorBidi"/>
          <w:sz w:val="26"/>
          <w:szCs w:val="26"/>
        </w:rPr>
        <w:t xml:space="preserve">, which is rare in this collection of Proverbs.  Notice the positional variation of the noun phrase. In v 8a it is second, whereas in v 9a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it is in the initial position. The repetition of </w:t>
      </w:r>
      <w:r w:rsidR="00D1566F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רָשָׁ֑ע</w:t>
      </w:r>
      <w:r w:rsidRPr="009401CB">
        <w:rPr>
          <w:rFonts w:asciiTheme="majorBidi" w:hAnsiTheme="majorBidi" w:cstheme="majorBidi"/>
          <w:sz w:val="26"/>
          <w:szCs w:val="26"/>
        </w:rPr>
        <w:t xml:space="preserve">, in v 8a and v 9a results in three out of the four words in the first colon being shared.  This is rare, even though </w:t>
      </w:r>
      <w:r w:rsidR="00D1566F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רָשָׁ֑ע</w:t>
      </w:r>
      <w:r w:rsidRPr="009401CB">
        <w:rPr>
          <w:rFonts w:asciiTheme="majorBidi" w:hAnsiTheme="majorBidi" w:cstheme="majorBidi"/>
          <w:sz w:val="26"/>
          <w:szCs w:val="26"/>
        </w:rPr>
        <w:t xml:space="preserve">, is a high-frequency word.  Parallels are found also between the second cola. The winning of Yahweh's delight (v 8b: </w:t>
      </w:r>
      <w:r w:rsidR="00D1566F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רְצוֹנֽו</w:t>
      </w:r>
      <w:r w:rsidRPr="009401CB">
        <w:rPr>
          <w:rFonts w:asciiTheme="majorBidi" w:hAnsiTheme="majorBidi" w:cstheme="majorBidi"/>
          <w:sz w:val="26"/>
          <w:szCs w:val="26"/>
        </w:rPr>
        <w:t xml:space="preserve">; + 3d masc. sg.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suffix) is parallel to the statement in which Yahweh's love is expressed to the one pursuing righteousness (v 9b: </w:t>
      </w:r>
      <w:r w:rsidR="00D1566F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יֶאֱהָֽב</w:t>
      </w:r>
      <w:r w:rsidRPr="009401CB">
        <w:rPr>
          <w:rFonts w:asciiTheme="majorBidi" w:hAnsiTheme="majorBidi" w:cstheme="majorBidi"/>
          <w:sz w:val="26"/>
          <w:szCs w:val="26"/>
        </w:rPr>
        <w:t>, 3d masc. sg. V).  The common word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pairs, </w:t>
      </w:r>
      <w:proofErr w:type="gramStart"/>
      <w:r w:rsidR="00FB07E2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יְשָׁרִ֣ים </w:t>
      </w:r>
      <w:r w:rsidR="00FB07E2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(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v 8b) / </w:t>
      </w:r>
      <w:r w:rsidR="00FB07E2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צְדָקָ֣ה </w:t>
      </w:r>
      <w:r w:rsidRPr="009401CB">
        <w:rPr>
          <w:rFonts w:asciiTheme="majorBidi" w:hAnsiTheme="majorBidi" w:cstheme="majorBidi"/>
          <w:sz w:val="26"/>
          <w:szCs w:val="26"/>
        </w:rPr>
        <w:t xml:space="preserve">(v 9b) and </w:t>
      </w:r>
      <w:r w:rsidR="00FB07E2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רְצוֹנֽוֹ</w:t>
      </w:r>
      <w:r w:rsidR="00FB07E2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(v 8b) / </w:t>
      </w:r>
      <w:r w:rsidR="00FB07E2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יֶאֱהָֽב</w:t>
      </w:r>
      <w:r w:rsidRPr="009401CB">
        <w:rPr>
          <w:rFonts w:asciiTheme="majorBidi" w:hAnsiTheme="majorBidi" w:cstheme="majorBidi"/>
          <w:sz w:val="26"/>
          <w:szCs w:val="26"/>
        </w:rPr>
        <w:t xml:space="preserve">; (v 9b), add to the sense of cohesion between the two verses.  Thus, although the bond between the second cola is not as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repetitionally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tight as between the first cola, the second cola do manifest parallelistic bonding.  The cumulative effect of the semantic component is a clear pairing.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The syntactic relationships further enhance the cohesion of this pair.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Both first cola are verbless clauses and have the shared noun phrase</w:t>
      </w:r>
      <w:r w:rsidRPr="009401CB">
        <w:rPr>
          <w:rFonts w:asciiTheme="majorBidi" w:hAnsiTheme="majorBidi" w:cstheme="majorBidi"/>
          <w:sz w:val="26"/>
          <w:szCs w:val="26"/>
        </w:rPr>
        <w:cr/>
      </w:r>
      <w:r w:rsidR="00FB07E2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תּוֹעֲבַ֣ת יְהוָ֑ה </w:t>
      </w:r>
      <w:r w:rsidR="00FB07E2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</w:t>
      </w:r>
      <w:r w:rsidRPr="009401CB">
        <w:rPr>
          <w:rFonts w:asciiTheme="majorBidi" w:hAnsiTheme="majorBidi" w:cstheme="majorBidi"/>
          <w:sz w:val="26"/>
          <w:szCs w:val="26"/>
        </w:rPr>
        <w:t>as the subject complement.  In both first cola, the subject is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two-unit noun phrase that constructs an item with the character quality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the one possessing it (v 8a: </w:t>
      </w:r>
      <w:r w:rsidR="00FB07E2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זֶ֣בַח</w:t>
      </w:r>
      <w:r w:rsidRPr="009401CB">
        <w:rPr>
          <w:rFonts w:asciiTheme="majorBidi" w:hAnsiTheme="majorBidi" w:cstheme="majorBidi"/>
          <w:sz w:val="26"/>
          <w:szCs w:val="26"/>
        </w:rPr>
        <w:t xml:space="preserve">, [item] + </w:t>
      </w:r>
      <w:r w:rsidR="00FB07E2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רְ֭שָׁעִים</w:t>
      </w:r>
      <w:r w:rsidRPr="009401CB">
        <w:rPr>
          <w:rFonts w:asciiTheme="majorBidi" w:hAnsiTheme="majorBidi" w:cstheme="majorBidi"/>
          <w:sz w:val="26"/>
          <w:szCs w:val="26"/>
        </w:rPr>
        <w:t xml:space="preserve">; [character]/v 9a </w:t>
      </w:r>
      <w:r w:rsidR="00FB07E2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וּמְרַדֵּ֖ף</w:t>
      </w:r>
      <w:r w:rsidRPr="009401CB">
        <w:rPr>
          <w:rFonts w:asciiTheme="majorBidi" w:hAnsiTheme="majorBidi" w:cstheme="majorBidi"/>
          <w:sz w:val="26"/>
          <w:szCs w:val="26"/>
        </w:rPr>
        <w:t>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[item] + </w:t>
      </w:r>
      <w:r w:rsidR="00FB07E2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צְדָקָ֣ה </w:t>
      </w:r>
      <w:r w:rsidRPr="009401CB">
        <w:rPr>
          <w:rFonts w:asciiTheme="majorBidi" w:hAnsiTheme="majorBidi" w:cstheme="majorBidi"/>
          <w:sz w:val="26"/>
          <w:szCs w:val="26"/>
        </w:rPr>
        <w:t>[character]).  Whereas v 8a maintains isomorphic syntactical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relationships with its mate (v 8a/v 9a; verbless clause with 2 two-unit noun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phrases), v 8b is at variance with the syntax of v 9b.  Looking deeper than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surface syntax, however, one finds in both v 8b and v 9b a pronominalizing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the subject--both having reference back to Yahweh in the first cola. 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predication takes place through the subject complement in v 8b, which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indicates God's pleasure over the prayers of the upright.  In v 9b this same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type of approval (God's love) is predicated by means of an active verb.  Thus,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6"/>
          <w:szCs w:val="26"/>
        </w:rPr>
        <w:br w:type="page"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213</w:t>
      </w:r>
    </w:p>
    <w:p w:rsidR="000D6A91" w:rsidRPr="009401CB" w:rsidRDefault="00940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0D6A91" w:rsidRPr="009401CB">
        <w:rPr>
          <w:rFonts w:asciiTheme="majorBidi" w:hAnsiTheme="majorBidi" w:cstheme="majorBidi"/>
          <w:sz w:val="26"/>
          <w:szCs w:val="26"/>
        </w:rPr>
        <w:t>the two proverbs are parallel on a deep level while the surface grammar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noun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versus verb) is different but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transformationally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related. Using M.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O'Connor's syntactic constraint analysis, both verses have the same 0 2 4//0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 3 colonic movement, which is common in the proverbial sentences.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12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Thematically both sentences address what pleases/displeases Yahweh.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This topic is rather rare in this collection.  Verse 8 is varied by the addition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of cultic terms (sacrifice and prayer). Verse 9 employs the wisdom terms </w:t>
      </w:r>
      <w:r w:rsidR="00FB07E2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>יְשָׁרִ֣ים</w:t>
      </w:r>
      <w:r w:rsidRPr="009401CB">
        <w:rPr>
          <w:rFonts w:asciiTheme="majorBidi" w:hAnsiTheme="majorBidi" w:cstheme="majorBidi"/>
          <w:sz w:val="26"/>
          <w:szCs w:val="26"/>
        </w:rPr>
        <w:t>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and </w:t>
      </w:r>
      <w:r w:rsidR="00FB07E2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דֶּ֣רֶךְ</w:t>
      </w:r>
      <w:r w:rsidRPr="009401CB">
        <w:rPr>
          <w:rFonts w:asciiTheme="majorBidi" w:hAnsiTheme="majorBidi" w:cstheme="majorBidi"/>
          <w:sz w:val="26"/>
          <w:szCs w:val="26"/>
        </w:rPr>
        <w:t>.  Though the two proverbs may come from quite different original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settings, they are beautifully mated on semantic, syntactic, and thematic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levels without losing the integrity and independence of the individual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sentences.  Thus, this pair focuses one's attention on the depths of Yahweh's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evaluation, which looks beyond mere isolated cultic acts (sacrifice/prayer) to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larger direction (wicked/righteous) of one's life.  Thus, there may be an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apparent behavioral contradiction between a wicked one who offers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sacrifice and the consistently evil way in which the wicked one goes through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life.  In both cases, however, Yahweh's response is the same. Yahweh, the wise king, makes no mistakes; he is never fooled, so his evaluations of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a  person's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actions (detests/loves) are to be feared and trusted.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Separateness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Now that it has been demonstrated that these two proverbs are clearly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and strongly bonded together, do they stand alone as a pair or are they part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a larger string?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Prov 15:7 is loaded with high-frequency words characteristic of wisdom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</w:t>
      </w:r>
      <w:r w:rsidR="006F390A" w:rsidRPr="009401CB">
        <w:rPr>
          <w:rFonts w:asciiTheme="majorBidi" w:hAnsiTheme="majorBidi" w:cstheme="majorBidi"/>
          <w:sz w:val="26"/>
          <w:szCs w:val="26"/>
          <w:rtl/>
        </w:rPr>
        <w:t>חֲ֭</w:t>
      </w:r>
      <w:proofErr w:type="spellStart"/>
      <w:r w:rsidR="006F390A" w:rsidRPr="009401CB">
        <w:rPr>
          <w:rFonts w:asciiTheme="majorBidi" w:hAnsiTheme="majorBidi" w:cstheme="majorBidi"/>
          <w:sz w:val="26"/>
          <w:szCs w:val="26"/>
          <w:rtl/>
        </w:rPr>
        <w:t>כָמִים</w:t>
      </w:r>
      <w:proofErr w:type="spellEnd"/>
      <w:r w:rsidR="006F390A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proofErr w:type="gramStart"/>
      <w:r w:rsidR="006F390A" w:rsidRPr="009401CB">
        <w:rPr>
          <w:rFonts w:asciiTheme="majorBidi" w:hAnsiTheme="majorBidi" w:cstheme="majorBidi"/>
          <w:sz w:val="26"/>
          <w:szCs w:val="26"/>
          <w:rtl/>
        </w:rPr>
        <w:t>כְּ</w:t>
      </w:r>
      <w:proofErr w:type="spellStart"/>
      <w:r w:rsidR="006F390A" w:rsidRPr="009401CB">
        <w:rPr>
          <w:rFonts w:asciiTheme="majorBidi" w:hAnsiTheme="majorBidi" w:cstheme="majorBidi"/>
          <w:sz w:val="26"/>
          <w:szCs w:val="26"/>
          <w:rtl/>
        </w:rPr>
        <w:t>סִיל</w:t>
      </w:r>
      <w:proofErr w:type="spellEnd"/>
      <w:r w:rsidR="006F390A" w:rsidRPr="009401CB">
        <w:rPr>
          <w:rFonts w:asciiTheme="majorBidi" w:hAnsiTheme="majorBidi" w:cstheme="majorBidi"/>
          <w:sz w:val="26"/>
          <w:szCs w:val="26"/>
          <w:rtl/>
        </w:rPr>
        <w:t>ִ֣</w:t>
      </w:r>
      <w:proofErr w:type="spellStart"/>
      <w:r w:rsidR="006F390A" w:rsidRPr="009401CB">
        <w:rPr>
          <w:rFonts w:asciiTheme="majorBidi" w:hAnsiTheme="majorBidi" w:cstheme="majorBidi"/>
          <w:sz w:val="26"/>
          <w:szCs w:val="26"/>
          <w:rtl/>
        </w:rPr>
        <w:t>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,  </w:t>
      </w:r>
      <w:r w:rsidR="006F390A" w:rsidRPr="009401CB">
        <w:rPr>
          <w:rFonts w:asciiTheme="majorBidi" w:hAnsiTheme="majorBidi" w:cstheme="majorBidi"/>
          <w:sz w:val="26"/>
          <w:szCs w:val="26"/>
          <w:rtl/>
        </w:rPr>
        <w:t>שִׂ</w:t>
      </w:r>
      <w:proofErr w:type="spellStart"/>
      <w:r w:rsidR="006F390A" w:rsidRPr="009401CB">
        <w:rPr>
          <w:rFonts w:asciiTheme="majorBidi" w:hAnsiTheme="majorBidi" w:cstheme="majorBidi"/>
          <w:sz w:val="26"/>
          <w:szCs w:val="26"/>
          <w:rtl/>
        </w:rPr>
        <w:t>פְת</w:t>
      </w:r>
      <w:proofErr w:type="spellEnd"/>
      <w:r w:rsidR="006F390A" w:rsidRPr="009401CB">
        <w:rPr>
          <w:rFonts w:asciiTheme="majorBidi" w:hAnsiTheme="majorBidi" w:cstheme="majorBidi"/>
          <w:sz w:val="26"/>
          <w:szCs w:val="26"/>
          <w:rtl/>
        </w:rPr>
        <w:t>ֵ֣י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/ </w:t>
      </w:r>
      <w:r w:rsidR="006F390A" w:rsidRPr="009401CB">
        <w:rPr>
          <w:rFonts w:asciiTheme="majorBidi" w:hAnsiTheme="majorBidi" w:cstheme="majorBidi"/>
          <w:sz w:val="26"/>
          <w:szCs w:val="26"/>
          <w:rtl/>
        </w:rPr>
        <w:t>לֵ֖ב</w:t>
      </w:r>
      <w:r w:rsidRPr="009401CB">
        <w:rPr>
          <w:rFonts w:asciiTheme="majorBidi" w:hAnsiTheme="majorBidi" w:cstheme="majorBidi"/>
          <w:sz w:val="26"/>
          <w:szCs w:val="26"/>
        </w:rPr>
        <w:t>), yet none of these words occurs in this pair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(15:8-9).  Similarly, the verbal syntax is dissimilar from the verbless clauses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 v 8a/b and v 9a.  The theme (the spreading of knowledge by wise/fools)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obviously does not connect directly with the theme of pleasing Yahweh. 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pair 15:8-9 is not connected to 15:7.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This pair is also separate from 15:10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.  Although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="006F390A" w:rsidRPr="005054A5">
        <w:rPr>
          <w:rFonts w:asciiTheme="majorBidi" w:hAnsiTheme="majorBidi" w:cstheme="majorBidi"/>
          <w:sz w:val="26"/>
          <w:szCs w:val="26"/>
          <w:rtl/>
          <w:lang w:eastAsia="en-US" w:bidi="he-IL"/>
        </w:rPr>
        <w:t>דֶּ֣רֶךְ</w:t>
      </w:r>
      <w:r w:rsidRPr="009401CB">
        <w:rPr>
          <w:rFonts w:asciiTheme="majorBidi" w:hAnsiTheme="majorBidi" w:cstheme="majorBidi"/>
          <w:sz w:val="26"/>
          <w:szCs w:val="26"/>
        </w:rPr>
        <w:t>, (v 9a) may be seen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as a parallel to </w:t>
      </w:r>
      <w:r w:rsidR="006F390A" w:rsidRPr="009401CB">
        <w:rPr>
          <w:rFonts w:asciiTheme="majorBidi" w:hAnsiTheme="majorBidi" w:cstheme="majorBidi"/>
          <w:sz w:val="26"/>
          <w:szCs w:val="26"/>
          <w:rtl/>
        </w:rPr>
        <w:t>אֹ֑</w:t>
      </w:r>
      <w:proofErr w:type="spellStart"/>
      <w:r w:rsidR="006F390A" w:rsidRPr="009401CB">
        <w:rPr>
          <w:rFonts w:asciiTheme="majorBidi" w:hAnsiTheme="majorBidi" w:cstheme="majorBidi"/>
          <w:sz w:val="26"/>
          <w:szCs w:val="26"/>
          <w:rtl/>
        </w:rPr>
        <w:t>רַח</w:t>
      </w:r>
      <w:proofErr w:type="spellEnd"/>
      <w:r w:rsidR="006F390A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(v 10a), these are high-frequency words and are used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quite different settings in the two verses.  Similarly, hating (v 10b) and loving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(v 9b) are a normal pair but the use is so divergent that it does not disrupt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unity of 15:8-9.  Although vv 10b and 9b are syntactically similar, v 10a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is quite different.  Thematically, 15:10 addresses the issues of the reception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and the reaction to discipline in normal wisdom terms with no reference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to Yahweh.  It is thematically divergent, although according to 15:11 Yahweh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is the one cognizant of persons' hearts and the stern consequences awaiting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those who leave the path.  Thus, there may be a cause/effect relationship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between the 15:8-9 pair and 15:10-11.  Prov 15:10 does not disturb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uniqueness and ability of the 15:8-9 pair to stand as a unit of composition.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Pr="009401CB">
        <w:rPr>
          <w:rFonts w:asciiTheme="majorBidi" w:hAnsiTheme="majorBidi" w:cstheme="majorBidi"/>
          <w:sz w:val="22"/>
          <w:szCs w:val="22"/>
        </w:rPr>
        <w:t xml:space="preserve">O'Connor, </w:t>
      </w:r>
      <w:r w:rsidRPr="009401CB">
        <w:rPr>
          <w:rFonts w:asciiTheme="majorBidi" w:hAnsiTheme="majorBidi" w:cstheme="majorBidi"/>
          <w:i/>
          <w:sz w:val="22"/>
          <w:szCs w:val="22"/>
        </w:rPr>
        <w:t>Hebrew Verse Structure</w:t>
      </w:r>
      <w:r w:rsidRPr="009401CB">
        <w:rPr>
          <w:rFonts w:asciiTheme="majorBidi" w:hAnsiTheme="majorBidi" w:cstheme="majorBidi"/>
          <w:sz w:val="22"/>
          <w:szCs w:val="22"/>
        </w:rPr>
        <w:t xml:space="preserve"> (Winona Lake, IN: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Eisenbrauns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1980) 138.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214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iCs/>
          <w:sz w:val="28"/>
          <w:szCs w:val="28"/>
        </w:rPr>
      </w:pPr>
      <w:r w:rsidRPr="009401CB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9401CB">
        <w:rPr>
          <w:rFonts w:asciiTheme="majorBidi" w:hAnsiTheme="majorBidi" w:cstheme="majorBidi"/>
          <w:i/>
          <w:iCs/>
          <w:sz w:val="28"/>
          <w:szCs w:val="28"/>
        </w:rPr>
        <w:tab/>
        <w:t>A Non-catchword Pair: Proverbs 10:15-16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When noting the structural connections between the sentences, many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have used solely the catchword phenomenon to indicate the rather loose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meaningless way in which the proverbial patches are stitched together.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9401CB">
        <w:rPr>
          <w:rFonts w:asciiTheme="majorBidi" w:hAnsiTheme="majorBidi" w:cstheme="majorBidi"/>
          <w:sz w:val="26"/>
          <w:szCs w:val="26"/>
        </w:rPr>
        <w:t xml:space="preserve"> Prov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10:15-16 is a good example of a non-catchword proverbial pair.</w:t>
      </w:r>
    </w:p>
    <w:p w:rsidR="00D1566F" w:rsidRPr="00D1566F" w:rsidRDefault="00D1566F" w:rsidP="00D1566F">
      <w:pPr>
        <w:tabs>
          <w:tab w:val="left" w:pos="540"/>
        </w:tabs>
        <w:autoSpaceDE w:val="0"/>
        <w:autoSpaceDN w:val="0"/>
        <w:bidi/>
        <w:adjustRightInd w:val="0"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       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  <w:t>ה֣וֹן עָ֭שִׁיר קִרְיַ֣ת עֻזּ֑וֹ מְחִתַּ֖ת דַּלִּ֣ים רֵישָֽׁם׃</w:t>
      </w:r>
    </w:p>
    <w:p w:rsidR="00D1566F" w:rsidRPr="00D1566F" w:rsidRDefault="00D1566F" w:rsidP="00D1566F">
      <w:pPr>
        <w:tabs>
          <w:tab w:val="left" w:pos="540"/>
        </w:tabs>
        <w:autoSpaceDE w:val="0"/>
        <w:autoSpaceDN w:val="0"/>
        <w:bidi/>
        <w:adjustRightInd w:val="0"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  <w:t>פְּעֻלַּ֣ת צַדִּ֣יק לְחַיִּ֑ים תְּבוּאַ֖ת רָשָׁ֣ע לְחַטָּֽאת׃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  <w:t>The wealth of the rich is their fortified city,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poverty is the ruin of the poor.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  <w:t>The wages of the righteous bring them life,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the income of the wicked brings them punishment.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Semantically, there is not a single word that is repeated in the sentences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this pair.  This difference is heightened by the presence of high-frequency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words (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צַדִּ֣יק</w:t>
      </w:r>
      <w:r w:rsidRPr="009401CB">
        <w:rPr>
          <w:rFonts w:asciiTheme="majorBidi" w:hAnsiTheme="majorBidi" w:cstheme="majorBidi"/>
          <w:sz w:val="26"/>
          <w:szCs w:val="26"/>
        </w:rPr>
        <w:t xml:space="preserve">;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רָשָׁ֣ע</w:t>
      </w:r>
      <w:r w:rsidRPr="009401CB">
        <w:rPr>
          <w:rFonts w:asciiTheme="majorBidi" w:hAnsiTheme="majorBidi" w:cstheme="majorBidi"/>
          <w:sz w:val="26"/>
          <w:szCs w:val="26"/>
        </w:rPr>
        <w:t>).  Moreover, the abundance of economic terms could have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led to a natural repetition (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ה֣וֹן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רָשָׁ֣ע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דַּלִּ֣ים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רֵישָֽׁם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פְּעֻלַּ֣ת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תְּבוּאַ֖ת</w:t>
      </w:r>
      <w:r w:rsidRPr="009401CB">
        <w:rPr>
          <w:rFonts w:asciiTheme="majorBidi" w:hAnsiTheme="majorBidi" w:cstheme="majorBidi"/>
          <w:sz w:val="26"/>
          <w:szCs w:val="26"/>
        </w:rPr>
        <w:t>). 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vocabulary seems to move from the realm of general economic status (10:15)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to more specific terms for wages/income (10:16), which then are modified by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moral terms (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צַדִּ֣יק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רָשָׁ֣ע</w:t>
      </w:r>
      <w:r w:rsidRPr="009401CB">
        <w:rPr>
          <w:rFonts w:asciiTheme="majorBidi" w:hAnsiTheme="majorBidi" w:cstheme="majorBidi"/>
          <w:sz w:val="26"/>
          <w:szCs w:val="26"/>
        </w:rPr>
        <w:t>).  Although there are no catchword repetitions, there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are strong economic word parallels.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Syntactically, both v 15a/b and v 16a/b are verbless clauses.  In all four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cases the subjects are noun phrases composed of an item (wealth-related)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plus the one possessing it (NP =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N:It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+ N[Adj]:Pos).  In v 15 the possessors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are characterized by their economic status (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עָ֭שִׁיר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דַּלִּ֣ים</w:t>
      </w:r>
      <w:r w:rsidRPr="009401CB">
        <w:rPr>
          <w:rFonts w:asciiTheme="majorBidi" w:hAnsiTheme="majorBidi" w:cstheme="majorBidi"/>
          <w:sz w:val="26"/>
          <w:szCs w:val="26"/>
        </w:rPr>
        <w:t>), but in v 16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possessors are characterized by their moral character (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רָשָׁ֣ע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צַדִּ֣יק</w:t>
      </w:r>
      <w:r w:rsidRPr="009401CB">
        <w:rPr>
          <w:rFonts w:asciiTheme="majorBidi" w:hAnsiTheme="majorBidi" w:cstheme="majorBidi"/>
          <w:sz w:val="26"/>
          <w:szCs w:val="26"/>
        </w:rPr>
        <w:t>).  In both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verses there are strong isomorphic syntactic relationships between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members of the paralleled cola both on surface and deep structure levels.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The syntactic relationships of v 10:15a and v 10:15b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particularly interest-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in the crossover manner in which the pronominal suffixes are used.  Verse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16 is a perfectly-formed syntactic isomorphism.  The syntactic differences are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use of pronominal suffixes in v 15 and the use of prepositional phrases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 v 16.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9401CB">
        <w:rPr>
          <w:rFonts w:asciiTheme="majorBidi" w:hAnsiTheme="majorBidi" w:cstheme="majorBidi"/>
          <w:sz w:val="22"/>
          <w:szCs w:val="22"/>
        </w:rPr>
        <w:t>R. E. Murphy has the best example of this method (</w:t>
      </w:r>
      <w:r w:rsidRPr="009401CB">
        <w:rPr>
          <w:rFonts w:asciiTheme="majorBidi" w:hAnsiTheme="majorBidi" w:cstheme="majorBidi"/>
          <w:i/>
          <w:sz w:val="22"/>
          <w:szCs w:val="22"/>
        </w:rPr>
        <w:t>Wisdom Literature: Job, Proverbs, Ruth,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Canticles, Ecclesiastes, and Esther</w:t>
      </w:r>
      <w:r w:rsidRPr="009401CB">
        <w:rPr>
          <w:rFonts w:asciiTheme="majorBidi" w:hAnsiTheme="majorBidi" w:cstheme="majorBidi"/>
          <w:sz w:val="22"/>
          <w:szCs w:val="22"/>
        </w:rPr>
        <w:t>, [Grand Rapids: Eerdmans, 1981)). Others have attempted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more macroscopic structural unity of the whole of Proverbs 10-29 (see P. W.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Skehan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Studies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in Israelite Poetry and Wisdom</w:t>
      </w:r>
      <w:r w:rsidRPr="009401CB">
        <w:rPr>
          <w:rFonts w:asciiTheme="majorBidi" w:hAnsiTheme="majorBidi" w:cstheme="majorBidi"/>
          <w:sz w:val="22"/>
          <w:szCs w:val="22"/>
        </w:rPr>
        <w:t xml:space="preserve"> [CBQMS 1; Washington, DC: Catholic Biblical Association, 1971]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and a rather inane supporting article by Stephen Brown ["Structured Parallelism in the Compo-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sz w:val="22"/>
          <w:szCs w:val="22"/>
        </w:rPr>
        <w:t>sition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and Formation of Canonical Books: A Rhetorical Critical Analysis of Proverbs 10:1-22:16,"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Paper presented at the Thirty-Fourth Annual National Meeting of the Evangelical Theological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Society, 1982)). G. Bostrom (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Paronomasi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I Den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Aldre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Hebreiska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Maschallitteraturen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: </w:t>
      </w:r>
      <w:r w:rsidRPr="009401CB">
        <w:rPr>
          <w:rFonts w:asciiTheme="majorBidi" w:hAnsiTheme="majorBidi" w:cstheme="majorBidi"/>
          <w:i/>
          <w:sz w:val="22"/>
          <w:szCs w:val="22"/>
        </w:rPr>
        <w:t xml:space="preserve">Med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Sarskild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Hansyn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gramStart"/>
      <w:r w:rsidRPr="009401CB">
        <w:rPr>
          <w:rFonts w:asciiTheme="majorBidi" w:hAnsiTheme="majorBidi" w:cstheme="majorBidi"/>
          <w:i/>
          <w:sz w:val="22"/>
          <w:szCs w:val="22"/>
        </w:rPr>
        <w:t>Till</w:t>
      </w:r>
      <w:proofErr w:type="gramEnd"/>
      <w:r w:rsidRPr="009401CB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Proverbia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[Lund: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Gleerup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1928)) and others have done better.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215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This is a case in which theme plays a major role.  Both are clearly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economic in nature--which the semantic level established just by the rich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treasury of economic terms used.  There is a very strong similarity in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common theme of the benefits/problems of wealth.  In both cases there is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positive evaluation of some aspect of wealth followed by a negative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evalua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.  Verse 15 comments on the inherent benefits of wealth's ability to bring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security to the wealthy and on the plight of being poor.  Lest one weigh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economic matters too heavily, v 16 is juxtaposed to bring ones thinking about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wealth back into the moral realm.  Wealth without morality is death.  Because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the nexus of these two verses, one can see the necessity of wealth's being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accompanied by righteousness if one is to secure one's existence.  Thus,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recognizing the pair as a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collectional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literary unit that is hermeneutically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interactive leads to a higher lever of interpretation and recognition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canonical intent.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Separateness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Verses 13 and 14 are about the use of the tongue.  There is some vocab-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ulary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overlap with 10:15-16 in </w:t>
      </w:r>
      <w:r w:rsidR="00AD3F60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מְחִתַּ֖ת</w:t>
      </w:r>
      <w:r w:rsidRPr="009401CB">
        <w:rPr>
          <w:rFonts w:asciiTheme="majorBidi" w:hAnsiTheme="majorBidi" w:cstheme="majorBidi"/>
          <w:sz w:val="26"/>
          <w:szCs w:val="26"/>
        </w:rPr>
        <w:t>.  The verbal clauses in both v 13 and v 14 contrast with the verbless clauses in the 10:15-16 pair.  Thus, there is a slight connection to the preceding verses.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Another catchword does occur in 10:17, as Murphy well notes.</w:t>
      </w:r>
      <w:proofErr w:type="gramStart"/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9401CB">
        <w:rPr>
          <w:rFonts w:asciiTheme="majorBidi" w:hAnsiTheme="majorBidi" w:cstheme="majorBidi"/>
          <w:sz w:val="26"/>
          <w:szCs w:val="26"/>
        </w:rPr>
        <w:t xml:space="preserve">  Clearly</w:t>
      </w:r>
      <w:proofErr w:type="gram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one of the isomorphic syntactic structures that welds 10:16 together is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prepositional phrase featuring </w:t>
      </w:r>
      <w:r w:rsidR="00AD3F60" w:rsidRPr="009401CB">
        <w:rPr>
          <w:rFonts w:asciiTheme="majorBidi" w:hAnsiTheme="majorBidi" w:cstheme="majorBidi"/>
          <w:sz w:val="26"/>
          <w:szCs w:val="26"/>
          <w:rtl/>
        </w:rPr>
        <w:t>לְ</w:t>
      </w:r>
      <w:r w:rsidR="00AD3F60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+ noun of life/destruction.  When 10:17 picks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up the exact prepositional phrase, surely it is not just coincidental.  So 10:17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is linked to 10:16 through a catchword, whereas there is no such bond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between 10:15 and 10:16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.  Is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this pair, then, really a triad or a string?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9401CB">
        <w:rPr>
          <w:rFonts w:asciiTheme="majorBidi" w:hAnsiTheme="majorBidi" w:cstheme="majorBidi"/>
          <w:sz w:val="26"/>
          <w:szCs w:val="26"/>
        </w:rPr>
        <w:t xml:space="preserve"> 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real distance between the themes of 10:15-16 and 10:17 should be noticed.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Verse 17 employs instructional wisdom vocabulary regarding the benefits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keeping </w:t>
      </w:r>
      <w:proofErr w:type="spellStart"/>
      <w:r w:rsidR="00AD3F60" w:rsidRPr="009401CB">
        <w:rPr>
          <w:rFonts w:asciiTheme="majorBidi" w:hAnsiTheme="majorBidi" w:cstheme="majorBidi"/>
          <w:sz w:val="26"/>
          <w:szCs w:val="26"/>
          <w:rtl/>
        </w:rPr>
        <w:t>מוּס</w:t>
      </w:r>
      <w:proofErr w:type="spellEnd"/>
      <w:r w:rsidR="00AD3F60" w:rsidRPr="009401CB">
        <w:rPr>
          <w:rFonts w:asciiTheme="majorBidi" w:hAnsiTheme="majorBidi" w:cstheme="majorBidi"/>
          <w:sz w:val="26"/>
          <w:szCs w:val="26"/>
          <w:rtl/>
        </w:rPr>
        <w:t>ָ֑ר</w:t>
      </w:r>
      <w:r w:rsidR="00AD3F60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and the problems of forsaking </w:t>
      </w:r>
      <w:proofErr w:type="spellStart"/>
      <w:r w:rsidR="00AD3F60" w:rsidRPr="009401CB">
        <w:rPr>
          <w:rFonts w:asciiTheme="majorBidi" w:hAnsiTheme="majorBidi" w:cstheme="majorBidi"/>
          <w:sz w:val="26"/>
          <w:szCs w:val="26"/>
          <w:rtl/>
        </w:rPr>
        <w:t>תּוֹכ</w:t>
      </w:r>
      <w:proofErr w:type="spellEnd"/>
      <w:r w:rsidR="00AD3F60" w:rsidRPr="009401CB">
        <w:rPr>
          <w:rFonts w:asciiTheme="majorBidi" w:hAnsiTheme="majorBidi" w:cstheme="majorBidi"/>
          <w:sz w:val="26"/>
          <w:szCs w:val="26"/>
          <w:rtl/>
        </w:rPr>
        <w:t>ַ֣</w:t>
      </w:r>
      <w:proofErr w:type="spellStart"/>
      <w:r w:rsidR="00AD3F60" w:rsidRPr="009401CB">
        <w:rPr>
          <w:rFonts w:asciiTheme="majorBidi" w:hAnsiTheme="majorBidi" w:cstheme="majorBidi"/>
          <w:sz w:val="26"/>
          <w:szCs w:val="26"/>
          <w:rtl/>
        </w:rPr>
        <w:t>חַת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.  This is standard didactic language and has no direct connection to the economic considerations of the preceding pair.  Thus, although there is a catchword linking the 10:15-16 pair to what follows, it does not disturb the closeness of the pair.  Verse 17 itself appears to be a transitional verse back to the theme of speech (10:18-21; cf. 10:13-14).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  <w:t>A Positionally Cohesive Pair: Proverbs 13:21-22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Prov 13:21-22 provides an example of the importance of position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sentential pairing.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Pr="009401CB">
        <w:rPr>
          <w:rFonts w:asciiTheme="majorBidi" w:hAnsiTheme="majorBidi" w:cstheme="majorBidi"/>
          <w:sz w:val="22"/>
          <w:szCs w:val="22"/>
        </w:rPr>
        <w:t xml:space="preserve">Murphy, 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Wisdom Literature</w:t>
      </w:r>
      <w:r w:rsidRPr="009401CB">
        <w:rPr>
          <w:rFonts w:asciiTheme="majorBidi" w:hAnsiTheme="majorBidi" w:cstheme="majorBidi"/>
          <w:sz w:val="22"/>
          <w:szCs w:val="22"/>
        </w:rPr>
        <w:t>, 64. Murphy's comments on Proverbs 10ff. beautifully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highlight many of these thematic and catchword connections (pp. 68ff.).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9401CB">
        <w:rPr>
          <w:rFonts w:asciiTheme="majorBidi" w:hAnsiTheme="majorBidi" w:cstheme="majorBidi"/>
          <w:sz w:val="22"/>
          <w:szCs w:val="22"/>
        </w:rPr>
        <w:t>The demonstration of how Prov 10:1-11:1 is crafted together as a literary unit has been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proved elsewhere; see Ted Hildebrandt, "Proverbial Poetry: Its Setting and Syntax" (Th.D. diss.,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Grace Theological Seminary, 1985).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216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9401CB" w:rsidRDefault="009401CB" w:rsidP="008C1159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D1566F" w:rsidRPr="00D1566F" w:rsidRDefault="000D6A91" w:rsidP="008C1159">
      <w:pPr>
        <w:pStyle w:val="PlainText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="00D1566F"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</w:t>
      </w:r>
      <w:r w:rsidR="00D1566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ab/>
      </w:r>
      <w:r w:rsidR="00D5122D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                    </w:t>
      </w:r>
      <w:r w:rsidR="00D1566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חַ֭טָּאִים תְּרַדֵּ֣ף רָעָ֑ה וְאֶת־צַ֝דִּיקִ֗ים יְשַׁלֶּם־טֽוֹב׃</w:t>
      </w:r>
    </w:p>
    <w:p w:rsidR="00D1566F" w:rsidRPr="00D1566F" w:rsidRDefault="00D1566F" w:rsidP="00D1566F">
      <w:pPr>
        <w:tabs>
          <w:tab w:val="left" w:pos="540"/>
        </w:tabs>
        <w:autoSpaceDE w:val="0"/>
        <w:autoSpaceDN w:val="0"/>
        <w:bidi/>
        <w:adjustRightInd w:val="0"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                   </w:t>
      </w:r>
      <w:r w:rsidR="00D5122D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                       </w:t>
      </w: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</w:t>
      </w:r>
      <w:r w:rsidR="00D5122D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     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ט֗וֹב יַנְחִ֥יל בְּנֵֽי־בָנִ֑ים וְצָפ֥וּן לַ֝צַּדִּ֗יק חֵ֣יל חוֹטֵֽא׃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  <w:t>Misfortune pursues sinners,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prosperity is the reward of the righteous.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  <w:t>A good man leaves an inheritance for his children's children,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a sinner's wealth is stored up for the righteous.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Semantically, how are these two verses related?  Verse 21 starts with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same root word with which v 22 ends (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חַ֭טָּאִים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חוֹטֵֽא</w:t>
      </w:r>
      <w:r w:rsidRPr="009401CB">
        <w:rPr>
          <w:rFonts w:asciiTheme="majorBidi" w:hAnsiTheme="majorBidi" w:cstheme="majorBidi"/>
          <w:sz w:val="26"/>
          <w:szCs w:val="26"/>
        </w:rPr>
        <w:t>).  Because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frequency of this root, the repetition by itself would not indicate any strong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sense of cohesion.  However, when the end of v 21 (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ט֗וֹב</w:t>
      </w:r>
      <w:r w:rsidRPr="009401CB">
        <w:rPr>
          <w:rFonts w:asciiTheme="majorBidi" w:hAnsiTheme="majorBidi" w:cstheme="majorBidi"/>
          <w:sz w:val="26"/>
          <w:szCs w:val="26"/>
        </w:rPr>
        <w:t>) and the beginning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v 22 have exactly the same word, a very interesting repetitional chiasm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occurs (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חַ֭טָּאִים </w:t>
      </w:r>
      <w:r w:rsidRPr="009401CB">
        <w:rPr>
          <w:rFonts w:asciiTheme="majorBidi" w:hAnsiTheme="majorBidi" w:cstheme="majorBidi"/>
          <w:sz w:val="26"/>
          <w:szCs w:val="26"/>
        </w:rPr>
        <w:t xml:space="preserve">+ 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ט֗וֹב </w:t>
      </w:r>
      <w:r w:rsidRPr="009401CB">
        <w:rPr>
          <w:rFonts w:asciiTheme="majorBidi" w:hAnsiTheme="majorBidi" w:cstheme="majorBidi"/>
          <w:sz w:val="26"/>
          <w:szCs w:val="26"/>
        </w:rPr>
        <w:t xml:space="preserve">// 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ט֗וֹב </w:t>
      </w:r>
      <w:r w:rsidRPr="009401CB">
        <w:rPr>
          <w:rFonts w:asciiTheme="majorBidi" w:hAnsiTheme="majorBidi" w:cstheme="majorBidi"/>
          <w:sz w:val="26"/>
          <w:szCs w:val="26"/>
        </w:rPr>
        <w:t xml:space="preserve">+ 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חַ֭טָּאִים</w:t>
      </w:r>
      <w:r w:rsidRPr="009401CB">
        <w:rPr>
          <w:rFonts w:asciiTheme="majorBidi" w:hAnsiTheme="majorBidi" w:cstheme="majorBidi"/>
          <w:sz w:val="26"/>
          <w:szCs w:val="26"/>
        </w:rPr>
        <w:t>).  It appears that the beginnings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endings are key positions for such pairing.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Though the word roots themselves are repeated, they are varied mor-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phologically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(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חַ֭טָּאִים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חוֹטֵֽא</w:t>
      </w:r>
      <w:r w:rsidRPr="009401CB">
        <w:rPr>
          <w:rFonts w:asciiTheme="majorBidi" w:hAnsiTheme="majorBidi" w:cstheme="majorBidi"/>
          <w:sz w:val="26"/>
          <w:szCs w:val="26"/>
        </w:rPr>
        <w:t xml:space="preserve">).  Likewise, </w:t>
      </w:r>
      <w:proofErr w:type="gramStart"/>
      <w:r w:rsidR="008C1159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ט֗וֹב </w:t>
      </w:r>
      <w:r w:rsidR="008C1159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in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v 2lb refers to prosperity,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while in v 22a it means one's good character. This semantic difference--using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repetition as a means of variation--calls the reader to sharper discernment.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16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That the repetition is accompanied by morphological variation (plural/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singu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lar) should not be overlooked.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The theme of prosperity/misfortune pursuing the righteous/sinner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very frequent in this collection. Verse 22 has the righteous attaining material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benefits and even dispossessing the sinner.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Syntactically, v 21a contains an object noun which is an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experiencer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+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an active verb + a subject abstract noun which is the agent (</w:t>
      </w:r>
      <w:proofErr w:type="spellStart"/>
      <w:proofErr w:type="gramStart"/>
      <w:r w:rsidRPr="009401CB">
        <w:rPr>
          <w:rFonts w:asciiTheme="majorBidi" w:hAnsiTheme="majorBidi" w:cstheme="majorBidi"/>
          <w:sz w:val="26"/>
          <w:szCs w:val="26"/>
        </w:rPr>
        <w:t>Obj:N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>:Experi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encer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+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V:Active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+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Subj:N:Agent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). 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Isomorphically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, v 21b also has the same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basic syntactic structure in the same order.  In v 22a there is a subject noun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which is the agent + an active verb + an object noun phrase which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experiences the action of the verb (</w:t>
      </w:r>
      <w:proofErr w:type="spellStart"/>
      <w:proofErr w:type="gramStart"/>
      <w:r w:rsidRPr="009401CB">
        <w:rPr>
          <w:rFonts w:asciiTheme="majorBidi" w:hAnsiTheme="majorBidi" w:cstheme="majorBidi"/>
          <w:sz w:val="26"/>
          <w:szCs w:val="26"/>
        </w:rPr>
        <w:t>Subj:N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>:Agent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+ V:Active +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Obj:NP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Experiencer).  Notice that the reversal of syntactic ordering, however, gives</w:t>
      </w:r>
    </w:p>
    <w:p w:rsidR="000D6A91" w:rsidRPr="009401CB" w:rsidRDefault="008C115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ט֗וֹב </w:t>
      </w:r>
      <w:r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 xml:space="preserve">its initial position.  Verse 22b begins with a predicating passive participle + a prepositional phrase which has the </w:t>
      </w:r>
      <w:proofErr w:type="spellStart"/>
      <w:r w:rsidR="000D6A91" w:rsidRPr="009401CB">
        <w:rPr>
          <w:rFonts w:asciiTheme="majorBidi" w:hAnsiTheme="majorBidi" w:cstheme="majorBidi"/>
          <w:sz w:val="26"/>
          <w:szCs w:val="26"/>
        </w:rPr>
        <w:t>experiencer</w:t>
      </w:r>
      <w:proofErr w:type="spellEnd"/>
      <w:r w:rsidR="000D6A91" w:rsidRPr="009401CB">
        <w:rPr>
          <w:rFonts w:asciiTheme="majorBidi" w:hAnsiTheme="majorBidi" w:cstheme="majorBidi"/>
          <w:sz w:val="26"/>
          <w:szCs w:val="26"/>
        </w:rPr>
        <w:t xml:space="preserve"> (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לַ֝צַּדִּ֗יק</w:t>
      </w:r>
      <w:r w:rsidR="000D6A91" w:rsidRPr="009401CB">
        <w:rPr>
          <w:rFonts w:asciiTheme="majorBidi" w:hAnsiTheme="majorBidi" w:cstheme="majorBidi"/>
          <w:sz w:val="26"/>
          <w:szCs w:val="26"/>
        </w:rPr>
        <w:t xml:space="preserve">) + a subject noun phrase which is the patient.  Placing the subject last makes the </w:t>
      </w:r>
      <w:proofErr w:type="spellStart"/>
      <w:r w:rsidR="000D6A91" w:rsidRPr="009401CB">
        <w:rPr>
          <w:rFonts w:asciiTheme="majorBidi" w:hAnsiTheme="majorBidi" w:cstheme="majorBidi"/>
          <w:sz w:val="26"/>
          <w:szCs w:val="26"/>
        </w:rPr>
        <w:t>inclusio</w:t>
      </w:r>
      <w:proofErr w:type="spellEnd"/>
      <w:r w:rsidR="000D6A91" w:rsidRPr="009401CB">
        <w:rPr>
          <w:rFonts w:asciiTheme="majorBidi" w:hAnsiTheme="majorBidi" w:cstheme="majorBidi"/>
          <w:sz w:val="26"/>
          <w:szCs w:val="26"/>
        </w:rPr>
        <w:t xml:space="preserve"> with the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חטא</w:t>
      </w:r>
      <w:r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="000D6A91" w:rsidRPr="009401CB">
        <w:rPr>
          <w:rFonts w:asciiTheme="majorBidi" w:hAnsiTheme="majorBidi" w:cstheme="majorBidi"/>
          <w:sz w:val="26"/>
          <w:szCs w:val="26"/>
        </w:rPr>
        <w:t>root in v 21a.  Prov 13:21-22 is a pair that highlights the features of the first and last positions and the interactive relationships and variations semantically which can take place even in repetitional catchwords.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Separateness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The preceding verse (13:20) thematically focuses on the character-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shaping impact of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those one associates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with. It is dominated by wisdom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Pr="009401CB">
        <w:rPr>
          <w:rFonts w:asciiTheme="majorBidi" w:hAnsiTheme="majorBidi" w:cstheme="majorBidi"/>
          <w:sz w:val="22"/>
          <w:szCs w:val="22"/>
        </w:rPr>
        <w:t xml:space="preserve">Susan R. Suleiman, "Redundancy and the 'Readable' Text," 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Poetics Today</w:t>
      </w:r>
      <w:r w:rsidRPr="009401CB">
        <w:rPr>
          <w:rFonts w:asciiTheme="majorBidi" w:hAnsiTheme="majorBidi" w:cstheme="majorBidi"/>
          <w:sz w:val="22"/>
          <w:szCs w:val="22"/>
        </w:rPr>
        <w:t xml:space="preserve"> 1.3 (1980) 119-42.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217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terms, with no real connection to the character/consequence theme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following pair.  Syntactically it is diverse and semantically there are no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catchwords or parallels.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 Although 13:23 is about economics, which could link it to 13:22,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differences demonstrate that it does not weaken the tightness of the 13:21-22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pair.  There are no common catchwords, and the images of eating and a field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are distant from the more economically oriented terms used in v 22.  </w:t>
      </w:r>
      <w:proofErr w:type="spellStart"/>
      <w:r w:rsidRPr="009401CB">
        <w:rPr>
          <w:rFonts w:asciiTheme="majorBidi" w:hAnsiTheme="majorBidi" w:cstheme="majorBidi"/>
          <w:sz w:val="28"/>
          <w:szCs w:val="28"/>
        </w:rPr>
        <w:t>Syntac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proofErr w:type="spellStart"/>
      <w:r w:rsidRPr="009401CB">
        <w:rPr>
          <w:rFonts w:asciiTheme="majorBidi" w:hAnsiTheme="majorBidi" w:cstheme="majorBidi"/>
          <w:sz w:val="28"/>
          <w:szCs w:val="28"/>
        </w:rPr>
        <w:t>cally</w:t>
      </w:r>
      <w:proofErr w:type="spellEnd"/>
      <w:r w:rsidRPr="009401CB">
        <w:rPr>
          <w:rFonts w:asciiTheme="majorBidi" w:hAnsiTheme="majorBidi" w:cstheme="majorBidi"/>
          <w:sz w:val="28"/>
          <w:szCs w:val="28"/>
        </w:rPr>
        <w:t xml:space="preserve"> they are also diverse.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      Thus, 13:21-22 is a pair that is connected by means of significant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>catchwords.  The nexus, however, is due more to positional significance than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t xml:space="preserve">shared semantic meaning of the repeated words.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iCs/>
          <w:sz w:val="26"/>
          <w:szCs w:val="26"/>
        </w:rPr>
      </w:pPr>
      <w:r w:rsidRPr="009401CB">
        <w:rPr>
          <w:rFonts w:asciiTheme="majorBidi" w:hAnsiTheme="majorBidi" w:cstheme="majorBidi"/>
          <w:i/>
          <w:iCs/>
          <w:sz w:val="26"/>
          <w:szCs w:val="26"/>
        </w:rPr>
        <w:tab/>
        <w:t>A Thematically/Syntactically Tight Pair: Proverbs 15:1-2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This final example, which will be commented on briefly, was picked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largely because of the absence of a catchword or direct semantic parallels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between word units.  The connection takes place on the levels of syntax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message/theme.</w:t>
      </w:r>
    </w:p>
    <w:p w:rsidR="00D1566F" w:rsidRPr="00D1566F" w:rsidRDefault="00D1566F" w:rsidP="00D1566F">
      <w:pPr>
        <w:tabs>
          <w:tab w:val="left" w:pos="540"/>
        </w:tabs>
        <w:autoSpaceDE w:val="0"/>
        <w:autoSpaceDN w:val="0"/>
        <w:bidi/>
        <w:adjustRightInd w:val="0"/>
        <w:spacing w:before="320"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         </w:t>
      </w:r>
      <w:r w:rsidR="00ED01A2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             </w:t>
      </w: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מַֽעֲנֶה־רַּ֭ךְ יָשִׁ֣יב חֵמָ֑ה וּדְבַר־עֶ֝֗צֶב יַעֲלֶה־אָֽף׃</w:t>
      </w:r>
    </w:p>
    <w:p w:rsidR="00D1566F" w:rsidRPr="00D1566F" w:rsidRDefault="00D1566F" w:rsidP="00D1566F">
      <w:pPr>
        <w:tabs>
          <w:tab w:val="left" w:pos="540"/>
        </w:tabs>
        <w:autoSpaceDE w:val="0"/>
        <w:autoSpaceDN w:val="0"/>
        <w:bidi/>
        <w:adjustRightInd w:val="0"/>
        <w:ind w:right="540" w:hanging="540"/>
        <w:rPr>
          <w:rFonts w:asciiTheme="majorBidi" w:hAnsiTheme="majorBidi" w:cstheme="majorBidi"/>
          <w:sz w:val="26"/>
          <w:szCs w:val="26"/>
          <w:lang w:eastAsia="en-US" w:bidi="he-IL"/>
        </w:rPr>
      </w:pPr>
      <w:r w:rsidRPr="009401CB">
        <w:rPr>
          <w:rFonts w:asciiTheme="majorBidi" w:hAnsiTheme="majorBidi" w:cstheme="majorBidi"/>
          <w:sz w:val="26"/>
          <w:szCs w:val="26"/>
          <w:rtl/>
          <w:lang w:eastAsia="en-US" w:bidi="he-IL"/>
        </w:rPr>
        <w:t xml:space="preserve">                   </w:t>
      </w:r>
      <w:r w:rsidR="00ED01A2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                    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לְשׁ֣וֹן חֲ֭כָמִים תֵּיטִ֣יב דָּ֑עַת וּפִ֥י כְ֝סִילִ֗ים יַבִּ֥יעַ אִוֶּֽלֶת׃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ab/>
        <w:t>A gentle answer turns away wrath,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a harsh word stirs up anger.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  <w:t>The tongue of the wise commends knowledge,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>but the mouth of the fool gushes folly.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Clearly in 15:1-2 there are no shared catchwords, even with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presence of high-frequency words (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דְבַר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כְ֝סִילִ֗ים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פִ֥י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לְשׁ֣וֹן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דָּ֑עַת</w:t>
      </w:r>
      <w:r w:rsidRPr="009401CB">
        <w:rPr>
          <w:rFonts w:asciiTheme="majorBidi" w:hAnsiTheme="majorBidi" w:cstheme="majorBidi"/>
          <w:sz w:val="26"/>
          <w:szCs w:val="26"/>
        </w:rPr>
        <w:t xml:space="preserve">,  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חֲ֭כָמִים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>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9401CB">
        <w:rPr>
          <w:rFonts w:asciiTheme="majorBidi" w:hAnsiTheme="majorBidi" w:cstheme="majorBidi"/>
          <w:sz w:val="26"/>
          <w:szCs w:val="26"/>
        </w:rPr>
        <w:t>Obviously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there are semantic relationships, but the point here is that they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are not directly on the word level.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Thematically, these two verses stand as a unit. Both address the power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speech. The first focuses on the ability of speech to diffuse/stir up anger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and the second on its ability to distribute wisdom/folly.  The tremendous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impact of words is the shared theme.  The second verse fronts the speech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organ (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פִ֥י</w:t>
      </w:r>
      <w:r w:rsidR="001348BF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לְשׁ֣וֹן</w:t>
      </w:r>
      <w:r w:rsidRPr="009401CB">
        <w:rPr>
          <w:rFonts w:asciiTheme="majorBidi" w:hAnsiTheme="majorBidi" w:cstheme="majorBidi"/>
          <w:sz w:val="26"/>
          <w:szCs w:val="26"/>
        </w:rPr>
        <w:t>), while the first verse links the verbal expression (</w:t>
      </w:r>
      <w:r w:rsidR="001348BF"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מַֽעֲנֶה</w:t>
      </w:r>
      <w:r w:rsidR="001348BF" w:rsidRPr="009401CB">
        <w:rPr>
          <w:rFonts w:asciiTheme="majorBidi" w:hAnsiTheme="majorBidi" w:cstheme="majorBidi"/>
          <w:sz w:val="26"/>
          <w:szCs w:val="26"/>
          <w:lang w:eastAsia="en-US" w:bidi="he-IL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/</w:t>
      </w:r>
    </w:p>
    <w:p w:rsidR="000D6A91" w:rsidRPr="009401CB" w:rsidRDefault="001348B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דְבַר</w:t>
      </w:r>
      <w:r w:rsidR="000D6A91" w:rsidRPr="009401CB">
        <w:rPr>
          <w:rFonts w:asciiTheme="majorBidi" w:hAnsiTheme="majorBidi" w:cstheme="majorBidi"/>
          <w:sz w:val="26"/>
          <w:szCs w:val="26"/>
        </w:rPr>
        <w:t>) to character qualities (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רַּ֭ךְ</w:t>
      </w:r>
      <w:r w:rsidR="000D6A91"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Pr="00D1566F">
        <w:rPr>
          <w:rFonts w:asciiTheme="majorBidi" w:hAnsiTheme="majorBidi" w:cstheme="majorBidi"/>
          <w:sz w:val="26"/>
          <w:szCs w:val="26"/>
          <w:rtl/>
          <w:lang w:eastAsia="en-US" w:bidi="he-IL"/>
        </w:rPr>
        <w:t>עֶ֝֗צֶב</w:t>
      </w:r>
      <w:r w:rsidR="000D6A91" w:rsidRPr="009401CB">
        <w:rPr>
          <w:rFonts w:asciiTheme="majorBidi" w:hAnsiTheme="majorBidi" w:cstheme="majorBidi"/>
          <w:sz w:val="26"/>
          <w:szCs w:val="26"/>
        </w:rPr>
        <w:t>), which determine the impact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direction which that powerful oral expression will take.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Syntactically, it is interesting that the two sentences are isomorphic.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Recent discussions on parallelism have shown that restricting parallelism to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semantic categories (synonymous, antithetic, synthetic, emblematic)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is</w:t>
      </w:r>
      <w:proofErr w:type="gram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myopic.  Parallelism also is syntactic in nature and interesting plays may be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seen when deep and surface grammatical variations and equivalences are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218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discovered.</w:t>
      </w:r>
      <w:proofErr w:type="gramStart"/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9401CB">
        <w:rPr>
          <w:rFonts w:asciiTheme="majorBidi" w:hAnsiTheme="majorBidi" w:cstheme="majorBidi"/>
          <w:sz w:val="26"/>
          <w:szCs w:val="26"/>
        </w:rPr>
        <w:t xml:space="preserve">  The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question is: Are there syntactical parallels that bind the two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sentences together?  Both can be classified by O'Connor's constraint system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as 1 3 4, which occurs in 20.9 percent of the cola in Proverbs 10-15. It should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be observed, however, that the 1 3 4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configuration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in the "b" colon is quite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rare (18 times in Proverbs 10-15 as opposed to 59 times in the frontal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position).  Thus, to have both verses with the 1 3 4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configuration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in both "a"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and "b" cola is rare.  The syntactic linkage manifests the same formulas that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isomorphically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bind the cola of each sentence together and are shared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between the verses (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Subj:NP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[N + Qual] + Verb + </w:t>
      </w:r>
      <w:proofErr w:type="spellStart"/>
      <w:proofErr w:type="gramStart"/>
      <w:r w:rsidRPr="009401CB">
        <w:rPr>
          <w:rFonts w:asciiTheme="majorBidi" w:hAnsiTheme="majorBidi" w:cstheme="majorBidi"/>
          <w:sz w:val="26"/>
          <w:szCs w:val="26"/>
        </w:rPr>
        <w:t>Obj:N</w:t>
      </w:r>
      <w:proofErr w:type="spellEnd"/>
      <w:proofErr w:type="gramEnd"/>
      <w:r w:rsidRPr="009401CB">
        <w:rPr>
          <w:rFonts w:asciiTheme="majorBidi" w:hAnsiTheme="majorBidi" w:cstheme="majorBidi"/>
          <w:sz w:val="26"/>
          <w:szCs w:val="26"/>
        </w:rPr>
        <w:t>).  One should not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fail to notice the repetition of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hiphil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imperfect in all four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cola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>.  These features all add to the feeling of sameness due to a shared syntactic architecture.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>Separateness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The preceding verse (14:35) is about a servant's relationship to the king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(delight/wrath).  There are no catchwords in common, and the theme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syntax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diverse.  Similarly, the following verse (15:3) is a Yahweh-saying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addressing the issue of his omniscience.  There are no repetitional words,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theme and syntax (nonverbal versus verbal) are divergent.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Thus, 15:1-2 stands as a non-catchword pair.  Nevertheless, it is bound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because of theme and syntax.  It stands by itself and shows that bonding takes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place through a wider variety of means than is normally acknowledged.  Even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categories of semantics, syntax, and theme may be expanded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profitably--looking at phonetic linking patterns and structural bonding using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proverbial forms (e.g., 15:16-17).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  <w:t>Summary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These five examples have been chosen from many others in an attempt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to demonstrate a possible technique for isolating such pairs and for showing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interactive categories used by the editors in building their collections.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What such categories of construction mean for interpretation is a subject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open for exploration.  The goal of this study is simply to establish that binding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individual sentences into pairs is a discrete level of composition that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should not be ignored in analysis.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9401CB">
        <w:rPr>
          <w:rFonts w:asciiTheme="majorBidi" w:hAnsiTheme="majorBidi" w:cstheme="majorBidi"/>
          <w:sz w:val="22"/>
          <w:szCs w:val="22"/>
        </w:rPr>
        <w:t>Perhaps the most insightful and comprehensive treatment yet produced is O'Connor's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Hebrew Verse Structure</w:t>
      </w:r>
      <w:r w:rsidRPr="009401CB">
        <w:rPr>
          <w:rFonts w:asciiTheme="majorBidi" w:hAnsiTheme="majorBidi" w:cstheme="majorBidi"/>
          <w:sz w:val="22"/>
          <w:szCs w:val="22"/>
        </w:rPr>
        <w:t xml:space="preserve">. The most concise and comprehensible has been Adele Berlin's </w:t>
      </w:r>
      <w:r w:rsidRPr="009401CB">
        <w:rPr>
          <w:rFonts w:asciiTheme="majorBidi" w:hAnsiTheme="majorBidi" w:cstheme="majorBidi"/>
          <w:i/>
          <w:iCs/>
          <w:sz w:val="22"/>
          <w:szCs w:val="22"/>
        </w:rPr>
        <w:t>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i/>
          <w:sz w:val="22"/>
          <w:szCs w:val="22"/>
        </w:rPr>
        <w:t>Dynamics of Biblical Parallelism</w:t>
      </w:r>
      <w:r w:rsidRPr="009401CB">
        <w:rPr>
          <w:rFonts w:asciiTheme="majorBidi" w:hAnsiTheme="majorBidi" w:cstheme="majorBidi"/>
          <w:sz w:val="22"/>
          <w:szCs w:val="22"/>
        </w:rPr>
        <w:t xml:space="preserve"> (Bloomington: Indiana University Press, 1985). Other excellent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works include Stephen Geller, </w:t>
      </w:r>
      <w:r w:rsidRPr="009401CB">
        <w:rPr>
          <w:rFonts w:asciiTheme="majorBidi" w:hAnsiTheme="majorBidi" w:cstheme="majorBidi"/>
          <w:i/>
          <w:sz w:val="22"/>
          <w:szCs w:val="22"/>
        </w:rPr>
        <w:t>Parallelism in Early Biblical Poetry</w:t>
      </w:r>
      <w:r w:rsidRPr="009401CB">
        <w:rPr>
          <w:rFonts w:asciiTheme="majorBidi" w:hAnsiTheme="majorBidi" w:cstheme="majorBidi"/>
          <w:sz w:val="22"/>
          <w:szCs w:val="22"/>
        </w:rPr>
        <w:t xml:space="preserve"> (HSM 20; Missoula, MT: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Scholars Press, 1979); Wilfred Watson, </w:t>
      </w:r>
      <w:r w:rsidRPr="009401CB">
        <w:rPr>
          <w:rFonts w:asciiTheme="majorBidi" w:hAnsiTheme="majorBidi" w:cstheme="majorBidi"/>
          <w:i/>
          <w:sz w:val="22"/>
          <w:szCs w:val="22"/>
        </w:rPr>
        <w:t>Classical Hebrew Poetry: A Guide to Its Techniques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(Sheffield: JSOT: 1984); E. Greenstein, "How Does Parallelism Mean?" in </w:t>
      </w:r>
      <w:r w:rsidRPr="009401CB">
        <w:rPr>
          <w:rFonts w:asciiTheme="majorBidi" w:hAnsiTheme="majorBidi" w:cstheme="majorBidi"/>
          <w:i/>
          <w:sz w:val="22"/>
          <w:szCs w:val="22"/>
        </w:rPr>
        <w:t>A Sense of Text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sz w:val="22"/>
          <w:szCs w:val="22"/>
        </w:rPr>
        <w:t>JQRSup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; Winona Lake, IN: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Eisenbrauns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1982). Also see the writer's dissertation, which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correlated syntactic deep and surface structural relationships in the context of bi-colonic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parallelism (Hildebrandt, "Proverbial Poetry: Its Setting and Syntax").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219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</w:r>
      <w:r w:rsidRPr="009401CB">
        <w:rPr>
          <w:rFonts w:asciiTheme="majorBidi" w:hAnsiTheme="majorBidi" w:cstheme="majorBidi"/>
          <w:sz w:val="26"/>
          <w:szCs w:val="26"/>
        </w:rPr>
        <w:tab/>
        <w:t xml:space="preserve">V. Pairing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Cohesional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Principles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Having analyzed 124 verses that are bound into 62 pairs, what principles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cohesion were discovered?  What interesting patterns emerge on the levels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semantics, syntax, and theme?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  <w:t>Semantic 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Several principles of semantic cohesion were observed.  First,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perhaps the most frequent and easily recognized, were catchword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repeti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. Such repetitions were often of high-frequency words.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9401CB">
        <w:rPr>
          <w:rFonts w:asciiTheme="majorBidi" w:hAnsiTheme="majorBidi" w:cstheme="majorBidi"/>
          <w:sz w:val="26"/>
          <w:szCs w:val="26"/>
        </w:rPr>
        <w:t xml:space="preserve"> More significant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for this study was the occurrence of lower-frequency catchwords, making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coincidence a rather unlikely explanation.</w:t>
      </w:r>
      <w:proofErr w:type="gramStart"/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9401CB">
        <w:rPr>
          <w:rFonts w:asciiTheme="majorBidi" w:hAnsiTheme="majorBidi" w:cstheme="majorBidi"/>
          <w:sz w:val="26"/>
          <w:szCs w:val="26"/>
        </w:rPr>
        <w:t xml:space="preserve">  In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Prov 26:20-21, for example,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there is a shared use of the low-frequency words </w:t>
      </w:r>
      <w:proofErr w:type="spellStart"/>
      <w:r w:rsidR="00960DB9" w:rsidRPr="009401CB">
        <w:rPr>
          <w:rFonts w:asciiTheme="majorBidi" w:hAnsiTheme="majorBidi" w:cstheme="majorBidi"/>
          <w:sz w:val="26"/>
          <w:szCs w:val="26"/>
          <w:rtl/>
        </w:rPr>
        <w:t>מָדֽוֹן</w:t>
      </w:r>
      <w:proofErr w:type="spellEnd"/>
      <w:r w:rsidR="00960DB9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and </w:t>
      </w:r>
      <w:r w:rsidR="00960DB9" w:rsidRPr="009401CB">
        <w:rPr>
          <w:rFonts w:asciiTheme="majorBidi" w:hAnsiTheme="majorBidi" w:cstheme="majorBidi"/>
          <w:sz w:val="26"/>
          <w:szCs w:val="26"/>
          <w:rtl/>
          <w:lang w:bidi="he-IL"/>
        </w:rPr>
        <w:t>אֵשׁ</w:t>
      </w:r>
      <w:r w:rsidRPr="009401CB">
        <w:rPr>
          <w:rFonts w:asciiTheme="majorBidi" w:hAnsiTheme="majorBidi" w:cstheme="majorBidi"/>
          <w:sz w:val="26"/>
          <w:szCs w:val="26"/>
        </w:rPr>
        <w:t>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Multi-catchword parallels were perhaps the strongest argument for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pairing phenomenon.  This category of semantic identity virtually eliminates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the possibility of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collectional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coincidence.  Numerous cases of multi-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catchwords were found (e.g., 14:26-27; 15:8-9; 23:13-14; 23:24-25; 26:4-5;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26:20-21).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Besides these obvious repetitions, cohesion in sentential pairs may also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take the form of parallel words from common word pairs characterized by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large areas of semantic overlap or by frequent pairing in the poetic corpus.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20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Broader parallels may also exist, such as the use of Elohim in 25:2 and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MyimawA</w:t>
      </w:r>
      <w:proofErr w:type="spell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in 25:3, which is normally associated with Elohim (e.g., 24:3-4; 25:6-7).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So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far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the discussion has centered on the element of semantic sameness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linking the pairs together.  How are those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cohesional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, semantically shared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elements varied?  What processes of variation of the catchwords may be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Pr="009401CB">
        <w:rPr>
          <w:rFonts w:asciiTheme="majorBidi" w:hAnsiTheme="majorBidi" w:cstheme="majorBidi"/>
          <w:sz w:val="22"/>
          <w:szCs w:val="22"/>
        </w:rPr>
        <w:t>Examples of wisdom vocabulary and their use/misuse in attempts to find wisdom influence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outside of the wisdom corpus can be found in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Whybray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2"/>
        </w:rPr>
        <w:t>Intellectual Tradition</w:t>
      </w:r>
      <w:r w:rsidRPr="009401CB">
        <w:rPr>
          <w:rFonts w:asciiTheme="majorBidi" w:hAnsiTheme="majorBidi" w:cstheme="majorBidi"/>
          <w:sz w:val="22"/>
          <w:szCs w:val="22"/>
        </w:rPr>
        <w:t>, 124-42, or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R. B. Y. Scott, </w:t>
      </w:r>
      <w:r w:rsidRPr="009401CB">
        <w:rPr>
          <w:rFonts w:asciiTheme="majorBidi" w:hAnsiTheme="majorBidi" w:cstheme="majorBidi"/>
          <w:i/>
          <w:sz w:val="22"/>
          <w:szCs w:val="22"/>
        </w:rPr>
        <w:t>The Way of Wisdom</w:t>
      </w:r>
      <w:r w:rsidRPr="009401CB">
        <w:rPr>
          <w:rFonts w:asciiTheme="majorBidi" w:hAnsiTheme="majorBidi" w:cstheme="majorBidi"/>
          <w:sz w:val="22"/>
          <w:szCs w:val="22"/>
        </w:rPr>
        <w:t xml:space="preserve"> (New York: Macmillan, 1971) 121-22. H.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Deusberg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and I.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sz w:val="22"/>
          <w:szCs w:val="22"/>
        </w:rPr>
        <w:t>Fransen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offer an obese list with 200 words, which includes words that cannot be said to be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characteristic of wisdom (e.g.,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dabar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;’ </w:t>
      </w: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elohim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et al.) (</w:t>
      </w:r>
      <w:r w:rsidRPr="009401CB">
        <w:rPr>
          <w:rFonts w:asciiTheme="majorBidi" w:hAnsiTheme="majorBidi" w:cstheme="majorBidi"/>
          <w:i/>
          <w:sz w:val="22"/>
          <w:szCs w:val="22"/>
        </w:rPr>
        <w:t>Les scribes inspires: Introduction aux livres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i/>
          <w:sz w:val="22"/>
          <w:szCs w:val="22"/>
        </w:rPr>
        <w:t>Sapientiaux</w:t>
      </w:r>
      <w:proofErr w:type="spellEnd"/>
      <w:r w:rsidRPr="009401CB">
        <w:rPr>
          <w:rFonts w:asciiTheme="majorBidi" w:hAnsiTheme="majorBidi" w:cstheme="majorBidi"/>
          <w:i/>
          <w:sz w:val="22"/>
          <w:szCs w:val="22"/>
        </w:rPr>
        <w:t xml:space="preserve"> de la Bible</w:t>
      </w:r>
      <w:r w:rsidRPr="009401CB">
        <w:rPr>
          <w:rFonts w:asciiTheme="majorBidi" w:hAnsiTheme="majorBidi" w:cstheme="majorBidi"/>
          <w:sz w:val="22"/>
          <w:szCs w:val="22"/>
        </w:rPr>
        <w:t xml:space="preserve"> [Belgium: Editions de 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Maredsous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, 1966] 934-35). In the pairs, the follow-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401CB">
        <w:rPr>
          <w:rFonts w:asciiTheme="majorBidi" w:hAnsiTheme="majorBidi" w:cstheme="majorBidi"/>
          <w:sz w:val="22"/>
          <w:szCs w:val="22"/>
        </w:rPr>
        <w:t>ing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 xml:space="preserve"> catchwords were found: righteous (10:2-3), wicked (10:2-3), sinner (13:21-22), fool (12:15-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16), friend (14:20-21), king (16:12-13), woman (19:13-14), mouth (10:31-32), heart (15:13-14),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desire (21:25-26), Yahweh (21:30; 15:8-9), happy (23:24-25; 29:2-3; 15:20-21), and strife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(18:18-19). Murphy's </w:t>
      </w:r>
      <w:r w:rsidRPr="009401CB">
        <w:rPr>
          <w:rFonts w:asciiTheme="majorBidi" w:hAnsiTheme="majorBidi" w:cstheme="majorBidi"/>
          <w:i/>
          <w:sz w:val="22"/>
          <w:szCs w:val="22"/>
        </w:rPr>
        <w:t>Wisdom Literature</w:t>
      </w:r>
      <w:r w:rsidRPr="009401CB">
        <w:rPr>
          <w:rFonts w:asciiTheme="majorBidi" w:hAnsiTheme="majorBidi" w:cstheme="majorBidi"/>
          <w:sz w:val="22"/>
          <w:szCs w:val="22"/>
        </w:rPr>
        <w:t xml:space="preserve"> beautifully exposes this feature in the proverbial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sentence literature.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 xml:space="preserve">     </w:t>
      </w:r>
      <w:r w:rsidRPr="009401CB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Pr="009401CB">
        <w:rPr>
          <w:rFonts w:asciiTheme="majorBidi" w:hAnsiTheme="majorBidi" w:cstheme="majorBidi"/>
          <w:sz w:val="22"/>
          <w:szCs w:val="22"/>
        </w:rPr>
        <w:t>E.g., abomination (15:8-9), strong (18:10-11), imbibe (23:20-21), separate (25:4-5), gold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(25:11-12), wood (26:20-21), trust (28:25-26), searching (25:2-3), and fruit (18:20-21).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20 E.g., wealth/wages/income (10:15-16), tongue/lips/mouth (10:31-32), grace/lovingkindness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(11:16-17), hatred/despise (14:20-21), love/kindness (14:20-21), love/delight (15:8-9), lacking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judgment/fool (15:20-21), pride/haughty (16:18-19, from the same root), happy/rejoice (23:15-16),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heart/inner parts (23:15-16), no (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lxa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) / no (</w:t>
      </w:r>
      <w:proofErr w:type="spellStart"/>
      <w:r w:rsidRPr="009401CB">
        <w:rPr>
          <w:rFonts w:asciiTheme="majorBidi" w:hAnsiTheme="majorBidi" w:cstheme="majorBidi"/>
          <w:sz w:val="22"/>
          <w:szCs w:val="22"/>
        </w:rPr>
        <w:t>xlo</w:t>
      </w:r>
      <w:proofErr w:type="spellEnd"/>
      <w:r w:rsidRPr="009401CB">
        <w:rPr>
          <w:rFonts w:asciiTheme="majorBidi" w:hAnsiTheme="majorBidi" w:cstheme="majorBidi"/>
          <w:sz w:val="22"/>
          <w:szCs w:val="22"/>
        </w:rPr>
        <w:t>) (23:17-18), house/rooms (24:3-4), wisdom/under-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401CB">
        <w:rPr>
          <w:rFonts w:asciiTheme="majorBidi" w:hAnsiTheme="majorBidi" w:cstheme="majorBidi"/>
          <w:sz w:val="22"/>
          <w:szCs w:val="22"/>
        </w:rPr>
        <w:t>standing/knowledge (24:3-4), or kings/nobles (25:6-7).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220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9401CB" w:rsidRDefault="00940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detected? </w:t>
      </w:r>
      <w:r w:rsidR="00D53EA4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Simple morphological variation may occur (</w:t>
      </w:r>
      <w:r w:rsidR="00960DB9" w:rsidRPr="009401CB">
        <w:rPr>
          <w:rFonts w:asciiTheme="majorBidi" w:hAnsiTheme="majorBidi" w:cstheme="majorBidi"/>
          <w:sz w:val="26"/>
          <w:szCs w:val="26"/>
          <w:rtl/>
        </w:rPr>
        <w:t>רֶ֑שַׁע</w:t>
      </w:r>
      <w:r w:rsidRPr="009401CB">
        <w:rPr>
          <w:rFonts w:asciiTheme="majorBidi" w:hAnsiTheme="majorBidi" w:cstheme="majorBidi"/>
          <w:sz w:val="26"/>
          <w:szCs w:val="26"/>
        </w:rPr>
        <w:t>, [sg. ]/[Pl.] 10:2-3).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Linking words may be contrasted by constructing them with opposites.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Notice 10:31-32, where hp, is constructed with the </w:t>
      </w:r>
      <w:r w:rsidR="00960DB9" w:rsidRPr="009401CB">
        <w:rPr>
          <w:rFonts w:asciiTheme="majorBidi" w:hAnsiTheme="majorBidi" w:cstheme="majorBidi"/>
          <w:sz w:val="26"/>
          <w:szCs w:val="26"/>
          <w:rtl/>
        </w:rPr>
        <w:t>צַ֭דִּ</w:t>
      </w:r>
      <w:proofErr w:type="spellStart"/>
      <w:r w:rsidR="00960DB9" w:rsidRPr="009401CB">
        <w:rPr>
          <w:rFonts w:asciiTheme="majorBidi" w:hAnsiTheme="majorBidi" w:cstheme="majorBidi"/>
          <w:sz w:val="26"/>
          <w:szCs w:val="26"/>
          <w:rtl/>
        </w:rPr>
        <w:t>יק</w:t>
      </w:r>
      <w:proofErr w:type="spellEnd"/>
      <w:r w:rsidR="00960DB9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in 10:31a, but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10:32b it is constructed with the </w:t>
      </w:r>
      <w:r w:rsidR="00960DB9" w:rsidRPr="009401CB">
        <w:rPr>
          <w:rFonts w:asciiTheme="majorBidi" w:hAnsiTheme="majorBidi" w:cstheme="majorBidi"/>
          <w:sz w:val="26"/>
          <w:szCs w:val="26"/>
          <w:rtl/>
        </w:rPr>
        <w:t>רְ֝שָׁעִ֗</w:t>
      </w:r>
      <w:proofErr w:type="spellStart"/>
      <w:r w:rsidR="00960DB9" w:rsidRPr="009401CB">
        <w:rPr>
          <w:rFonts w:asciiTheme="majorBidi" w:hAnsiTheme="majorBidi" w:cstheme="majorBidi"/>
          <w:sz w:val="26"/>
          <w:szCs w:val="26"/>
          <w:rtl/>
        </w:rPr>
        <w:t>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; (cf. 11:5-6 although less contrastive;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27:1-2; 12:18-19; 15:13-14).  Another variational technique is the use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same word but with different components of its meaning (see the discussion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above on 13:21-22).  The paralleling of words, rather than catchword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repeti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, is another variational technique.</w:t>
      </w:r>
      <w:r w:rsidR="00346ED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 In 17:27-28, for instance, one sentence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uses a mouth part, whereas the other sentence uses the product of the mouth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</w:t>
      </w:r>
      <w:r w:rsidR="00960DB9" w:rsidRPr="009401CB">
        <w:rPr>
          <w:rFonts w:asciiTheme="majorBidi" w:hAnsiTheme="majorBidi" w:cstheme="majorBidi"/>
          <w:sz w:val="26"/>
          <w:szCs w:val="26"/>
          <w:rtl/>
        </w:rPr>
        <w:t>אֲ֭</w:t>
      </w:r>
      <w:proofErr w:type="spellStart"/>
      <w:r w:rsidR="00960DB9" w:rsidRPr="009401CB">
        <w:rPr>
          <w:rFonts w:asciiTheme="majorBidi" w:hAnsiTheme="majorBidi" w:cstheme="majorBidi"/>
          <w:sz w:val="26"/>
          <w:szCs w:val="26"/>
          <w:rtl/>
        </w:rPr>
        <w:t>מָרָיו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).  Paralleled words may come from an equivalent root word but be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varied syntactically.  For example, the noun form of a word may parallel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verbal form of the same word root (16:18-19; 15:20-21; 13:7-8; 10:31-32).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Finally, the deep syntactic role of catchwords in the sentences may be very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diverse.  The role of the 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אָב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in 19:13-14 is quite diverse.  In 19:13 he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partici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pates in receiving the brunt of his son's folly, whereas in 19:14 he is the agent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who gives an inheritance to his children. </w:t>
      </w:r>
      <w:r w:rsidR="00346ED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Similarly, in 19:28 the reference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to the false witness who 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יָל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  <w:rtl/>
        </w:rPr>
        <w:t>ִ֣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יץ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at justice (verb) and in v 29 the </w:t>
      </w:r>
      <w:r w:rsidR="00121747" w:rsidRPr="009401CB">
        <w:rPr>
          <w:rFonts w:asciiTheme="majorBidi" w:hAnsiTheme="majorBidi" w:cstheme="majorBidi"/>
          <w:sz w:val="26"/>
          <w:szCs w:val="26"/>
          <w:rtl/>
        </w:rPr>
        <w:t>לֵּצִ֣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ים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(noun)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receives the punishment of justice.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In some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cases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the semantic parallels on the word level may be quite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weak or nonexistent (15:1-2; 17:27-28; 21:30-31; 22:22-23; 22:24-25;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24:13-14, 17-18, 21-22, 28-29; 26:18-19; 27:3-4, 15-16). </w:t>
      </w:r>
      <w:r w:rsidR="00346ED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Sometimes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linking may take place through a larger rhetorical device or wisdom form, as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in the frequent cases of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admonitional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pairs, which are marked by the formula</w:t>
      </w:r>
    </w:p>
    <w:p w:rsidR="000D6A91" w:rsidRPr="009401CB" w:rsidRDefault="001217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  <w:rtl/>
        </w:rPr>
        <w:t>אַל</w:t>
      </w:r>
      <w:proofErr w:type="spellEnd"/>
      <w:r w:rsidR="000D6A91" w:rsidRPr="009401CB">
        <w:rPr>
          <w:rFonts w:asciiTheme="majorBidi" w:hAnsiTheme="majorBidi" w:cstheme="majorBidi"/>
          <w:sz w:val="26"/>
          <w:szCs w:val="26"/>
        </w:rPr>
        <w:t xml:space="preserve">+ prohibition, </w:t>
      </w:r>
      <w:r w:rsidRPr="009401CB">
        <w:rPr>
          <w:rFonts w:asciiTheme="majorBidi" w:hAnsiTheme="majorBidi" w:cstheme="majorBidi"/>
          <w:sz w:val="26"/>
          <w:szCs w:val="26"/>
          <w:rtl/>
        </w:rPr>
        <w:t>כִּי</w:t>
      </w:r>
      <w:r w:rsidR="000D6A91" w:rsidRPr="009401CB">
        <w:rPr>
          <w:rFonts w:asciiTheme="majorBidi" w:hAnsiTheme="majorBidi" w:cstheme="majorBidi"/>
          <w:sz w:val="26"/>
          <w:szCs w:val="26"/>
        </w:rPr>
        <w:t xml:space="preserve"> + explanation (e.g., 24:1-2, 15-16, 19-20; 22:24-25;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23:18-19,</w:t>
      </w:r>
      <w:r w:rsidR="00346ED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20-21, et al.).  Two better-than proverbs are linked in 15:16-17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two simile proverbs in 10:25-26.  Phonetic features seldom come into play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but may be present in 14:26-27 (also 14:20-21).  Finally, there may be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seman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tically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/syntactically mixed links. The repeated negative 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לֹא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+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hiphil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verb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 semantic/syntactic link in the 10:2-3 pair (see 24:28-29).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The placement of repeated terms is also significant in several pairs.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There is a strong tendency to place catchwords in initial positions of the first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cola of each sentence (10:2-3, 25-26; 11:5-6; 15:13-14; 16:12; 23:24; 25:4;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27:1).  There may be linking in the initial positions of both second cola (15:16;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25:16-17).  Occasionally the catchword is in the initial position of the first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colon of the first sentence and in the first word in the second colon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second sentence (18:19-20; 10:31-32).  Other times there may be linking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initial position in the second colon of the first sentence and the first colon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the second sentence (28:25-26).  In 14:26-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 xml:space="preserve">27, </w:t>
      </w:r>
      <w:r w:rsidR="00121747" w:rsidRPr="009401C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יִרְא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  <w:rtl/>
        </w:rPr>
        <w:t>ַ֣ת</w:t>
      </w:r>
      <w:proofErr w:type="gramEnd"/>
      <w:r w:rsidR="00121747" w:rsidRPr="009401CB">
        <w:rPr>
          <w:rFonts w:asciiTheme="majorBidi" w:hAnsiTheme="majorBidi" w:cstheme="majorBidi"/>
          <w:sz w:val="26"/>
          <w:szCs w:val="26"/>
          <w:rtl/>
        </w:rPr>
        <w:t xml:space="preserve"> יְ֭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הוָה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</w:rPr>
        <w:t xml:space="preserve"> i</w:t>
      </w:r>
      <w:r w:rsidRPr="009401CB">
        <w:rPr>
          <w:rFonts w:asciiTheme="majorBidi" w:hAnsiTheme="majorBidi" w:cstheme="majorBidi"/>
          <w:sz w:val="26"/>
          <w:szCs w:val="26"/>
        </w:rPr>
        <w:t>s put in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initial position both times although varied in v 26 by the addition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preposition. </w:t>
      </w:r>
      <w:r w:rsidR="00346ED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More complex positional relationships can be seen in Prov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23:17-18; 13:21-22; 18:20-21; 24:8-9; and 25:6-7.  An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inclusio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occurs when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beginning initial position (</w:t>
      </w:r>
      <w:r w:rsidR="00121747" w:rsidRPr="009401CB">
        <w:rPr>
          <w:rFonts w:asciiTheme="majorBidi" w:hAnsiTheme="majorBidi" w:cstheme="majorBidi"/>
          <w:sz w:val="26"/>
          <w:szCs w:val="26"/>
          <w:rtl/>
        </w:rPr>
        <w:t>חַ֭טָּ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אִים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, 13:21a) links to the end of the second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sentence second colon (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חוֹט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  <w:rtl/>
        </w:rPr>
        <w:t>ֵֽא</w:t>
      </w:r>
      <w:r w:rsidRPr="009401CB">
        <w:rPr>
          <w:rFonts w:asciiTheme="majorBidi" w:hAnsiTheme="majorBidi" w:cstheme="majorBidi"/>
          <w:sz w:val="26"/>
          <w:szCs w:val="26"/>
        </w:rPr>
        <w:t xml:space="preserve">, 13:22b). </w:t>
      </w:r>
      <w:r w:rsidR="00346ED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A similar chiastic effect is seen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23:17-18, where the initial position links tail (v 17b) to head (v 18a) and head</w:t>
      </w:r>
    </w:p>
    <w:p w:rsidR="000D6A91" w:rsidRPr="009401CB" w:rsidRDefault="000D6A91">
      <w:pPr>
        <w:pStyle w:val="PlainText"/>
        <w:ind w:left="2160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221</w:t>
      </w:r>
    </w:p>
    <w:p w:rsidR="009401CB" w:rsidRDefault="00940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23:17-18; 13:21-22; 18:20-21; 24:8-9; and 25:6-7.  An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inclusio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occurs when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 beginning initial position (</w:t>
      </w:r>
      <w:r w:rsidR="00121747" w:rsidRPr="009401CB">
        <w:rPr>
          <w:rFonts w:asciiTheme="majorBidi" w:hAnsiTheme="majorBidi" w:cstheme="majorBidi"/>
          <w:sz w:val="26"/>
          <w:szCs w:val="26"/>
          <w:rtl/>
        </w:rPr>
        <w:t>חַ֭טָּ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אִים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, 13:21a) links to the end of the second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sentence second colon (</w:t>
      </w:r>
      <w:proofErr w:type="spellStart"/>
      <w:r w:rsidR="00121747" w:rsidRPr="009401CB">
        <w:rPr>
          <w:rFonts w:asciiTheme="majorBidi" w:hAnsiTheme="majorBidi" w:cstheme="majorBidi"/>
          <w:sz w:val="26"/>
          <w:szCs w:val="26"/>
          <w:rtl/>
        </w:rPr>
        <w:t>חוֹט</w:t>
      </w:r>
      <w:proofErr w:type="spellEnd"/>
      <w:r w:rsidR="00121747" w:rsidRPr="009401CB">
        <w:rPr>
          <w:rFonts w:asciiTheme="majorBidi" w:hAnsiTheme="majorBidi" w:cstheme="majorBidi"/>
          <w:sz w:val="26"/>
          <w:szCs w:val="26"/>
          <w:rtl/>
        </w:rPr>
        <w:t>ֵֽא</w:t>
      </w:r>
      <w:r w:rsidRPr="009401CB">
        <w:rPr>
          <w:rFonts w:asciiTheme="majorBidi" w:hAnsiTheme="majorBidi" w:cstheme="majorBidi"/>
          <w:sz w:val="26"/>
          <w:szCs w:val="26"/>
        </w:rPr>
        <w:t xml:space="preserve">, 13:22b). 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A similar chiastic effect is seen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23:17-18, where the initial position links tail (v 17b) to head (v 18a) and head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(v 17a) to the final position of the tail (v 18b).  Last, the final position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sometimes used to link the sentences (head to tail, both final, 25:6-7).  Thus,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colonic endings and especially the initial positions are significant in the com-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positional process of linking paired sentences.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</w:r>
      <w:r w:rsidRPr="009401CB">
        <w:rPr>
          <w:rFonts w:asciiTheme="majorBidi" w:hAnsiTheme="majorBidi" w:cstheme="majorBidi"/>
          <w:i/>
          <w:sz w:val="26"/>
          <w:szCs w:val="26"/>
        </w:rPr>
        <w:tab/>
        <w:t>Syntactic 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Syntactically, how may sentences be bound into pairs?  It should be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acknowledged that the syntactic linking is not as conclusive as the semantic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and thematic aspects.  Nevertheless, it has been proved that syntactic linking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was utilized by the sage as he constructed the syntactically parallelistic bi-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colon as well as when he juxtaposed the sentences into pairs (see Prov 15:1f.;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26:4f.; 15:8f. above).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 Numerous pairs showed little or no syntactic paralleling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(e.g., 15:20-21; 18:20-21; 21:30-31; 22:22-23; 23:17-18; 25:2-3; 26:18-19;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27:1-2; 28:25-26; 29:2-3).  Even though there may be surface syntactic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variation, there may be deep grammatical relationships which are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transfor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mationally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related (see above on 26:4-5). 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In the second cola of Prov 15:8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9, for example, there is shared deep pronominal back-referencing to Yahweh,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but it is accomplished by means of two different surface syntactic means.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 8b it is through a pronominal suffix attached to a noun (</w:t>
      </w:r>
      <w:proofErr w:type="spellStart"/>
      <w:r w:rsidR="008420AE" w:rsidRPr="009401CB">
        <w:rPr>
          <w:rFonts w:asciiTheme="majorBidi" w:hAnsiTheme="majorBidi" w:cstheme="majorBidi"/>
          <w:sz w:val="26"/>
          <w:szCs w:val="26"/>
          <w:rtl/>
        </w:rPr>
        <w:t>רְצוֹנֽו</w:t>
      </w:r>
      <w:proofErr w:type="spellEnd"/>
      <w:r w:rsidR="008420AE" w:rsidRPr="009401CB">
        <w:rPr>
          <w:rFonts w:asciiTheme="majorBidi" w:hAnsiTheme="majorBidi" w:cstheme="majorBidi"/>
          <w:sz w:val="26"/>
          <w:szCs w:val="26"/>
          <w:rtl/>
        </w:rPr>
        <w:t>ֹ</w:t>
      </w:r>
      <w:r w:rsidRPr="009401CB">
        <w:rPr>
          <w:rFonts w:asciiTheme="majorBidi" w:hAnsiTheme="majorBidi" w:cstheme="majorBidi"/>
          <w:sz w:val="26"/>
          <w:szCs w:val="26"/>
        </w:rPr>
        <w:t>), whereas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v 9b the back-referencing takes place through the third person of the verb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8420AE" w:rsidRPr="009401CB">
        <w:rPr>
          <w:rFonts w:asciiTheme="majorBidi" w:hAnsiTheme="majorBidi" w:cstheme="majorBidi"/>
          <w:sz w:val="26"/>
          <w:szCs w:val="26"/>
          <w:rtl/>
        </w:rPr>
        <w:t>יֶאֱה</w:t>
      </w:r>
      <w:proofErr w:type="spellEnd"/>
      <w:r w:rsidR="008420AE" w:rsidRPr="009401CB">
        <w:rPr>
          <w:rFonts w:asciiTheme="majorBidi" w:hAnsiTheme="majorBidi" w:cstheme="majorBidi"/>
          <w:sz w:val="26"/>
          <w:szCs w:val="26"/>
          <w:rtl/>
        </w:rPr>
        <w:t>ָֽב</w:t>
      </w:r>
      <w:r w:rsidRPr="009401CB">
        <w:rPr>
          <w:rFonts w:asciiTheme="majorBidi" w:hAnsiTheme="majorBidi" w:cstheme="majorBidi"/>
          <w:sz w:val="26"/>
          <w:szCs w:val="26"/>
        </w:rPr>
        <w:t>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The two strongest means of syntactic bonding are direct dependence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and linking particles (e.g.,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פֶּן</w:t>
      </w:r>
      <w:r w:rsidRPr="009401CB">
        <w:rPr>
          <w:rFonts w:asciiTheme="majorBidi" w:hAnsiTheme="majorBidi" w:cstheme="majorBidi"/>
          <w:sz w:val="26"/>
          <w:szCs w:val="26"/>
        </w:rPr>
        <w:t xml:space="preserve">, in 24:17-18;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כֵּ֤ן</w:t>
      </w:r>
      <w:r w:rsidR="009401CB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24:13-14; and U 24:3-4). 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In Prov</w:t>
      </w:r>
    </w:p>
    <w:p w:rsidR="000D6A91" w:rsidRPr="009401CB" w:rsidRDefault="000D6A91" w:rsidP="008420A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22:24-25, the 3d masc. sg. pronominal suffix on</w:t>
      </w:r>
      <w:r w:rsidR="008420A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="008420AE" w:rsidRPr="008420AE">
        <w:rPr>
          <w:rFonts w:asciiTheme="majorBidi" w:eastAsia="Times New Roman" w:hAnsiTheme="majorBidi" w:cstheme="majorBidi"/>
          <w:sz w:val="26"/>
          <w:szCs w:val="26"/>
          <w:rtl/>
          <w:lang w:eastAsia="en-US" w:bidi="he-IL"/>
        </w:rPr>
        <w:t>אָרְחָתוֹ</w:t>
      </w:r>
      <w:r w:rsidR="008420A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in v 25a points back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to the </w:t>
      </w:r>
      <w:r w:rsidR="008420AE" w:rsidRPr="009401CB">
        <w:rPr>
          <w:rFonts w:asciiTheme="majorBidi" w:hAnsiTheme="majorBidi" w:cstheme="majorBidi"/>
          <w:sz w:val="26"/>
          <w:szCs w:val="26"/>
          <w:rtl/>
        </w:rPr>
        <w:t>בַּ֣</w:t>
      </w:r>
      <w:proofErr w:type="spellStart"/>
      <w:r w:rsidR="008420AE" w:rsidRPr="009401CB">
        <w:rPr>
          <w:rFonts w:asciiTheme="majorBidi" w:hAnsiTheme="majorBidi" w:cstheme="majorBidi"/>
          <w:sz w:val="26"/>
          <w:szCs w:val="26"/>
          <w:rtl/>
        </w:rPr>
        <w:t>עַל</w:t>
      </w:r>
      <w:proofErr w:type="spellEnd"/>
      <w:r w:rsidR="008420AE" w:rsidRPr="009401CB">
        <w:rPr>
          <w:rFonts w:asciiTheme="majorBidi" w:hAnsiTheme="majorBidi" w:cstheme="majorBidi"/>
          <w:sz w:val="26"/>
          <w:szCs w:val="26"/>
          <w:rtl/>
        </w:rPr>
        <w:t xml:space="preserve"> אָ֑ף</w:t>
      </w:r>
      <w:r w:rsidR="008420A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man of v 24.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 Thus, these sentences are dependent syntactically and must be taken as a pair because the second verse cannot stand by itself. 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This dependence phenomenon occurs in many of the paired admonitions (see 22:26-27; 23:13-14; 24:1-2, 21-22; 25:6-7, although not exclusively, e.g., 21:25-26). 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The back-referencing to the previous verse may occur by a pronominal suffix (22:27; 23:14; 24:22), by the person of the verb (22:27; 25:7), or by both methods (24:2).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Shared syntactic units are quite common and add to the feeling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cohesion without demanding it.  The shared medial waw in the first colon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rather rare in these collections and the fact that two juxtaposed sentences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exhibit this same feature strongly suggests intentional pairing (10:25a/26a;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27:3a/4a; and 15:16b/17a).  The heavy use of prepositions (26:20-21) and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common preposition in conjunction with a verb (23:13-14) also give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feeling of sameness.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Perhaps the most frequent syntactic unit that is shared as a result of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high frequency of its usage is the two-unit noun phrase. </w:t>
      </w:r>
      <w:r w:rsidR="003F417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Prov 12:18-19 has 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rather normal, thrice-repeated, parallel noun phrase construction composed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a mouth part (tongue/lips/tongue) + a character quality (wise/true/false).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Here, as in 16:12-13, the shared noun phrase may repeat one catchword and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222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Journal of Biblical Literature</w:t>
      </w:r>
    </w:p>
    <w:p w:rsidR="000D6A91" w:rsidRPr="009401CB" w:rsidRDefault="00940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0D6A91" w:rsidRPr="009401CB">
        <w:rPr>
          <w:rFonts w:asciiTheme="majorBidi" w:hAnsiTheme="majorBidi" w:cstheme="majorBidi"/>
          <w:sz w:val="26"/>
          <w:szCs w:val="26"/>
        </w:rPr>
        <w:t>link it to another that is antithetical (delight of kings/abomination of kings;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10:31-32). </w:t>
      </w:r>
      <w:r w:rsidR="0093371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In 16:12-13 the morphological repetition of the plural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מְ֭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לָכִים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should not be overlooked (cf. 11:5-6; 15:13- 14). </w:t>
      </w:r>
      <w:r w:rsidR="0093371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Antithesis is achieved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Prov 10:31-32 by constructing shared words with antithetical mates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parallel noun phrases (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פִּֽ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י־צ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>ַ֭דִּ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יק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/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פִ֥י רְ֝שָׁעִ֗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>).  In 15:8-9, however, the com-</w:t>
      </w:r>
    </w:p>
    <w:p w:rsidR="0022599A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noun phrases are varied morphologically (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זֶ֣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בַח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 xml:space="preserve"> רְ֭שָׁ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עִים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, [pl.]/;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>דֶּ֣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רֶך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 xml:space="preserve">ְ 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רָש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>ָׁ֑ע</w:t>
      </w:r>
      <w:r w:rsidRPr="009401CB">
        <w:rPr>
          <w:rFonts w:asciiTheme="majorBidi" w:hAnsiTheme="majorBidi" w:cstheme="majorBidi"/>
          <w:sz w:val="26"/>
          <w:szCs w:val="26"/>
        </w:rPr>
        <w:t xml:space="preserve">, </w:t>
      </w:r>
    </w:p>
    <w:p w:rsidR="0022599A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[sg.]). There need not be a word repetition to link the two similarly con- 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structed noun phrases. </w:t>
      </w:r>
      <w:r w:rsidR="0093371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In Prov 15:1-2, the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ab/>
        <w:t>מַֽ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עֲנֶה־ר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>ַּ֭ךְ</w:t>
      </w:r>
      <w:r w:rsidR="009401CB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לְש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>ׁ֣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וֹן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 xml:space="preserve"> חֲ֭</w:t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כָמִים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are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parallel noun phrases without a repeated catchword (cf. 10:15-16). </w:t>
      </w:r>
      <w:r w:rsidR="0093371E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Because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of the prevalence of NP forms in the sentential collections, such phenomena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bind, but may not be used as conclusive proof.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Syntactic bonding on the clause level strengthens the feeling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coherence where multiple syntactical relationships are held in common.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Perhaps the most interesting example is in Prov 24:3-4.  Not only are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semantic parallels and developments related, but the isomorphic syntactic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structure between the two sentences is both rare and remarkably close. </w:t>
      </w:r>
      <w:r w:rsidR="00217E0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Verse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3a has the following syntactic formula </w:t>
      </w:r>
      <w:proofErr w:type="spellStart"/>
      <w:proofErr w:type="gramStart"/>
      <w:r w:rsidRPr="009401CB">
        <w:rPr>
          <w:rFonts w:asciiTheme="majorBidi" w:hAnsiTheme="majorBidi" w:cstheme="majorBidi"/>
          <w:sz w:val="26"/>
          <w:szCs w:val="26"/>
        </w:rPr>
        <w:t>Mod:PrepP</w:t>
      </w:r>
      <w:proofErr w:type="spellEnd"/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(Prep + N) + V:Niphal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+ </w:t>
      </w:r>
      <w:proofErr w:type="gramStart"/>
      <w:r w:rsidRPr="009401CB">
        <w:rPr>
          <w:rFonts w:asciiTheme="majorBidi" w:hAnsiTheme="majorBidi" w:cstheme="majorBidi"/>
          <w:sz w:val="26"/>
          <w:szCs w:val="26"/>
        </w:rPr>
        <w:t>S:N.</w:t>
      </w:r>
      <w:proofErr w:type="gramEnd"/>
      <w:r w:rsidRPr="009401CB">
        <w:rPr>
          <w:rFonts w:asciiTheme="majorBidi" w:hAnsiTheme="majorBidi" w:cstheme="majorBidi"/>
          <w:sz w:val="26"/>
          <w:szCs w:val="26"/>
        </w:rPr>
        <w:t xml:space="preserve"> Several things are rather rare in this colon.  First, there are no noun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phrases in this first colon verbal clause.  Second, the use of the </w:t>
      </w:r>
      <w:proofErr w:type="spellStart"/>
      <w:r w:rsidR="00217E0F" w:rsidRPr="009401CB">
        <w:rPr>
          <w:rFonts w:asciiTheme="majorBidi" w:hAnsiTheme="majorBidi" w:cstheme="majorBidi"/>
          <w:sz w:val="26"/>
          <w:szCs w:val="26"/>
        </w:rPr>
        <w:t>N</w:t>
      </w:r>
      <w:r w:rsidRPr="009401CB">
        <w:rPr>
          <w:rFonts w:asciiTheme="majorBidi" w:hAnsiTheme="majorBidi" w:cstheme="majorBidi"/>
          <w:sz w:val="26"/>
          <w:szCs w:val="26"/>
        </w:rPr>
        <w:t>iphal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verb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with the subject trailing and prepositional phrase fronted is unusual.  It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interesting that v 4a has the exact same formula, even to the point of having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niphal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verb and the lack of two-unit noun phrases.  Other examples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isomorphic/homomorphic syntactic bonding between paired sentences may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be seen in Prov 15:1-2; 10:31-32; 13:21a/22a; and 25:16b/17b. </w:t>
      </w:r>
      <w:r w:rsidR="00217E0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Sometimes the</w:t>
      </w:r>
      <w:r w:rsidR="007478A4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connection may be simpler, as in 10:2-3 where the initial </w:t>
      </w:r>
      <w:r w:rsidR="009401CB" w:rsidRPr="009401CB">
        <w:rPr>
          <w:rFonts w:asciiTheme="majorBidi" w:hAnsiTheme="majorBidi" w:cstheme="majorBidi"/>
          <w:sz w:val="26"/>
          <w:szCs w:val="26"/>
          <w:rtl/>
        </w:rPr>
        <w:tab/>
      </w:r>
      <w:proofErr w:type="spellStart"/>
      <w:r w:rsidR="009401CB" w:rsidRPr="009401CB">
        <w:rPr>
          <w:rFonts w:asciiTheme="majorBidi" w:hAnsiTheme="majorBidi" w:cstheme="majorBidi"/>
          <w:sz w:val="26"/>
          <w:szCs w:val="26"/>
          <w:rtl/>
        </w:rPr>
        <w:t>לֹא</w:t>
      </w:r>
      <w:proofErr w:type="spellEnd"/>
      <w:r w:rsidR="009401CB" w:rsidRPr="009401CB">
        <w:rPr>
          <w:rFonts w:asciiTheme="majorBidi" w:hAnsiTheme="majorBidi" w:cstheme="majorBidi"/>
          <w:sz w:val="26"/>
          <w:szCs w:val="26"/>
          <w:rtl/>
        </w:rPr>
        <w:t>־</w:t>
      </w:r>
      <w:r w:rsidR="009401CB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 xml:space="preserve">+ </w:t>
      </w:r>
      <w:proofErr w:type="spellStart"/>
      <w:proofErr w:type="gramStart"/>
      <w:r w:rsidRPr="009401CB">
        <w:rPr>
          <w:rFonts w:asciiTheme="majorBidi" w:hAnsiTheme="majorBidi" w:cstheme="majorBidi"/>
          <w:sz w:val="26"/>
          <w:szCs w:val="26"/>
        </w:rPr>
        <w:t>verb:hiphil</w:t>
      </w:r>
      <w:proofErr w:type="spellEnd"/>
      <w:proofErr w:type="gram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links the two sentences.  Quite often there are pairs with matching verbless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clauses (14:26-27; 10:15-16; 15:8-9; 18:10-11) where the two-unit noun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phrases appear paralleled. </w:t>
      </w:r>
      <w:r w:rsidR="00217E0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Because of the frequency of nonverbal clauses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these collections, too much should not be made of this point; but, again, it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should not be ignored.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Syntax plays a unique role in giving the reader a feeling of sameness even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when the words are diverse. </w:t>
      </w:r>
      <w:r w:rsidR="00217E0F" w:rsidRPr="009401CB">
        <w:rPr>
          <w:rFonts w:asciiTheme="majorBidi" w:hAnsiTheme="majorBidi" w:cstheme="majorBidi"/>
          <w:sz w:val="26"/>
          <w:szCs w:val="26"/>
        </w:rPr>
        <w:t xml:space="preserve"> </w:t>
      </w:r>
      <w:r w:rsidRPr="009401CB">
        <w:rPr>
          <w:rFonts w:asciiTheme="majorBidi" w:hAnsiTheme="majorBidi" w:cstheme="majorBidi"/>
          <w:sz w:val="26"/>
          <w:szCs w:val="26"/>
        </w:rPr>
        <w:t>Because of the recent discovery and develop-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9401C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9401CB">
        <w:rPr>
          <w:rFonts w:asciiTheme="majorBidi" w:hAnsiTheme="majorBidi" w:cstheme="majorBidi"/>
          <w:sz w:val="26"/>
          <w:szCs w:val="26"/>
        </w:rPr>
        <w:t xml:space="preserve"> of the role of syntactic parallelism in bonding the poetic bi-colon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together, it is not unreasonable to have found that this method is also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employed to a limited extent in bonding sentential pairs.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i/>
          <w:iCs/>
          <w:sz w:val="26"/>
          <w:szCs w:val="26"/>
        </w:rPr>
      </w:pPr>
      <w:r w:rsidRPr="009401CB">
        <w:rPr>
          <w:rFonts w:asciiTheme="majorBidi" w:hAnsiTheme="majorBidi" w:cstheme="majorBidi"/>
          <w:i/>
          <w:iCs/>
          <w:sz w:val="26"/>
          <w:szCs w:val="26"/>
        </w:rPr>
        <w:t>Thematic Cohesion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 xml:space="preserve">      Theme will be explored briefly using the categories that Alan </w:t>
      </w:r>
      <w:proofErr w:type="spellStart"/>
      <w:r w:rsidRPr="009401CB">
        <w:rPr>
          <w:rFonts w:asciiTheme="majorBidi" w:hAnsiTheme="majorBidi" w:cstheme="majorBidi"/>
          <w:sz w:val="26"/>
          <w:szCs w:val="26"/>
        </w:rPr>
        <w:t>Dundes</w:t>
      </w:r>
      <w:proofErr w:type="spell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9401CB">
        <w:rPr>
          <w:rFonts w:asciiTheme="majorBidi" w:hAnsiTheme="majorBidi" w:cstheme="majorBidi"/>
          <w:sz w:val="26"/>
          <w:szCs w:val="26"/>
        </w:rPr>
        <w:t>has made in attempting to define a proverb in mode</w:t>
      </w:r>
      <w:r w:rsidR="00217E0F" w:rsidRPr="009401CB">
        <w:rPr>
          <w:rFonts w:asciiTheme="majorBidi" w:hAnsiTheme="majorBidi" w:cstheme="majorBidi"/>
          <w:sz w:val="26"/>
          <w:szCs w:val="26"/>
        </w:rPr>
        <w:t>rn</w:t>
      </w:r>
      <w:r w:rsidRPr="009401CB">
        <w:rPr>
          <w:rFonts w:asciiTheme="majorBidi" w:hAnsiTheme="majorBidi" w:cstheme="majorBidi"/>
          <w:sz w:val="26"/>
          <w:szCs w:val="26"/>
        </w:rPr>
        <w:t xml:space="preserve"> folklore studies.</w:t>
      </w:r>
      <w:r w:rsidRPr="009401CB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9401CB">
        <w:rPr>
          <w:rFonts w:asciiTheme="majorBidi" w:hAnsiTheme="majorBidi" w:cstheme="majorBidi"/>
          <w:sz w:val="26"/>
          <w:szCs w:val="26"/>
        </w:rPr>
        <w:t xml:space="preserve"> A</w:t>
      </w:r>
    </w:p>
    <w:p w:rsidR="007478A4" w:rsidRPr="009401CB" w:rsidRDefault="007478A4">
      <w:pPr>
        <w:pStyle w:val="PlainText"/>
        <w:rPr>
          <w:rFonts w:asciiTheme="majorBidi" w:hAnsiTheme="majorBidi" w:cstheme="majorBidi"/>
          <w:sz w:val="22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  <w:r w:rsidRPr="009401CB">
        <w:rPr>
          <w:rFonts w:asciiTheme="majorBidi" w:hAnsiTheme="majorBidi" w:cstheme="majorBidi"/>
          <w:sz w:val="22"/>
          <w:szCs w:val="28"/>
        </w:rPr>
        <w:t xml:space="preserve">     </w:t>
      </w:r>
      <w:r w:rsidRPr="009401CB">
        <w:rPr>
          <w:rFonts w:asciiTheme="majorBidi" w:hAnsiTheme="majorBidi" w:cstheme="majorBidi"/>
          <w:sz w:val="22"/>
          <w:szCs w:val="28"/>
          <w:vertAlign w:val="superscript"/>
        </w:rPr>
        <w:t>21</w:t>
      </w:r>
      <w:r w:rsidRPr="009401CB">
        <w:rPr>
          <w:rFonts w:asciiTheme="majorBidi" w:hAnsiTheme="majorBidi" w:cstheme="majorBidi"/>
          <w:sz w:val="22"/>
          <w:szCs w:val="28"/>
        </w:rPr>
        <w:t xml:space="preserve">Dundes, "On the Structure of the Proverb," </w:t>
      </w:r>
      <w:proofErr w:type="spellStart"/>
      <w:r w:rsidRPr="009401CB">
        <w:rPr>
          <w:rFonts w:asciiTheme="majorBidi" w:hAnsiTheme="majorBidi" w:cstheme="majorBidi"/>
          <w:i/>
          <w:sz w:val="22"/>
          <w:szCs w:val="28"/>
        </w:rPr>
        <w:t>Proverbium</w:t>
      </w:r>
      <w:proofErr w:type="spellEnd"/>
      <w:r w:rsidRPr="009401CB">
        <w:rPr>
          <w:rFonts w:asciiTheme="majorBidi" w:hAnsiTheme="majorBidi" w:cstheme="majorBidi"/>
          <w:sz w:val="22"/>
          <w:szCs w:val="28"/>
        </w:rPr>
        <w:t xml:space="preserve"> 25 (1975) 961-73, reprinted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  <w:r w:rsidRPr="009401CB">
        <w:rPr>
          <w:rFonts w:asciiTheme="majorBidi" w:hAnsiTheme="majorBidi" w:cstheme="majorBidi"/>
          <w:sz w:val="22"/>
          <w:szCs w:val="28"/>
        </w:rPr>
        <w:t xml:space="preserve">Wolfgang </w:t>
      </w:r>
      <w:proofErr w:type="spellStart"/>
      <w:r w:rsidRPr="009401CB">
        <w:rPr>
          <w:rFonts w:asciiTheme="majorBidi" w:hAnsiTheme="majorBidi" w:cstheme="majorBidi"/>
          <w:sz w:val="22"/>
          <w:szCs w:val="28"/>
        </w:rPr>
        <w:t>Mieder</w:t>
      </w:r>
      <w:proofErr w:type="spellEnd"/>
      <w:r w:rsidRPr="009401CB">
        <w:rPr>
          <w:rFonts w:asciiTheme="majorBidi" w:hAnsiTheme="majorBidi" w:cstheme="majorBidi"/>
          <w:sz w:val="22"/>
          <w:szCs w:val="28"/>
        </w:rPr>
        <w:t xml:space="preserve"> and Alan </w:t>
      </w:r>
      <w:proofErr w:type="spellStart"/>
      <w:r w:rsidRPr="009401CB">
        <w:rPr>
          <w:rFonts w:asciiTheme="majorBidi" w:hAnsiTheme="majorBidi" w:cstheme="majorBidi"/>
          <w:sz w:val="22"/>
          <w:szCs w:val="28"/>
        </w:rPr>
        <w:t>Dundes</w:t>
      </w:r>
      <w:proofErr w:type="spellEnd"/>
      <w:r w:rsidRPr="009401CB">
        <w:rPr>
          <w:rFonts w:asciiTheme="majorBidi" w:hAnsiTheme="majorBidi" w:cstheme="majorBidi"/>
          <w:sz w:val="22"/>
          <w:szCs w:val="28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8"/>
        </w:rPr>
        <w:t>The Wisdom of Many: Essays on the Proverb</w:t>
      </w:r>
      <w:r w:rsidRPr="009401CB">
        <w:rPr>
          <w:rFonts w:asciiTheme="majorBidi" w:hAnsiTheme="majorBidi" w:cstheme="majorBidi"/>
          <w:sz w:val="22"/>
          <w:szCs w:val="28"/>
        </w:rPr>
        <w:t xml:space="preserve"> (New York: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  <w:r w:rsidRPr="009401CB">
        <w:rPr>
          <w:rFonts w:asciiTheme="majorBidi" w:hAnsiTheme="majorBidi" w:cstheme="majorBidi"/>
          <w:sz w:val="22"/>
          <w:szCs w:val="28"/>
        </w:rPr>
        <w:t xml:space="preserve">Garland, 1981) 43-64. This volume on </w:t>
      </w:r>
      <w:proofErr w:type="spellStart"/>
      <w:r w:rsidRPr="009401CB">
        <w:rPr>
          <w:rFonts w:asciiTheme="majorBidi" w:hAnsiTheme="majorBidi" w:cstheme="majorBidi"/>
          <w:sz w:val="22"/>
          <w:szCs w:val="28"/>
        </w:rPr>
        <w:t>paremiology</w:t>
      </w:r>
      <w:proofErr w:type="spellEnd"/>
      <w:r w:rsidRPr="009401CB">
        <w:rPr>
          <w:rFonts w:asciiTheme="majorBidi" w:hAnsiTheme="majorBidi" w:cstheme="majorBidi"/>
          <w:sz w:val="22"/>
          <w:szCs w:val="28"/>
        </w:rPr>
        <w:t xml:space="preserve"> is indispensable to anyone attempting to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  <w:r w:rsidRPr="009401CB">
        <w:rPr>
          <w:rFonts w:asciiTheme="majorBidi" w:hAnsiTheme="majorBidi" w:cstheme="majorBidi"/>
          <w:sz w:val="22"/>
          <w:szCs w:val="28"/>
        </w:rPr>
        <w:t xml:space="preserve">unlock the nature and meaning of proverbial material. See also Wolfgang </w:t>
      </w:r>
      <w:proofErr w:type="spellStart"/>
      <w:r w:rsidRPr="009401CB">
        <w:rPr>
          <w:rFonts w:asciiTheme="majorBidi" w:hAnsiTheme="majorBidi" w:cstheme="majorBidi"/>
          <w:sz w:val="22"/>
          <w:szCs w:val="28"/>
        </w:rPr>
        <w:t>Mieder</w:t>
      </w:r>
      <w:proofErr w:type="spellEnd"/>
      <w:r w:rsidRPr="009401CB">
        <w:rPr>
          <w:rFonts w:asciiTheme="majorBidi" w:hAnsiTheme="majorBidi" w:cstheme="majorBidi"/>
          <w:sz w:val="22"/>
          <w:szCs w:val="28"/>
        </w:rPr>
        <w:t xml:space="preserve">, </w:t>
      </w:r>
      <w:r w:rsidRPr="009401CB">
        <w:rPr>
          <w:rFonts w:asciiTheme="majorBidi" w:hAnsiTheme="majorBidi" w:cstheme="majorBidi"/>
          <w:i/>
          <w:sz w:val="22"/>
          <w:szCs w:val="28"/>
        </w:rPr>
        <w:t>International</w:t>
      </w:r>
    </w:p>
    <w:p w:rsidR="000D6A91" w:rsidRPr="009401CB" w:rsidRDefault="000D6A91">
      <w:pPr>
        <w:pStyle w:val="PlainText"/>
        <w:ind w:left="2160"/>
        <w:rPr>
          <w:rFonts w:asciiTheme="majorBidi" w:hAnsiTheme="majorBidi" w:cstheme="majorBidi"/>
          <w:sz w:val="28"/>
          <w:szCs w:val="28"/>
        </w:rPr>
      </w:pPr>
      <w:r w:rsidRPr="009401CB">
        <w:rPr>
          <w:rFonts w:asciiTheme="majorBidi" w:hAnsiTheme="majorBidi" w:cstheme="majorBidi"/>
          <w:sz w:val="28"/>
          <w:szCs w:val="28"/>
        </w:rPr>
        <w:br w:type="page"/>
        <w:t xml:space="preserve">Hildebrandt: Proverbial Pairs </w:t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</w:r>
      <w:r w:rsidRPr="009401CB">
        <w:rPr>
          <w:rFonts w:asciiTheme="majorBidi" w:hAnsiTheme="majorBidi" w:cstheme="majorBidi"/>
          <w:sz w:val="28"/>
          <w:szCs w:val="28"/>
        </w:rPr>
        <w:tab/>
        <w:t>223</w:t>
      </w:r>
    </w:p>
    <w:p w:rsidR="000D6A91" w:rsidRPr="008F18BB" w:rsidRDefault="00940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8"/>
        </w:rPr>
        <w:br/>
      </w:r>
      <w:r w:rsidR="000D6A91" w:rsidRPr="008F18BB">
        <w:rPr>
          <w:rFonts w:asciiTheme="majorBidi" w:hAnsiTheme="majorBidi" w:cstheme="majorBidi"/>
          <w:sz w:val="26"/>
          <w:szCs w:val="26"/>
        </w:rPr>
        <w:t>proverbial sentence is composed of a topic and comment. It also has a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message, and often an image is used. </w:t>
      </w:r>
      <w:r w:rsidR="00D445EF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>Thus, theme will be looked at from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these four perspectives (topic/comment/message/image).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      The topics of sentential pairs may be very close (11:5-6, 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צִדְק</w:t>
      </w:r>
      <w:proofErr w:type="spellEnd"/>
      <w:r w:rsidR="009401CB" w:rsidRPr="008F18BB">
        <w:rPr>
          <w:rFonts w:asciiTheme="majorBidi" w:hAnsiTheme="majorBidi" w:cstheme="majorBidi"/>
          <w:sz w:val="26"/>
          <w:szCs w:val="26"/>
          <w:rtl/>
        </w:rPr>
        <w:t>ַ֣ת תָּ֭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מִים</w:t>
      </w:r>
      <w:proofErr w:type="spellEnd"/>
      <w:r w:rsidR="009401C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>/</w:t>
      </w:r>
    </w:p>
    <w:p w:rsidR="000D6A91" w:rsidRPr="008F18BB" w:rsidRDefault="00940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F18BB">
        <w:rPr>
          <w:rFonts w:asciiTheme="majorBidi" w:hAnsiTheme="majorBidi" w:cstheme="majorBidi"/>
          <w:sz w:val="26"/>
          <w:szCs w:val="26"/>
          <w:rtl/>
        </w:rPr>
        <w:t>צִדְק</w:t>
      </w:r>
      <w:proofErr w:type="spellEnd"/>
      <w:r w:rsidRPr="008F18BB">
        <w:rPr>
          <w:rFonts w:asciiTheme="majorBidi" w:hAnsiTheme="majorBidi" w:cstheme="majorBidi"/>
          <w:sz w:val="26"/>
          <w:szCs w:val="26"/>
          <w:rtl/>
        </w:rPr>
        <w:t>ַ֣ת יְ֭שָׁ</w:t>
      </w:r>
      <w:proofErr w:type="spellStart"/>
      <w:r w:rsidRPr="008F18BB">
        <w:rPr>
          <w:rFonts w:asciiTheme="majorBidi" w:hAnsiTheme="majorBidi" w:cstheme="majorBidi"/>
          <w:sz w:val="26"/>
          <w:szCs w:val="26"/>
          <w:rtl/>
        </w:rPr>
        <w:t>רִים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="000D6A91" w:rsidRPr="008F18BB">
        <w:rPr>
          <w:rFonts w:asciiTheme="majorBidi" w:hAnsiTheme="majorBidi" w:cstheme="majorBidi"/>
          <w:sz w:val="26"/>
          <w:szCs w:val="26"/>
        </w:rPr>
        <w:t>[cf. 21:25-26, where the topics are identical]) or more distant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(15:1-2, </w:t>
      </w:r>
      <w:r w:rsidR="009401CB" w:rsidRPr="008F18BB">
        <w:rPr>
          <w:rFonts w:asciiTheme="majorBidi" w:hAnsiTheme="majorBidi" w:cstheme="majorBidi"/>
          <w:sz w:val="26"/>
          <w:szCs w:val="26"/>
          <w:rtl/>
        </w:rPr>
        <w:t>מַֽ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עֲנֶה־ר</w:t>
      </w:r>
      <w:proofErr w:type="spellEnd"/>
      <w:r w:rsidR="009401CB" w:rsidRPr="008F18BB">
        <w:rPr>
          <w:rFonts w:asciiTheme="majorBidi" w:hAnsiTheme="majorBidi" w:cstheme="majorBidi"/>
          <w:sz w:val="26"/>
          <w:szCs w:val="26"/>
          <w:rtl/>
        </w:rPr>
        <w:t>ַּ֭ךְ</w:t>
      </w:r>
      <w:r w:rsidR="009401C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/ 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לְש</w:t>
      </w:r>
      <w:proofErr w:type="spellEnd"/>
      <w:r w:rsidR="009401CB" w:rsidRPr="008F18BB">
        <w:rPr>
          <w:rFonts w:asciiTheme="majorBidi" w:hAnsiTheme="majorBidi" w:cstheme="majorBidi"/>
          <w:sz w:val="26"/>
          <w:szCs w:val="26"/>
          <w:rtl/>
        </w:rPr>
        <w:t>ׁ֣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וֹן</w:t>
      </w:r>
      <w:proofErr w:type="spellEnd"/>
      <w:r w:rsidR="009401CB" w:rsidRPr="008F18BB">
        <w:rPr>
          <w:rFonts w:asciiTheme="majorBidi" w:hAnsiTheme="majorBidi" w:cstheme="majorBidi"/>
          <w:sz w:val="26"/>
          <w:szCs w:val="26"/>
          <w:rtl/>
        </w:rPr>
        <w:t xml:space="preserve"> חֲ֭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כָמִים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>; cf. 12:18).  Sometimes the topics may be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antithetically related</w:t>
      </w:r>
      <w:r w:rsidR="00DD18A7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(16:12-13, </w:t>
      </w:r>
      <w:r w:rsidR="009401CB" w:rsidRPr="008F18BB">
        <w:rPr>
          <w:rFonts w:asciiTheme="majorBidi" w:hAnsiTheme="majorBidi" w:cstheme="majorBidi"/>
          <w:sz w:val="26"/>
          <w:szCs w:val="26"/>
          <w:rtl/>
        </w:rPr>
        <w:tab/>
      </w:r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תּוֹעֲב</w:t>
      </w:r>
      <w:proofErr w:type="spellEnd"/>
      <w:r w:rsidR="009401CB" w:rsidRPr="008F18BB">
        <w:rPr>
          <w:rFonts w:asciiTheme="majorBidi" w:hAnsiTheme="majorBidi" w:cstheme="majorBidi"/>
          <w:sz w:val="26"/>
          <w:szCs w:val="26"/>
          <w:rtl/>
        </w:rPr>
        <w:t>ַ֣ת מְ֭</w:t>
      </w:r>
      <w:proofErr w:type="spellStart"/>
      <w:r w:rsidR="009401CB" w:rsidRPr="008F18BB">
        <w:rPr>
          <w:rFonts w:asciiTheme="majorBidi" w:hAnsiTheme="majorBidi" w:cstheme="majorBidi"/>
          <w:sz w:val="26"/>
          <w:szCs w:val="26"/>
          <w:rtl/>
        </w:rPr>
        <w:t>לָכִים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</w:rPr>
        <w:t xml:space="preserve"> /</w:t>
      </w:r>
      <w:r w:rsidRPr="008F18B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רְצ֣וֹן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 xml:space="preserve"> מְ֭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לָכִים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or </w:t>
      </w:r>
      <w:proofErr w:type="spellStart"/>
      <w:r w:rsidRPr="008F18BB">
        <w:rPr>
          <w:rFonts w:asciiTheme="majorBidi" w:hAnsiTheme="majorBidi" w:cstheme="majorBidi"/>
          <w:sz w:val="26"/>
          <w:szCs w:val="26"/>
        </w:rPr>
        <w:t>developmen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>-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F18BB">
        <w:rPr>
          <w:rFonts w:asciiTheme="majorBidi" w:hAnsiTheme="majorBidi" w:cstheme="majorBidi"/>
          <w:sz w:val="26"/>
          <w:szCs w:val="26"/>
        </w:rPr>
        <w:t>tal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 xml:space="preserve"> (13:21-</w:t>
      </w:r>
      <w:proofErr w:type="gramStart"/>
      <w:r w:rsidRPr="008F18BB">
        <w:rPr>
          <w:rFonts w:asciiTheme="majorBidi" w:hAnsiTheme="majorBidi" w:cstheme="majorBidi"/>
          <w:sz w:val="26"/>
          <w:szCs w:val="26"/>
        </w:rPr>
        <w:t xml:space="preserve">22, 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ט֗וֹב</w:t>
      </w:r>
      <w:proofErr w:type="spellEnd"/>
      <w:proofErr w:type="gramEnd"/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/ </w:t>
      </w:r>
      <w:r w:rsidR="008F18BB" w:rsidRPr="008F18BB">
        <w:rPr>
          <w:rFonts w:asciiTheme="majorBidi" w:hAnsiTheme="majorBidi" w:cstheme="majorBidi"/>
          <w:sz w:val="26"/>
          <w:szCs w:val="26"/>
          <w:rtl/>
        </w:rPr>
        <w:t>חֵ֣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יל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 xml:space="preserve">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חוֹט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>ֵֽא</w:t>
      </w:r>
      <w:r w:rsidRPr="008F18BB">
        <w:rPr>
          <w:rFonts w:asciiTheme="majorBidi" w:hAnsiTheme="majorBidi" w:cstheme="majorBidi"/>
          <w:sz w:val="26"/>
          <w:szCs w:val="26"/>
        </w:rPr>
        <w:t>).  Sometimes there may be no relationship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between the topics (10:2-3,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אוֹצְר֣וֹת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 xml:space="preserve"> רֶ֑שַׁע</w:t>
      </w:r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/ </w:t>
      </w:r>
      <w:r w:rsidR="008F18BB" w:rsidRPr="008F18BB">
        <w:rPr>
          <w:rFonts w:asciiTheme="majorBidi" w:hAnsiTheme="majorBidi" w:cstheme="majorBidi"/>
          <w:sz w:val="26"/>
          <w:szCs w:val="26"/>
          <w:rtl/>
        </w:rPr>
        <w:t>יְ֭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הוָה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>, cf. 15:8-9).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     The comments within the pairs may also be parallel. </w:t>
      </w:r>
      <w:r w:rsidR="00D445EF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>Likewise, they vary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in closeness from repetitional equivalence (15:8-9,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תּוֹעֲב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 xml:space="preserve">ַ֣ת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יְהו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>ָ֑ה</w:t>
      </w:r>
      <w:r w:rsidRPr="008F18BB">
        <w:rPr>
          <w:rFonts w:asciiTheme="majorBidi" w:hAnsiTheme="majorBidi" w:cstheme="majorBidi"/>
          <w:sz w:val="26"/>
          <w:szCs w:val="26"/>
        </w:rPr>
        <w:t>)</w:t>
      </w:r>
      <w:r w:rsidR="00034E98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>to metaphor/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literal (10:15-16,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קִרְי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 xml:space="preserve">ַ֣ת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עֻז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>ּ֑וֹ</w:t>
      </w:r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/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חַי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>ִּ֑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ים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 xml:space="preserve">), to a broader relationship (13:2-3,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ט֑וֹב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>/</w:t>
      </w:r>
    </w:p>
    <w:p w:rsidR="000D6A91" w:rsidRPr="008F18BB" w:rsidRDefault="008F18B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  <w:rtl/>
        </w:rPr>
        <w:t xml:space="preserve">שֹׁמֵ֣ר </w:t>
      </w:r>
      <w:proofErr w:type="spellStart"/>
      <w:r w:rsidRPr="008F18BB">
        <w:rPr>
          <w:rFonts w:asciiTheme="majorBidi" w:hAnsiTheme="majorBidi" w:cstheme="majorBidi"/>
          <w:sz w:val="26"/>
          <w:szCs w:val="26"/>
          <w:rtl/>
        </w:rPr>
        <w:t>נַפְש</w:t>
      </w:r>
      <w:proofErr w:type="spellEnd"/>
      <w:r w:rsidRPr="008F18BB">
        <w:rPr>
          <w:rFonts w:asciiTheme="majorBidi" w:hAnsiTheme="majorBidi" w:cstheme="majorBidi"/>
          <w:sz w:val="26"/>
          <w:szCs w:val="26"/>
          <w:rtl/>
        </w:rPr>
        <w:t>ׁ֑וֹ</w:t>
      </w:r>
      <w:r w:rsidR="000D6A91" w:rsidRPr="008F18BB">
        <w:rPr>
          <w:rFonts w:asciiTheme="majorBidi" w:hAnsiTheme="majorBidi" w:cstheme="majorBidi"/>
          <w:sz w:val="26"/>
          <w:szCs w:val="26"/>
        </w:rPr>
        <w:t>).  As with the topics, sometimes paired comments may use anti-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F18BB">
        <w:rPr>
          <w:rFonts w:asciiTheme="majorBidi" w:hAnsiTheme="majorBidi" w:cstheme="majorBidi"/>
          <w:sz w:val="26"/>
          <w:szCs w:val="26"/>
        </w:rPr>
        <w:t>thetical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 xml:space="preserve"> relationships (16:12-13,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תּוֹעֲב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>ַ֣ת מְ֭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לָכִים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r w:rsidRPr="008F18BB">
        <w:rPr>
          <w:rFonts w:asciiTheme="majorBidi" w:hAnsiTheme="majorBidi" w:cstheme="majorBidi"/>
          <w:sz w:val="26"/>
          <w:szCs w:val="26"/>
        </w:rPr>
        <w:t xml:space="preserve">/ 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רְצ֣וֹן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  <w:rtl/>
        </w:rPr>
        <w:t xml:space="preserve"> מְ֭</w:t>
      </w:r>
      <w:proofErr w:type="spellStart"/>
      <w:r w:rsidR="008F18BB" w:rsidRPr="008F18BB">
        <w:rPr>
          <w:rFonts w:asciiTheme="majorBidi" w:hAnsiTheme="majorBidi" w:cstheme="majorBidi"/>
          <w:sz w:val="26"/>
          <w:szCs w:val="26"/>
          <w:rtl/>
        </w:rPr>
        <w:t>לָכִים</w:t>
      </w:r>
      <w:proofErr w:type="spellEnd"/>
      <w:r w:rsidR="008F18BB" w:rsidRPr="008F18B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F18BB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8F18BB">
        <w:rPr>
          <w:rFonts w:asciiTheme="majorBidi" w:hAnsiTheme="majorBidi" w:cstheme="majorBidi"/>
          <w:sz w:val="26"/>
          <w:szCs w:val="26"/>
        </w:rPr>
        <w:t xml:space="preserve"> topics may be very similar while the comments are diverse (12:18-19, Topics: speech/speech; Comments: hurt/healing//longevity/vanishing) or the comments may be close with the topics somewhat diverse (15:8-9, Comments: abomination to Yahweh/abomination to Yahweh; Topics: </w:t>
      </w:r>
      <w:proofErr w:type="spellStart"/>
      <w:r w:rsidRPr="008F18BB">
        <w:rPr>
          <w:rFonts w:asciiTheme="majorBidi" w:hAnsiTheme="majorBidi" w:cstheme="majorBidi"/>
          <w:sz w:val="26"/>
          <w:szCs w:val="26"/>
        </w:rPr>
        <w:t>wicked's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 xml:space="preserve"> sacrifice/</w:t>
      </w:r>
      <w:proofErr w:type="spellStart"/>
      <w:r w:rsidRPr="008F18BB">
        <w:rPr>
          <w:rFonts w:asciiTheme="majorBidi" w:hAnsiTheme="majorBidi" w:cstheme="majorBidi"/>
          <w:sz w:val="26"/>
          <w:szCs w:val="26"/>
        </w:rPr>
        <w:t>wicked's</w:t>
      </w:r>
      <w:proofErr w:type="spellEnd"/>
      <w:r w:rsidRPr="008F18BB">
        <w:rPr>
          <w:rFonts w:asciiTheme="majorBidi" w:hAnsiTheme="majorBidi" w:cstheme="majorBidi"/>
          <w:sz w:val="26"/>
          <w:szCs w:val="26"/>
        </w:rPr>
        <w:t xml:space="preserve"> way).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       The images used in the pairs are seldom paralleled (10:15-16; 12:18-19;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13:2-3, although there are rare exceptions, 18:10-11, 20-21).  Sometimes,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however, simply the fact that both juxtaposed proverbs use a metaphor/simile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binds them together (10:25-26; 14:26-27; 27:15-16) even though the images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are diverse.  In one instance a metaphor was used in the pair, but in a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developmental manner (24:3-4, build house/fill room).  When images are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used, quite frequently there is a movement from a metaphorical image to the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reality or application being discussed (25:4-5; 24:13-14; 25:16-17, not eating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too much honey/not visiting friends too long).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     The message, or the deep movement between the topic and comment,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is often related in the proverbial pairs.  Proverbs 11:5-6 shares the common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message that righteousness leads to success and wickedness to destruction.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The message relationship may be developmental, as in 10:15-16.  Verse 15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states that wealth is better than poverty, and v 16 develops the idea by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showing that righteousness is better than wealth-thereby highlighting the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character of the one possessing the wealth as the key factor.  Much more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could be done in terms of how the actual message is linguistically developed,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but these examples demonstrate that theme (topic/comment/image/message)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is used to tie proverbial pairs together.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</w:p>
    <w:p w:rsidR="000D6A91" w:rsidRPr="008F18BB" w:rsidRDefault="000D6A91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VI. Conclusion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 xml:space="preserve">      The sage attempted to order his world into poetically constructed</w:t>
      </w:r>
    </w:p>
    <w:p w:rsidR="000D6A91" w:rsidRPr="008F18BB" w:rsidRDefault="000D6A9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18BB">
        <w:rPr>
          <w:rFonts w:asciiTheme="majorBidi" w:hAnsiTheme="majorBidi" w:cstheme="majorBidi"/>
          <w:sz w:val="26"/>
          <w:szCs w:val="26"/>
        </w:rPr>
        <w:t>proverbial sentences by isolating and pulling the momentary threads of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  <w:r w:rsidRPr="009401CB">
        <w:rPr>
          <w:rFonts w:asciiTheme="majorBidi" w:hAnsiTheme="majorBidi" w:cstheme="majorBidi"/>
          <w:i/>
          <w:sz w:val="22"/>
          <w:szCs w:val="28"/>
        </w:rPr>
        <w:t>Proverb Scholarship: An Annotated Bibliography</w:t>
      </w:r>
      <w:r w:rsidRPr="009401CB">
        <w:rPr>
          <w:rFonts w:asciiTheme="majorBidi" w:hAnsiTheme="majorBidi" w:cstheme="majorBidi"/>
          <w:sz w:val="22"/>
          <w:szCs w:val="28"/>
        </w:rPr>
        <w:t xml:space="preserve"> (New York: Garland. 1982) for a 527-page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2"/>
          <w:szCs w:val="28"/>
        </w:rPr>
      </w:pPr>
      <w:r w:rsidRPr="009401CB">
        <w:rPr>
          <w:rFonts w:asciiTheme="majorBidi" w:hAnsiTheme="majorBidi" w:cstheme="majorBidi"/>
          <w:sz w:val="22"/>
          <w:szCs w:val="28"/>
        </w:rPr>
        <w:t xml:space="preserve">annotated bibliography on international </w:t>
      </w:r>
      <w:proofErr w:type="spellStart"/>
      <w:r w:rsidRPr="009401CB">
        <w:rPr>
          <w:rFonts w:asciiTheme="majorBidi" w:hAnsiTheme="majorBidi" w:cstheme="majorBidi"/>
          <w:sz w:val="22"/>
          <w:szCs w:val="28"/>
        </w:rPr>
        <w:t>paremiological</w:t>
      </w:r>
      <w:proofErr w:type="spellEnd"/>
      <w:r w:rsidRPr="009401CB">
        <w:rPr>
          <w:rFonts w:asciiTheme="majorBidi" w:hAnsiTheme="majorBidi" w:cstheme="majorBidi"/>
          <w:sz w:val="22"/>
          <w:szCs w:val="28"/>
        </w:rPr>
        <w:t xml:space="preserve"> studies.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2"/>
          <w:szCs w:val="28"/>
        </w:rPr>
        <w:br w:type="page"/>
      </w:r>
      <w:r w:rsidRPr="009401CB">
        <w:rPr>
          <w:rFonts w:asciiTheme="majorBidi" w:hAnsiTheme="majorBidi" w:cstheme="majorBidi"/>
          <w:sz w:val="26"/>
          <w:szCs w:val="28"/>
        </w:rPr>
        <w:t xml:space="preserve">224 </w:t>
      </w:r>
      <w:r w:rsidRPr="009401CB">
        <w:rPr>
          <w:rFonts w:asciiTheme="majorBidi" w:hAnsiTheme="majorBidi" w:cstheme="majorBidi"/>
          <w:sz w:val="26"/>
          <w:szCs w:val="28"/>
        </w:rPr>
        <w:tab/>
      </w:r>
      <w:r w:rsidRPr="009401CB">
        <w:rPr>
          <w:rFonts w:asciiTheme="majorBidi" w:hAnsiTheme="majorBidi" w:cstheme="majorBidi"/>
          <w:sz w:val="26"/>
          <w:szCs w:val="28"/>
        </w:rPr>
        <w:tab/>
      </w:r>
      <w:r w:rsidRPr="009401CB">
        <w:rPr>
          <w:rFonts w:asciiTheme="majorBidi" w:hAnsiTheme="majorBidi" w:cstheme="majorBidi"/>
          <w:sz w:val="26"/>
          <w:szCs w:val="28"/>
        </w:rPr>
        <w:tab/>
        <w:t>Journal of Biblical Literature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existence from the tapestry of Israelite society and framing them in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proofErr w:type="spellStart"/>
      <w:r w:rsidRPr="009401CB">
        <w:rPr>
          <w:rFonts w:asciiTheme="majorBidi" w:hAnsiTheme="majorBidi" w:cstheme="majorBidi"/>
          <w:sz w:val="26"/>
          <w:szCs w:val="28"/>
        </w:rPr>
        <w:t>Yahwistically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 xml:space="preserve"> embroidered formal wisdom structures.  He attempted to clarify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the complex confusion of the particulars of experience by highlighting life's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order through patterned universals.  He crafted his perceptions and diverse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experiences into linguistic paradigms</w:t>
      </w:r>
      <w:r w:rsidR="00D445EF" w:rsidRPr="009401CB">
        <w:rPr>
          <w:rFonts w:asciiTheme="majorBidi" w:hAnsiTheme="majorBidi" w:cstheme="majorBidi"/>
          <w:sz w:val="26"/>
          <w:szCs w:val="28"/>
        </w:rPr>
        <w:t>-</w:t>
      </w:r>
      <w:r w:rsidRPr="009401CB">
        <w:rPr>
          <w:rFonts w:asciiTheme="majorBidi" w:hAnsiTheme="majorBidi" w:cstheme="majorBidi"/>
          <w:sz w:val="26"/>
          <w:szCs w:val="28"/>
        </w:rPr>
        <w:t>-the very literary form of which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reflected how he perceived the essential elements of life.  Great linguistic/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poetic care was taken as he crafted his words into atomic proverbial bi-cola.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The sages then, with the same care, gathered those individual sentences into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collections.  It is the crafting of the </w:t>
      </w:r>
      <w:proofErr w:type="spellStart"/>
      <w:r w:rsidRPr="009401CB">
        <w:rPr>
          <w:rFonts w:asciiTheme="majorBidi" w:hAnsiTheme="majorBidi" w:cstheme="majorBidi"/>
          <w:sz w:val="26"/>
          <w:szCs w:val="28"/>
        </w:rPr>
        <w:t>collectional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 xml:space="preserve"> level that may well reflect how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the sage moved from the unitary, digital elements of his existence into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complex, analog flow of life.  It has been suggested that as the transition is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made from the atomistic, proverbial sentence to the proverbial collection,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proverbial pair stands as one molecular element at the </w:t>
      </w:r>
      <w:proofErr w:type="spellStart"/>
      <w:r w:rsidRPr="009401CB">
        <w:rPr>
          <w:rFonts w:asciiTheme="majorBidi" w:hAnsiTheme="majorBidi" w:cstheme="majorBidi"/>
          <w:sz w:val="26"/>
          <w:szCs w:val="28"/>
        </w:rPr>
        <w:t>collectional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 xml:space="preserve"> level.  To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ignore higher levels of formal composition is to ignore meaning on that level.</w:t>
      </w:r>
    </w:p>
    <w:p w:rsidR="000D6A91" w:rsidRPr="009401CB" w:rsidRDefault="00D445EF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      </w:t>
      </w:r>
      <w:r w:rsidR="000D6A91" w:rsidRPr="009401CB">
        <w:rPr>
          <w:rFonts w:asciiTheme="majorBidi" w:hAnsiTheme="majorBidi" w:cstheme="majorBidi"/>
          <w:sz w:val="26"/>
          <w:szCs w:val="28"/>
        </w:rPr>
        <w:t>It has been shown that the relationships between paired sentences are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complex and fascinating.  Five examples out of 62 pairs (Prov 26:4-5; 15:8-9;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10:16-17; 13:21-22; 15:1-2) were proffered, as proof both that such a pairing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phenomenon exists and that the pairs are as beautifully crafted as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individual sentences themselves.</w:t>
      </w:r>
      <w:r w:rsidR="00D445EF" w:rsidRPr="009401CB">
        <w:rPr>
          <w:rFonts w:asciiTheme="majorBidi" w:hAnsiTheme="majorBidi" w:cstheme="majorBidi"/>
          <w:sz w:val="26"/>
          <w:szCs w:val="28"/>
        </w:rPr>
        <w:t xml:space="preserve"> </w:t>
      </w:r>
      <w:r w:rsidRPr="009401CB">
        <w:rPr>
          <w:rFonts w:asciiTheme="majorBidi" w:hAnsiTheme="majorBidi" w:cstheme="majorBidi"/>
          <w:sz w:val="26"/>
          <w:szCs w:val="28"/>
        </w:rPr>
        <w:t xml:space="preserve"> Such artistry goes far beyond the simple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catchword technique.  It has been shown also that the pairs stand by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themselves as discrete units of composition.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      The principles employed by the collectors were exposed under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categories of semantics, syntax, and theme.  Semantically, numerous exam-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proofErr w:type="spellStart"/>
      <w:r w:rsidRPr="009401CB">
        <w:rPr>
          <w:rFonts w:asciiTheme="majorBidi" w:hAnsiTheme="majorBidi" w:cstheme="majorBidi"/>
          <w:sz w:val="26"/>
          <w:szCs w:val="28"/>
        </w:rPr>
        <w:t>ples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 xml:space="preserve"> of high frequency, low frequency and multiple </w:t>
      </w:r>
      <w:proofErr w:type="spellStart"/>
      <w:r w:rsidRPr="009401CB">
        <w:rPr>
          <w:rFonts w:asciiTheme="majorBidi" w:hAnsiTheme="majorBidi" w:cstheme="majorBidi"/>
          <w:sz w:val="26"/>
          <w:szCs w:val="28"/>
        </w:rPr>
        <w:t>catchwording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 xml:space="preserve"> eliminated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the disclaimer that such connections were just coincidental or unintentional.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Parallel words, with morphological or semantic variation, and positional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significance disclosed the intricate beauty of the pairs.  Syntax was another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method by which a feeling of cohesion in the paired sentences was achieved.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While many pairs showed no syntactic cohesion, many did through the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bonding of syntactic dependence or linking particles.  Shared syntactic units</w:t>
      </w:r>
    </w:p>
    <w:p w:rsidR="000D6A91" w:rsidRPr="009401CB" w:rsidRDefault="00D445EF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-</w:t>
      </w:r>
      <w:r w:rsidR="000D6A91" w:rsidRPr="009401CB">
        <w:rPr>
          <w:rFonts w:asciiTheme="majorBidi" w:hAnsiTheme="majorBidi" w:cstheme="majorBidi"/>
          <w:sz w:val="26"/>
          <w:szCs w:val="28"/>
        </w:rPr>
        <w:t xml:space="preserve">-especially the two-unit noun phrase, medial waw, and heavy use of </w:t>
      </w:r>
      <w:proofErr w:type="spellStart"/>
      <w:r w:rsidR="000D6A91" w:rsidRPr="009401CB">
        <w:rPr>
          <w:rFonts w:asciiTheme="majorBidi" w:hAnsiTheme="majorBidi" w:cstheme="majorBidi"/>
          <w:sz w:val="26"/>
          <w:szCs w:val="28"/>
        </w:rPr>
        <w:t>prepo</w:t>
      </w:r>
      <w:proofErr w:type="spellEnd"/>
      <w:r w:rsidR="000D6A91" w:rsidRPr="009401CB">
        <w:rPr>
          <w:rFonts w:asciiTheme="majorBidi" w:hAnsiTheme="majorBidi" w:cstheme="majorBidi"/>
          <w:sz w:val="26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proofErr w:type="spellStart"/>
      <w:r w:rsidRPr="009401CB">
        <w:rPr>
          <w:rFonts w:asciiTheme="majorBidi" w:hAnsiTheme="majorBidi" w:cstheme="majorBidi"/>
          <w:sz w:val="26"/>
          <w:szCs w:val="28"/>
        </w:rPr>
        <w:t>sitions</w:t>
      </w:r>
      <w:proofErr w:type="spellEnd"/>
      <w:r w:rsidR="00D445EF" w:rsidRPr="009401CB">
        <w:rPr>
          <w:rFonts w:asciiTheme="majorBidi" w:hAnsiTheme="majorBidi" w:cstheme="majorBidi"/>
          <w:sz w:val="26"/>
          <w:szCs w:val="28"/>
        </w:rPr>
        <w:t>-</w:t>
      </w:r>
      <w:r w:rsidRPr="009401CB">
        <w:rPr>
          <w:rFonts w:asciiTheme="majorBidi" w:hAnsiTheme="majorBidi" w:cstheme="majorBidi"/>
          <w:sz w:val="26"/>
          <w:szCs w:val="28"/>
        </w:rPr>
        <w:t>-added to the feeling of sameness. On the clause level, frequently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there were homomorphic/isomorphic syntactic parallels between the </w:t>
      </w:r>
      <w:proofErr w:type="spellStart"/>
      <w:r w:rsidRPr="009401CB">
        <w:rPr>
          <w:rFonts w:asciiTheme="majorBidi" w:hAnsiTheme="majorBidi" w:cstheme="majorBidi"/>
          <w:sz w:val="26"/>
          <w:szCs w:val="28"/>
        </w:rPr>
        <w:t>respec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>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proofErr w:type="spellStart"/>
      <w:r w:rsidRPr="009401CB">
        <w:rPr>
          <w:rFonts w:asciiTheme="majorBidi" w:hAnsiTheme="majorBidi" w:cstheme="majorBidi"/>
          <w:sz w:val="26"/>
          <w:szCs w:val="28"/>
        </w:rPr>
        <w:t>tive</w:t>
      </w:r>
      <w:proofErr w:type="spellEnd"/>
      <w:r w:rsidRPr="009401CB">
        <w:rPr>
          <w:rFonts w:asciiTheme="majorBidi" w:hAnsiTheme="majorBidi" w:cstheme="majorBidi"/>
          <w:sz w:val="26"/>
          <w:szCs w:val="28"/>
        </w:rPr>
        <w:t xml:space="preserve"> paired cola. </w:t>
      </w:r>
      <w:r w:rsidR="00D445EF" w:rsidRPr="009401CB">
        <w:rPr>
          <w:rFonts w:asciiTheme="majorBidi" w:hAnsiTheme="majorBidi" w:cstheme="majorBidi"/>
          <w:sz w:val="26"/>
          <w:szCs w:val="28"/>
        </w:rPr>
        <w:t xml:space="preserve"> </w:t>
      </w:r>
      <w:r w:rsidRPr="009401CB">
        <w:rPr>
          <w:rFonts w:asciiTheme="majorBidi" w:hAnsiTheme="majorBidi" w:cstheme="majorBidi"/>
          <w:sz w:val="26"/>
          <w:szCs w:val="28"/>
        </w:rPr>
        <w:t>Thematic bonding was briefly analyzed and interrelation-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ships explored from the perspectives of common topics, comments, images,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and message.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      This paper has demonstrated that the proverbial pair is a unit of com-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position by which the proverbial collectors welded the atomistic proverbial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sentences into larger units. </w:t>
      </w:r>
      <w:r w:rsidR="00D445EF" w:rsidRPr="009401CB">
        <w:rPr>
          <w:rFonts w:asciiTheme="majorBidi" w:hAnsiTheme="majorBidi" w:cstheme="majorBidi"/>
          <w:sz w:val="26"/>
          <w:szCs w:val="28"/>
        </w:rPr>
        <w:t xml:space="preserve"> </w:t>
      </w:r>
      <w:r w:rsidRPr="009401CB">
        <w:rPr>
          <w:rFonts w:asciiTheme="majorBidi" w:hAnsiTheme="majorBidi" w:cstheme="majorBidi"/>
          <w:sz w:val="26"/>
          <w:szCs w:val="28"/>
        </w:rPr>
        <w:t>The fact that such compositional units were used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 xml:space="preserve">suggests that the proverbial sentences should be examined from </w:t>
      </w:r>
      <w:proofErr w:type="spellStart"/>
      <w:r w:rsidRPr="009401CB">
        <w:rPr>
          <w:rFonts w:asciiTheme="majorBidi" w:hAnsiTheme="majorBidi" w:cstheme="majorBidi"/>
          <w:sz w:val="26"/>
          <w:szCs w:val="28"/>
        </w:rPr>
        <w:t>collectional</w:t>
      </w:r>
      <w:proofErr w:type="spellEnd"/>
    </w:p>
    <w:p w:rsidR="000D6A91" w:rsidRPr="009401CB" w:rsidRDefault="000D6A91">
      <w:pPr>
        <w:pStyle w:val="PlainText"/>
        <w:rPr>
          <w:rFonts w:asciiTheme="majorBidi" w:hAnsiTheme="majorBidi" w:cstheme="majorBidi"/>
          <w:sz w:val="26"/>
          <w:szCs w:val="28"/>
        </w:rPr>
      </w:pPr>
      <w:r w:rsidRPr="009401CB">
        <w:rPr>
          <w:rFonts w:asciiTheme="majorBidi" w:hAnsiTheme="majorBidi" w:cstheme="majorBidi"/>
          <w:sz w:val="26"/>
          <w:szCs w:val="28"/>
        </w:rPr>
        <w:t>as well as sentential perspectives.</w:t>
      </w:r>
    </w:p>
    <w:p w:rsidR="000D6A91" w:rsidRPr="009401CB" w:rsidRDefault="000D6A91">
      <w:pPr>
        <w:pStyle w:val="PlainText"/>
        <w:rPr>
          <w:rFonts w:asciiTheme="majorBidi" w:hAnsiTheme="majorBidi" w:cstheme="majorBidi"/>
          <w:sz w:val="28"/>
          <w:szCs w:val="28"/>
        </w:rPr>
      </w:pPr>
    </w:p>
    <w:sectPr w:rsidR="000D6A91" w:rsidRPr="009401CB" w:rsidSect="00FB07E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4A5" w:rsidRDefault="005054A5" w:rsidP="005054A5">
      <w:r>
        <w:separator/>
      </w:r>
    </w:p>
  </w:endnote>
  <w:endnote w:type="continuationSeparator" w:id="0">
    <w:p w:rsidR="005054A5" w:rsidRDefault="005054A5" w:rsidP="0050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4A5" w:rsidRDefault="005054A5" w:rsidP="005054A5">
      <w:r>
        <w:separator/>
      </w:r>
    </w:p>
  </w:footnote>
  <w:footnote w:type="continuationSeparator" w:id="0">
    <w:p w:rsidR="005054A5" w:rsidRDefault="005054A5" w:rsidP="0050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5A"/>
    <w:rsid w:val="00034E98"/>
    <w:rsid w:val="000D6A91"/>
    <w:rsid w:val="00121747"/>
    <w:rsid w:val="001348BF"/>
    <w:rsid w:val="00217E0F"/>
    <w:rsid w:val="0022599A"/>
    <w:rsid w:val="00346EDF"/>
    <w:rsid w:val="003F417E"/>
    <w:rsid w:val="005054A5"/>
    <w:rsid w:val="006861A2"/>
    <w:rsid w:val="006F390A"/>
    <w:rsid w:val="007478A4"/>
    <w:rsid w:val="008420AE"/>
    <w:rsid w:val="008C1159"/>
    <w:rsid w:val="008F18BB"/>
    <w:rsid w:val="0093371E"/>
    <w:rsid w:val="009401CB"/>
    <w:rsid w:val="00960DB9"/>
    <w:rsid w:val="009B395A"/>
    <w:rsid w:val="00AD3F60"/>
    <w:rsid w:val="00CA66DE"/>
    <w:rsid w:val="00D1566F"/>
    <w:rsid w:val="00D445EF"/>
    <w:rsid w:val="00D5122D"/>
    <w:rsid w:val="00D53EA4"/>
    <w:rsid w:val="00DD18A7"/>
    <w:rsid w:val="00E16DB4"/>
    <w:rsid w:val="00ED01A2"/>
    <w:rsid w:val="00ED0B0D"/>
    <w:rsid w:val="00F37408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AEF59"/>
  <w15:chartTrackingRefBased/>
  <w15:docId w15:val="{87B4E4B0-D41E-4999-AD7F-78DF9E7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84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56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JBL 107/2 (1988) 207-224</vt:lpstr>
    </vt:vector>
  </TitlesOfParts>
  <Company>Gordon College</Company>
  <LinksUpToDate>false</LinksUpToDate>
  <CharactersWithSpaces>54540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JBL 107/2 (1988) 207-224</dc:title>
  <dc:subject/>
  <dc:creator>Ted</dc:creator>
  <cp:keywords/>
  <dc:description/>
  <cp:lastModifiedBy>Ted Hildebrandt</cp:lastModifiedBy>
  <cp:revision>2</cp:revision>
  <cp:lastPrinted>2023-01-23T12:04:00Z</cp:lastPrinted>
  <dcterms:created xsi:type="dcterms:W3CDTF">2023-01-23T19:11:00Z</dcterms:created>
  <dcterms:modified xsi:type="dcterms:W3CDTF">2023-01-23T19:11:00Z</dcterms:modified>
</cp:coreProperties>
</file>