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8AF2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D53C93">
        <w:rPr>
          <w:rFonts w:asciiTheme="majorBidi" w:eastAsia="MS Mincho" w:hAnsiTheme="majorBidi" w:cstheme="majorBidi"/>
          <w:sz w:val="22"/>
          <w:szCs w:val="22"/>
        </w:rPr>
        <w:t xml:space="preserve">                             Grace Theological Journal 4.1 (1983) 119-126.</w:t>
      </w:r>
    </w:p>
    <w:p w14:paraId="73AC3D0E" w14:textId="77777777" w:rsidR="00A111F0" w:rsidRPr="00D53C93" w:rsidRDefault="00A111F0" w:rsidP="00A111F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53C93">
        <w:rPr>
          <w:rFonts w:asciiTheme="majorBidi" w:hAnsiTheme="majorBidi" w:cstheme="majorBidi"/>
          <w:sz w:val="22"/>
          <w:szCs w:val="22"/>
        </w:rPr>
        <w:t xml:space="preserve">           [Copyright © 1983 Grace Theological Seminary; cited with permission;</w:t>
      </w:r>
    </w:p>
    <w:p w14:paraId="31AF2571" w14:textId="7333DE6E" w:rsidR="00A111F0" w:rsidRPr="00D53C93" w:rsidRDefault="00A111F0" w:rsidP="00A111F0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D53C93">
        <w:rPr>
          <w:rFonts w:asciiTheme="majorBidi" w:hAnsiTheme="majorBidi" w:cstheme="majorBidi"/>
          <w:sz w:val="22"/>
          <w:szCs w:val="22"/>
        </w:rPr>
        <w:t xml:space="preserve">             digitally prepared for use at Gordon College</w:t>
      </w:r>
      <w:r w:rsidR="00DC5663" w:rsidRPr="00D53C93">
        <w:rPr>
          <w:rFonts w:asciiTheme="majorBidi" w:hAnsiTheme="majorBidi" w:cstheme="majorBidi"/>
          <w:sz w:val="22"/>
          <w:szCs w:val="22"/>
        </w:rPr>
        <w:t xml:space="preserve"> for biblicalelearning.org</w:t>
      </w:r>
      <w:r w:rsidRPr="00D53C93">
        <w:rPr>
          <w:rFonts w:asciiTheme="majorBidi" w:hAnsiTheme="majorBidi" w:cstheme="majorBidi"/>
          <w:sz w:val="22"/>
          <w:szCs w:val="22"/>
        </w:rPr>
        <w:t xml:space="preserve">] </w:t>
      </w:r>
    </w:p>
    <w:p w14:paraId="273C347F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B6BAD0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D53C93">
        <w:rPr>
          <w:rFonts w:asciiTheme="majorBidi" w:hAnsiTheme="majorBidi" w:cstheme="majorBidi"/>
          <w:sz w:val="26"/>
          <w:szCs w:val="26"/>
        </w:rPr>
        <w:cr/>
      </w:r>
    </w:p>
    <w:p w14:paraId="3C298CC3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AF0486" w:rsidRPr="00D53C93">
        <w:rPr>
          <w:rFonts w:asciiTheme="majorBidi" w:hAnsiTheme="majorBidi" w:cstheme="majorBidi"/>
          <w:sz w:val="24"/>
          <w:szCs w:val="24"/>
        </w:rPr>
        <w:t>REVIEW ARTICLE</w:t>
      </w:r>
    </w:p>
    <w:p w14:paraId="2109EE75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150DBB46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i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ab/>
      </w:r>
      <w:r w:rsidRPr="00D53C93">
        <w:rPr>
          <w:rFonts w:asciiTheme="majorBidi" w:hAnsiTheme="majorBidi" w:cstheme="majorBidi"/>
          <w:i/>
          <w:sz w:val="24"/>
          <w:szCs w:val="24"/>
        </w:rPr>
        <w:tab/>
        <w:t xml:space="preserve">    </w:t>
      </w:r>
      <w:r w:rsidR="00AF0486" w:rsidRPr="00D53C93">
        <w:rPr>
          <w:rFonts w:asciiTheme="majorBidi" w:hAnsiTheme="majorBidi" w:cstheme="majorBidi"/>
          <w:i/>
          <w:sz w:val="24"/>
          <w:szCs w:val="24"/>
        </w:rPr>
        <w:t>The Greek New Testament According</w:t>
      </w:r>
    </w:p>
    <w:p w14:paraId="4AD62BD2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i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ab/>
      </w:r>
      <w:r w:rsidRPr="00D53C93">
        <w:rPr>
          <w:rFonts w:asciiTheme="majorBidi" w:hAnsiTheme="majorBidi" w:cstheme="majorBidi"/>
          <w:i/>
          <w:sz w:val="24"/>
          <w:szCs w:val="24"/>
        </w:rPr>
        <w:tab/>
      </w:r>
      <w:r w:rsidRPr="00D53C93">
        <w:rPr>
          <w:rFonts w:asciiTheme="majorBidi" w:hAnsiTheme="majorBidi" w:cstheme="majorBidi"/>
          <w:i/>
          <w:sz w:val="24"/>
          <w:szCs w:val="24"/>
        </w:rPr>
        <w:tab/>
        <w:t xml:space="preserve">       </w:t>
      </w:r>
      <w:r w:rsidR="00AF0486" w:rsidRPr="00D53C93">
        <w:rPr>
          <w:rFonts w:asciiTheme="majorBidi" w:hAnsiTheme="majorBidi" w:cstheme="majorBidi"/>
          <w:i/>
          <w:sz w:val="24"/>
          <w:szCs w:val="24"/>
        </w:rPr>
        <w:t>to the Majority Text</w:t>
      </w:r>
    </w:p>
    <w:p w14:paraId="155BE465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0155A6A6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AF0486" w:rsidRPr="00D53C93">
        <w:rPr>
          <w:rFonts w:asciiTheme="majorBidi" w:hAnsiTheme="majorBidi" w:cstheme="majorBidi"/>
          <w:sz w:val="24"/>
          <w:szCs w:val="24"/>
        </w:rPr>
        <w:t>DANIEL B. WALLACE</w:t>
      </w:r>
    </w:p>
    <w:p w14:paraId="4DE6EB5F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2EE076C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>The Greek New Testament According to the Majority Text</w:t>
      </w:r>
      <w:r w:rsidRPr="00D53C93">
        <w:rPr>
          <w:rFonts w:asciiTheme="majorBidi" w:hAnsiTheme="majorBidi" w:cstheme="majorBidi"/>
          <w:sz w:val="24"/>
          <w:szCs w:val="24"/>
        </w:rPr>
        <w:t>, edited by Zane</w:t>
      </w:r>
    </w:p>
    <w:p w14:paraId="7439785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C. Hodges and Arthur L.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D53C93">
            <w:rPr>
              <w:rFonts w:asciiTheme="majorBidi" w:hAnsiTheme="majorBidi" w:cstheme="majorBidi"/>
              <w:sz w:val="24"/>
              <w:szCs w:val="24"/>
            </w:rPr>
            <w:t>Nashville</w:t>
          </w:r>
        </w:smartTag>
      </w:smartTag>
      <w:r w:rsidRPr="00D53C93">
        <w:rPr>
          <w:rFonts w:asciiTheme="majorBidi" w:hAnsiTheme="majorBidi" w:cstheme="majorBidi"/>
          <w:sz w:val="24"/>
          <w:szCs w:val="24"/>
        </w:rPr>
        <w:t>: Thomas Nelson, 1982. Pp. xlvi</w:t>
      </w:r>
    </w:p>
    <w:p w14:paraId="5BCBCAA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+ 810. $13.95.</w:t>
      </w:r>
    </w:p>
    <w:p w14:paraId="342B138F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739A1E14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A. T. Robertson, that superb grammarian of a generation now past,</w:t>
      </w:r>
    </w:p>
    <w:p w14:paraId="7A80C9E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once wrote that "The Greek New Testament is still the Torchbearer of Light</w:t>
      </w:r>
    </w:p>
    <w:p w14:paraId="39CE2DE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and Progress for the world" (</w:t>
      </w:r>
      <w:r w:rsidRPr="00D53C93">
        <w:rPr>
          <w:rFonts w:asciiTheme="majorBidi" w:hAnsiTheme="majorBidi" w:cstheme="majorBidi"/>
          <w:i/>
          <w:sz w:val="24"/>
          <w:szCs w:val="24"/>
        </w:rPr>
        <w:t>The Minister and His Greek New Testament</w:t>
      </w:r>
    </w:p>
    <w:p w14:paraId="35C4F84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[</w:t>
      </w:r>
      <w:smartTag w:uri="urn:schemas-microsoft-com:office:smarttags" w:element="place">
        <w:smartTag w:uri="urn:schemas-microsoft-com:office:smarttags" w:element="City">
          <w:r w:rsidRPr="00D53C93">
            <w:rPr>
              <w:rFonts w:asciiTheme="majorBidi" w:hAnsiTheme="majorBidi" w:cstheme="majorBidi"/>
              <w:sz w:val="24"/>
              <w:szCs w:val="24"/>
            </w:rPr>
            <w:t>Nashville</w:t>
          </w:r>
        </w:smartTag>
      </w:smartTag>
      <w:r w:rsidRPr="00D53C93">
        <w:rPr>
          <w:rFonts w:asciiTheme="majorBidi" w:hAnsiTheme="majorBidi" w:cstheme="majorBidi"/>
          <w:sz w:val="24"/>
          <w:szCs w:val="24"/>
        </w:rPr>
        <w:t>: Broadman, 1924] 116). If this be true, then any light we can gain</w:t>
      </w:r>
    </w:p>
    <w:p w14:paraId="6075761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on the text of the Greek NT will certainly help us to gain light </w:t>
      </w:r>
      <w:r w:rsidRPr="00D53C93">
        <w:rPr>
          <w:rFonts w:asciiTheme="majorBidi" w:hAnsiTheme="majorBidi" w:cstheme="majorBidi"/>
          <w:i/>
          <w:sz w:val="24"/>
          <w:szCs w:val="24"/>
        </w:rPr>
        <w:t>from</w:t>
      </w:r>
      <w:r w:rsidRPr="00D53C93">
        <w:rPr>
          <w:rFonts w:asciiTheme="majorBidi" w:hAnsiTheme="majorBidi" w:cstheme="majorBidi"/>
          <w:sz w:val="24"/>
          <w:szCs w:val="24"/>
        </w:rPr>
        <w:t xml:space="preserve"> it. The</w:t>
      </w:r>
    </w:p>
    <w:p w14:paraId="15400FF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conservative student of Scripture should be especially eager to get his hands</w:t>
      </w:r>
    </w:p>
    <w:p w14:paraId="55B17F1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on anything which helps to recover the very words of the autographs.</w:t>
      </w:r>
    </w:p>
    <w:p w14:paraId="1565D267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With this perspective in mind, Zane Hodges, professor of NT</w:t>
      </w:r>
    </w:p>
    <w:p w14:paraId="7E45779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Literature and Exegesis at Dallas Theological Seminary, and Arthur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,</w:t>
      </w:r>
    </w:p>
    <w:p w14:paraId="4A0A6C5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executive New Testament editor of the New KJV, have edited a Greek NT</w:t>
      </w:r>
    </w:p>
    <w:p w14:paraId="0CEC441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which is based on the majority of extant MSS. According to the jacket of the</w:t>
      </w:r>
    </w:p>
    <w:p w14:paraId="5EFDF0F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book, "Their carefully edited text marks the</w:t>
      </w:r>
      <w:r w:rsidR="00A111F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i/>
          <w:sz w:val="24"/>
          <w:szCs w:val="24"/>
        </w:rPr>
        <w:t>first time in this century</w:t>
      </w:r>
      <w:r w:rsidRPr="00D53C93">
        <w:rPr>
          <w:rFonts w:asciiTheme="majorBidi" w:hAnsiTheme="majorBidi" w:cstheme="majorBidi"/>
          <w:sz w:val="24"/>
          <w:szCs w:val="24"/>
        </w:rPr>
        <w:t xml:space="preserve"> that the</w:t>
      </w:r>
    </w:p>
    <w:p w14:paraId="4F11105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Greek New Testament has been produced using the vast bulk of extant</w:t>
      </w:r>
    </w:p>
    <w:p w14:paraId="5CABA0D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manuscripts rather than the small body of Egyptian manuscripts that form</w:t>
      </w:r>
    </w:p>
    <w:p w14:paraId="3F45E81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basis of the currently popular 3rd edition of the United Bible Societies</w:t>
      </w:r>
    </w:p>
    <w:p w14:paraId="77E4A21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text and the 26th edition of the Nestle-Aland text." Regardless of which text-</w:t>
      </w:r>
    </w:p>
    <w:p w14:paraId="192B95B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critical theory one holds to, it is difficult not to be impressed by this volume.</w:t>
      </w:r>
    </w:p>
    <w:p w14:paraId="381A5D7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If it is gratuitous to claim that the reading of the autographs will always be</w:t>
      </w:r>
    </w:p>
    <w:p w14:paraId="6680D14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found in the Byzantine minuscules (a claim which the editors never </w:t>
      </w:r>
      <w:r w:rsidRPr="00D53C93">
        <w:rPr>
          <w:rFonts w:asciiTheme="majorBidi" w:hAnsiTheme="majorBidi" w:cstheme="majorBidi"/>
          <w:i/>
          <w:sz w:val="24"/>
          <w:szCs w:val="24"/>
        </w:rPr>
        <w:t>explicitly</w:t>
      </w:r>
    </w:p>
    <w:p w14:paraId="76EAA22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make), at least, the printing of the </w:t>
      </w:r>
      <w:r w:rsidRPr="00D53C93">
        <w:rPr>
          <w:rFonts w:asciiTheme="majorBidi" w:hAnsiTheme="majorBidi" w:cstheme="majorBidi"/>
          <w:i/>
          <w:sz w:val="24"/>
          <w:szCs w:val="24"/>
        </w:rPr>
        <w:t xml:space="preserve">Majority Text </w:t>
      </w:r>
      <w:r w:rsidRPr="00D53C93">
        <w:rPr>
          <w:rFonts w:asciiTheme="majorBidi" w:hAnsiTheme="majorBidi" w:cstheme="majorBidi"/>
          <w:sz w:val="24"/>
          <w:szCs w:val="24"/>
        </w:rPr>
        <w:t>will certainly make dialogue</w:t>
      </w:r>
    </w:p>
    <w:p w14:paraId="225CC0C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with the Hodges-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view easier. The most casual reader will be struck</w:t>
      </w:r>
    </w:p>
    <w:p w14:paraId="5B5CC57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i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immediately with the fact that this is not another reprint of the </w:t>
      </w:r>
      <w:r w:rsidRPr="00D53C93">
        <w:rPr>
          <w:rFonts w:asciiTheme="majorBidi" w:hAnsiTheme="majorBidi" w:cstheme="majorBidi"/>
          <w:i/>
          <w:sz w:val="24"/>
          <w:szCs w:val="24"/>
        </w:rPr>
        <w:t>Textus</w:t>
      </w:r>
    </w:p>
    <w:p w14:paraId="110F8BD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>Receptus</w:t>
      </w:r>
      <w:r w:rsidRPr="00D53C93">
        <w:rPr>
          <w:rFonts w:asciiTheme="majorBidi" w:hAnsiTheme="majorBidi" w:cstheme="majorBidi"/>
          <w:sz w:val="24"/>
          <w:szCs w:val="24"/>
        </w:rPr>
        <w:t xml:space="preserve"> (disarming to some extent those who have charged Hodges with</w:t>
      </w:r>
    </w:p>
    <w:p w14:paraId="1C759B3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this view. As recently as 1978 Hodges'</w:t>
      </w:r>
      <w:r w:rsidR="00A111F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view has been misunderstood by no</w:t>
      </w:r>
    </w:p>
    <w:p w14:paraId="66D159F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less a scholar than Gordon Fee who asked, "If they [i.e., Hodges et al.] really</w:t>
      </w:r>
    </w:p>
    <w:p w14:paraId="0875144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mean majority rule, are they ready to give up the TR at such non-superficial</w:t>
      </w:r>
    </w:p>
    <w:p w14:paraId="0E9890F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variants as Acts </w:t>
      </w:r>
      <w:smartTag w:uri="urn:schemas-microsoft-com:office:smarttags" w:element="time">
        <w:smartTagPr>
          <w:attr w:name="Hour" w:val="8"/>
          <w:attr w:name="Minute" w:val="37"/>
        </w:smartTagPr>
        <w:r w:rsidRPr="00D53C93">
          <w:rPr>
            <w:rFonts w:asciiTheme="majorBidi" w:hAnsiTheme="majorBidi" w:cstheme="majorBidi"/>
            <w:sz w:val="24"/>
            <w:szCs w:val="24"/>
          </w:rPr>
          <w:t>8:37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and I John 5:7-8 (where a weak minority of Greek MSS</w:t>
      </w:r>
    </w:p>
    <w:p w14:paraId="0DFDEFA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supports the TR)?" ("Modern Textual Criticism and the Revival of the</w:t>
      </w:r>
    </w:p>
    <w:p w14:paraId="61E0B688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04C774D3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 xml:space="preserve">120 </w:t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GRACE THEOLOGICAL JOURNAL</w:t>
      </w:r>
    </w:p>
    <w:p w14:paraId="72D967F7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cr/>
      </w:r>
    </w:p>
    <w:p w14:paraId="19765A1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Textus Receptus," </w:t>
      </w:r>
      <w:r w:rsidRPr="00D53C93">
        <w:rPr>
          <w:rFonts w:asciiTheme="majorBidi" w:hAnsiTheme="majorBidi" w:cstheme="majorBidi"/>
          <w:i/>
          <w:sz w:val="24"/>
          <w:szCs w:val="24"/>
        </w:rPr>
        <w:t>JETS</w:t>
      </w:r>
      <w:r w:rsidRPr="00D53C93">
        <w:rPr>
          <w:rFonts w:asciiTheme="majorBidi" w:hAnsiTheme="majorBidi" w:cstheme="majorBidi"/>
          <w:sz w:val="24"/>
          <w:szCs w:val="24"/>
        </w:rPr>
        <w:t xml:space="preserve"> 21 [1978] 23). A glance at the Majority Text will</w:t>
      </w:r>
    </w:p>
    <w:p w14:paraId="6C6B7C8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reveal that these TR readings are indeed rejected because they are not found</w:t>
      </w:r>
    </w:p>
    <w:p w14:paraId="7294FBC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 the majority of MSS).</w:t>
      </w:r>
    </w:p>
    <w:p w14:paraId="588C6FCA" w14:textId="77777777" w:rsidR="00AF0486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 xml:space="preserve">The book has a </w:t>
      </w:r>
      <w:proofErr w:type="gramStart"/>
      <w:r w:rsidR="00AF0486" w:rsidRPr="00D53C93">
        <w:rPr>
          <w:rFonts w:asciiTheme="majorBidi" w:hAnsiTheme="majorBidi" w:cstheme="majorBidi"/>
          <w:sz w:val="24"/>
          <w:szCs w:val="24"/>
        </w:rPr>
        <w:t>thirty-eight page</w:t>
      </w:r>
      <w:proofErr w:type="gramEnd"/>
      <w:r w:rsidR="00AF0486" w:rsidRPr="00D53C93">
        <w:rPr>
          <w:rFonts w:asciiTheme="majorBidi" w:hAnsiTheme="majorBidi" w:cstheme="majorBidi"/>
          <w:sz w:val="24"/>
          <w:szCs w:val="24"/>
        </w:rPr>
        <w:t xml:space="preserve"> introduction. most of which is con-</w:t>
      </w:r>
    </w:p>
    <w:p w14:paraId="1EA9788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sumed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with explaining the apparatus. The text itself has been type-set very</w:t>
      </w:r>
    </w:p>
    <w:p w14:paraId="66813B8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handsomely. The printing is fairly large (about the same size as found in</w:t>
      </w:r>
    </w:p>
    <w:p w14:paraId="06D50F7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UBS3) and easy to read. There are English subtitles for major paragraphs,</w:t>
      </w:r>
    </w:p>
    <w:p w14:paraId="36BE4FB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designed to "trigger the brain to expect the vocabulary one is likely to</w:t>
      </w:r>
    </w:p>
    <w:p w14:paraId="3E06293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encounter in such a paragraph" (p. xli). Each page of text has at least one</w:t>
      </w:r>
    </w:p>
    <w:p w14:paraId="0D6883E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apparatus and normally two. The apparatus immediately below the text</w:t>
      </w:r>
    </w:p>
    <w:p w14:paraId="7D998CC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contrasts the majority of MSS with the TR (otherwise agreement is assumed).</w:t>
      </w:r>
    </w:p>
    <w:p w14:paraId="06BAE0A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bottom apparatus contrasts the majority of MSS with the principal</w:t>
      </w:r>
    </w:p>
    <w:p w14:paraId="4A48194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Alexandrian witnesses and with UBS3 and Nestle26. The text of two editions</w:t>
      </w:r>
    </w:p>
    <w:p w14:paraId="4AFF0A7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(TR and Nestle26 [UBS3]) and two text-types (Alexandrian, Byzantine</w:t>
      </w:r>
    </w:p>
    <w:p w14:paraId="354073B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[= majority text roughly]) are thus effectively presented for the entire NT.</w:t>
      </w:r>
    </w:p>
    <w:p w14:paraId="04A4AF3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book concludes with a select bibliography on NT textual criticism (pp.</w:t>
      </w:r>
    </w:p>
    <w:p w14:paraId="3CE39CF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803-10).</w:t>
      </w:r>
    </w:p>
    <w:p w14:paraId="030A69FC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This "new" edition of the Greek NT is commendable for several reasons.</w:t>
      </w:r>
    </w:p>
    <w:p w14:paraId="4190946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First and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foremost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it has ably achieved its primary goal of providing a</w:t>
      </w:r>
    </w:p>
    <w:p w14:paraId="6299310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critical text of the majority of extant MSS. The evidence is presented so clearly</w:t>
      </w:r>
    </w:p>
    <w:p w14:paraId="29FB61B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that previous judgments about the alleged character of the Byzantine text-</w:t>
      </w:r>
    </w:p>
    <w:p w14:paraId="2BE17B5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type can now be easily tested. A perusal of almost any page of text will reveal</w:t>
      </w:r>
    </w:p>
    <w:p w14:paraId="0445466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that (a) the majority of the MSS do not always have a text which is identical to</w:t>
      </w:r>
    </w:p>
    <w:p w14:paraId="70AA545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TR (thus softening considerably the guilt-by-association tactics which</w:t>
      </w:r>
    </w:p>
    <w:p w14:paraId="5172DB5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have been used against advocates of this text form), and (b) the alleged</w:t>
      </w:r>
    </w:p>
    <w:p w14:paraId="3E562A2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"conflations" of the Byzantine text-type do not always hold up: quite</w:t>
      </w:r>
    </w:p>
    <w:p w14:paraId="0A9C93F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frequently these MSS have a shorter reading than that found in </w:t>
      </w:r>
      <w:smartTag w:uri="urn:schemas-microsoft-com:office:smarttags" w:element="place">
        <w:smartTag w:uri="urn:schemas-microsoft-com:office:smarttags" w:element="country-region">
          <w:r w:rsidRPr="00D53C93">
            <w:rPr>
              <w:rFonts w:asciiTheme="majorBidi" w:hAnsiTheme="majorBidi" w:cstheme="majorBidi"/>
              <w:sz w:val="24"/>
              <w:szCs w:val="24"/>
            </w:rPr>
            <w:t>Egypt</w:t>
          </w:r>
        </w:smartTag>
      </w:smartTag>
      <w:r w:rsidRPr="00D53C93">
        <w:rPr>
          <w:rFonts w:asciiTheme="majorBidi" w:hAnsiTheme="majorBidi" w:cstheme="majorBidi"/>
          <w:sz w:val="24"/>
          <w:szCs w:val="24"/>
        </w:rPr>
        <w:t>!</w:t>
      </w:r>
    </w:p>
    <w:p w14:paraId="33E5CE4A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Second, for the student who believes that the voice of the Byzantine MSS</w:t>
      </w:r>
    </w:p>
    <w:p w14:paraId="1227B90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should at least be heard when textual decisions are being made, this edition</w:t>
      </w:r>
    </w:p>
    <w:p w14:paraId="18F1708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of the Greek NT will prove invaluable. The fact that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 xml:space="preserve"> does not list very</w:t>
      </w:r>
    </w:p>
    <w:p w14:paraId="0177772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many Byzantine readings should not be surprising: it is primarily a text for</w:t>
      </w:r>
    </w:p>
    <w:p w14:paraId="5F22501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translators, not exegetes (p. v of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>). This is not to say that it is faultless,</w:t>
      </w:r>
    </w:p>
    <w:p w14:paraId="4268063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however, because there are hundreds of Byzantine readings not listed in the</w:t>
      </w:r>
    </w:p>
    <w:p w14:paraId="2BC301D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UBS apparatus which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alter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the translation of the text. The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 text, by</w:t>
      </w:r>
    </w:p>
    <w:p w14:paraId="732B304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contrast is designed primarily for exegetes and has many more times the</w:t>
      </w:r>
    </w:p>
    <w:p w14:paraId="5AE73DE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textual variants of the UB</w:t>
      </w:r>
      <w:r w:rsidR="006C2340" w:rsidRPr="00D53C93">
        <w:rPr>
          <w:rFonts w:asciiTheme="majorBidi" w:hAnsiTheme="majorBidi" w:cstheme="majorBidi"/>
          <w:sz w:val="24"/>
          <w:szCs w:val="24"/>
        </w:rPr>
        <w:t>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 xml:space="preserve"> text. I was rather surprised therefore to find</w:t>
      </w:r>
    </w:p>
    <w:p w14:paraId="743F80F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several majority text readings which were not listed in the Nestle apparatus.</w:t>
      </w:r>
    </w:p>
    <w:p w14:paraId="4342813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For example, on p. 115 of the </w:t>
      </w:r>
      <w:r w:rsidRPr="00D53C93">
        <w:rPr>
          <w:rFonts w:asciiTheme="majorBidi" w:hAnsiTheme="majorBidi" w:cstheme="majorBidi"/>
          <w:i/>
          <w:sz w:val="24"/>
          <w:szCs w:val="24"/>
        </w:rPr>
        <w:t xml:space="preserve">Majority Text </w:t>
      </w:r>
      <w:r w:rsidRPr="00D53C93">
        <w:rPr>
          <w:rFonts w:asciiTheme="majorBidi" w:hAnsiTheme="majorBidi" w:cstheme="majorBidi"/>
          <w:sz w:val="24"/>
          <w:szCs w:val="24"/>
        </w:rPr>
        <w:t>the text of Mark 3:25-32 is</w:t>
      </w:r>
    </w:p>
    <w:p w14:paraId="6963983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found. Sixteen variants are listed in the second apparatus (which contrasts</w:t>
      </w:r>
    </w:p>
    <w:p w14:paraId="2CD30DC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majority text with the Egyptian and critical texts). By comparing this text</w:t>
      </w:r>
    </w:p>
    <w:p w14:paraId="37C58EE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with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>. it is seen that the Nestle apparatus does not cite four of these</w:t>
      </w:r>
    </w:p>
    <w:p w14:paraId="3107D91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variants. Although it might be argued that these four variants are not</w:t>
      </w:r>
    </w:p>
    <w:p w14:paraId="151FD81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significant, would it not be wiser to allow the exegete to make that decision in</w:t>
      </w:r>
    </w:p>
    <w:p w14:paraId="01B0CB10" w14:textId="2444D41D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each instance? In Eph 6:17</w:t>
      </w:r>
      <w:r w:rsidR="006C2340" w:rsidRPr="00D53C93">
        <w:rPr>
          <w:rFonts w:asciiTheme="majorBidi" w:hAnsiTheme="majorBidi" w:cstheme="majorBidi"/>
          <w:sz w:val="24"/>
          <w:szCs w:val="24"/>
        </w:rPr>
        <w:t>,</w:t>
      </w:r>
      <w:r w:rsidRPr="00D53C93">
        <w:rPr>
          <w:rFonts w:asciiTheme="majorBidi" w:hAnsiTheme="majorBidi" w:cstheme="majorBidi"/>
          <w:sz w:val="24"/>
          <w:szCs w:val="24"/>
        </w:rPr>
        <w:t xml:space="preserve"> for example</w:t>
      </w:r>
      <w:r w:rsidR="006C2340" w:rsidRPr="00D53C93">
        <w:rPr>
          <w:rFonts w:asciiTheme="majorBidi" w:hAnsiTheme="majorBidi" w:cstheme="majorBidi"/>
          <w:sz w:val="24"/>
          <w:szCs w:val="24"/>
        </w:rPr>
        <w:t>,</w:t>
      </w:r>
      <w:r w:rsidRPr="00D53C93">
        <w:rPr>
          <w:rFonts w:asciiTheme="majorBidi" w:hAnsiTheme="majorBidi" w:cstheme="majorBidi"/>
          <w:sz w:val="24"/>
          <w:szCs w:val="24"/>
        </w:rPr>
        <w:t xml:space="preserve"> where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 has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δέξασθε</w:t>
      </w:r>
      <w:r w:rsidRPr="00D53C93">
        <w:rPr>
          <w:rFonts w:asciiTheme="majorBidi" w:hAnsiTheme="majorBidi" w:cstheme="majorBidi"/>
          <w:sz w:val="24"/>
          <w:szCs w:val="24"/>
        </w:rPr>
        <w:t>, the</w:t>
      </w:r>
    </w:p>
    <w:p w14:paraId="766AD1D7" w14:textId="64DFC6A0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(as well as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Alexandrinus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) reads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δέξασθαι</w:t>
      </w:r>
      <w:r w:rsidRPr="00D53C93">
        <w:rPr>
          <w:rFonts w:asciiTheme="majorBidi" w:hAnsiTheme="majorBidi" w:cstheme="majorBidi"/>
          <w:sz w:val="24"/>
          <w:szCs w:val="24"/>
        </w:rPr>
        <w:t>-</w:t>
      </w:r>
      <w:r w:rsidR="006C2340" w:rsidRPr="00D53C93">
        <w:rPr>
          <w:rFonts w:asciiTheme="majorBidi" w:hAnsiTheme="majorBidi" w:cstheme="majorBidi"/>
          <w:sz w:val="24"/>
          <w:szCs w:val="24"/>
        </w:rPr>
        <w:t>-</w:t>
      </w:r>
      <w:r w:rsidRPr="00D53C93">
        <w:rPr>
          <w:rFonts w:asciiTheme="majorBidi" w:hAnsiTheme="majorBidi" w:cstheme="majorBidi"/>
          <w:sz w:val="24"/>
          <w:szCs w:val="24"/>
        </w:rPr>
        <w:t>a reading not cited</w:t>
      </w:r>
    </w:p>
    <w:p w14:paraId="7B012BA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 the Nestle apparatus. A good case could be made that the structure and</w:t>
      </w:r>
    </w:p>
    <w:p w14:paraId="76F5857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argument of the paragraph (vv 10-20, especially vv 14-17) rests on whether</w:t>
      </w:r>
    </w:p>
    <w:p w14:paraId="440DABD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Paul wrote the imperative or infinitive in this verse. Further, even when the</w:t>
      </w:r>
    </w:p>
    <w:p w14:paraId="5B8695A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Nestle apparatus does cite the reading of the majority text, occasionally this</w:t>
      </w:r>
    </w:p>
    <w:p w14:paraId="5527D7C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748D91EE" w14:textId="77777777" w:rsidR="00AF0486" w:rsidRPr="00D53C93" w:rsidRDefault="00AF0486" w:rsidP="006C2340">
      <w:pPr>
        <w:pStyle w:val="PlainText"/>
        <w:ind w:left="720"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WALLACE: THE MAJORITY TEXT </w:t>
      </w:r>
      <w:r w:rsidR="006C2340" w:rsidRPr="00D53C93">
        <w:rPr>
          <w:rFonts w:asciiTheme="majorBidi" w:hAnsiTheme="majorBidi" w:cstheme="majorBidi"/>
          <w:sz w:val="24"/>
          <w:szCs w:val="24"/>
        </w:rPr>
        <w:tab/>
      </w:r>
      <w:r w:rsidR="006C2340" w:rsidRPr="00D53C93">
        <w:rPr>
          <w:rFonts w:asciiTheme="majorBidi" w:hAnsiTheme="majorBidi" w:cstheme="majorBidi"/>
          <w:sz w:val="24"/>
          <w:szCs w:val="24"/>
        </w:rPr>
        <w:tab/>
      </w:r>
      <w:r w:rsidR="006C2340"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>121</w:t>
      </w:r>
    </w:p>
    <w:p w14:paraId="762450D7" w14:textId="24DC2DFA" w:rsidR="00AF0486" w:rsidRPr="00D53C93" w:rsidRDefault="00AF0486" w:rsidP="006C2340">
      <w:pPr>
        <w:pStyle w:val="PlainText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6A3E523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reading is somewhat obscured by the brevity of the citation. For example, in</w:t>
      </w:r>
    </w:p>
    <w:p w14:paraId="73E43F5F" w14:textId="224AFDA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Rev 4:8 the Nestle text reads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ἅγιος</w:t>
      </w:r>
      <w:r w:rsidR="00795A04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ἅγιος</w:t>
      </w:r>
      <w:r w:rsidR="00795A04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ἅγιος</w:t>
      </w:r>
      <w:r w:rsidRPr="00D53C93">
        <w:rPr>
          <w:rFonts w:asciiTheme="majorBidi" w:hAnsiTheme="majorBidi" w:cstheme="majorBidi"/>
          <w:sz w:val="24"/>
          <w:szCs w:val="24"/>
        </w:rPr>
        <w:t>. In its apparatus the bulk of</w:t>
      </w:r>
    </w:p>
    <w:p w14:paraId="16601F5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the Byzantine MSS are said to read </w:t>
      </w:r>
      <w:proofErr w:type="spellStart"/>
      <w:r w:rsidRPr="00D53C93">
        <w:rPr>
          <w:rFonts w:asciiTheme="majorBidi" w:hAnsiTheme="majorBidi" w:cstheme="majorBidi"/>
          <w:i/>
          <w:sz w:val="24"/>
          <w:szCs w:val="24"/>
        </w:rPr>
        <w:t>novies</w:t>
      </w:r>
      <w:proofErr w:type="spellEnd"/>
      <w:r w:rsidRPr="00D53C9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6C2340" w:rsidRPr="00D53C93">
        <w:rPr>
          <w:rFonts w:asciiTheme="majorBidi" w:hAnsiTheme="majorBidi" w:cstheme="majorBidi"/>
          <w:i/>
          <w:sz w:val="24"/>
          <w:szCs w:val="24"/>
        </w:rPr>
        <w:t>ag</w:t>
      </w:r>
      <w:r w:rsidRPr="00D53C93">
        <w:rPr>
          <w:rFonts w:asciiTheme="majorBidi" w:hAnsiTheme="majorBidi" w:cstheme="majorBidi"/>
          <w:sz w:val="24"/>
          <w:szCs w:val="24"/>
        </w:rPr>
        <w:t>. Most students today would not</w:t>
      </w:r>
    </w:p>
    <w:p w14:paraId="009F21F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realize that </w:t>
      </w:r>
      <w:proofErr w:type="spellStart"/>
      <w:r w:rsidRPr="00D53C93">
        <w:rPr>
          <w:rFonts w:asciiTheme="majorBidi" w:hAnsiTheme="majorBidi" w:cstheme="majorBidi"/>
          <w:i/>
          <w:sz w:val="24"/>
          <w:szCs w:val="24"/>
        </w:rPr>
        <w:t>novies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was Latin for "nine times." But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makes</w:t>
      </w:r>
    </w:p>
    <w:p w14:paraId="73E63CD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this explicit for non-Latin readers with its nine-fold ascription of holiness to</w:t>
      </w:r>
    </w:p>
    <w:p w14:paraId="62B914F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Almighty God</w:t>
      </w:r>
      <w:r w:rsidR="006C2340" w:rsidRPr="00D53C93">
        <w:rPr>
          <w:rFonts w:asciiTheme="majorBidi" w:hAnsiTheme="majorBidi" w:cstheme="majorBidi"/>
          <w:sz w:val="24"/>
          <w:szCs w:val="24"/>
        </w:rPr>
        <w:t>-</w:t>
      </w:r>
      <w:r w:rsidRPr="00D53C93">
        <w:rPr>
          <w:rFonts w:asciiTheme="majorBidi" w:hAnsiTheme="majorBidi" w:cstheme="majorBidi"/>
          <w:sz w:val="24"/>
          <w:szCs w:val="24"/>
        </w:rPr>
        <w:t xml:space="preserve">-a </w:t>
      </w:r>
      <w:r w:rsidRPr="00D53C93">
        <w:rPr>
          <w:rFonts w:asciiTheme="majorBidi" w:hAnsiTheme="majorBidi" w:cstheme="majorBidi"/>
          <w:i/>
          <w:sz w:val="24"/>
          <w:szCs w:val="24"/>
        </w:rPr>
        <w:t>triple</w:t>
      </w:r>
      <w:r w:rsidRPr="00D53C93">
        <w:rPr>
          <w:rFonts w:asciiTheme="majorBidi" w:hAnsiTheme="majorBidi" w:cstheme="majorBidi"/>
          <w:sz w:val="24"/>
          <w:szCs w:val="24"/>
        </w:rPr>
        <w:t xml:space="preserve"> trisagion! (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Incidently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, the first hand of Sinaiticus is</w:t>
      </w:r>
    </w:p>
    <w:p w14:paraId="71654B46" w14:textId="145EA126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cited as having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o</w:t>
      </w:r>
      <w:r w:rsidRPr="00D53C93">
        <w:rPr>
          <w:rFonts w:asciiTheme="majorBidi" w:hAnsiTheme="majorBidi" w:cstheme="majorBidi"/>
          <w:i/>
          <w:sz w:val="24"/>
          <w:szCs w:val="24"/>
        </w:rPr>
        <w:t>cties</w:t>
      </w:r>
      <w:proofErr w:type="spellEnd"/>
      <w:r w:rsidRPr="00D53C9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795A04" w:rsidRPr="00D53C93">
        <w:rPr>
          <w:rFonts w:asciiTheme="majorBidi" w:hAnsiTheme="majorBidi" w:cstheme="majorBidi"/>
          <w:i/>
          <w:sz w:val="24"/>
          <w:szCs w:val="24"/>
          <w:lang w:val="el-GR"/>
        </w:rPr>
        <w:t>αγ</w:t>
      </w:r>
      <w:r w:rsidRPr="00D53C93">
        <w:rPr>
          <w:rFonts w:asciiTheme="majorBidi" w:hAnsiTheme="majorBidi" w:cstheme="majorBidi"/>
          <w:sz w:val="24"/>
          <w:szCs w:val="24"/>
        </w:rPr>
        <w:t>. [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ἅγιος</w:t>
      </w:r>
      <w:r w:rsidRPr="00D53C93">
        <w:rPr>
          <w:rFonts w:asciiTheme="majorBidi" w:hAnsiTheme="majorBidi" w:cstheme="majorBidi"/>
          <w:sz w:val="24"/>
          <w:szCs w:val="24"/>
        </w:rPr>
        <w:t xml:space="preserve"> eight times] in the Nestle apparatus, which</w:t>
      </w:r>
    </w:p>
    <w:p w14:paraId="5605A195" w14:textId="0629A1BC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gramStart"/>
      <w:r w:rsidRPr="00D53C93">
        <w:rPr>
          <w:rFonts w:asciiTheme="majorBidi" w:hAnsiTheme="majorBidi" w:cstheme="majorBidi"/>
          <w:sz w:val="24"/>
          <w:szCs w:val="24"/>
        </w:rPr>
        <w:t>certainly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indicates that its exemplar had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ἅγιος</w:t>
      </w:r>
      <w:r w:rsidRPr="00D53C93">
        <w:rPr>
          <w:rFonts w:asciiTheme="majorBidi" w:hAnsiTheme="majorBidi" w:cstheme="majorBidi"/>
          <w:sz w:val="24"/>
          <w:szCs w:val="24"/>
        </w:rPr>
        <w:t xml:space="preserve"> nine times rather than three.)</w:t>
      </w:r>
    </w:p>
    <w:p w14:paraId="3114B35C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Third, the editors as advocates of the genealogical method ("this method</w:t>
      </w:r>
    </w:p>
    <w:p w14:paraId="0231AF4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remains the only logical one" [p</w:t>
      </w:r>
      <w:r w:rsidR="006C2340" w:rsidRPr="00D53C93">
        <w:rPr>
          <w:rFonts w:asciiTheme="majorBidi" w:hAnsiTheme="majorBidi" w:cstheme="majorBidi"/>
          <w:sz w:val="24"/>
          <w:szCs w:val="24"/>
        </w:rPr>
        <w:t>.</w:t>
      </w:r>
      <w:r w:rsidRPr="00D53C93">
        <w:rPr>
          <w:rFonts w:asciiTheme="majorBidi" w:hAnsiTheme="majorBidi" w:cstheme="majorBidi"/>
          <w:sz w:val="24"/>
          <w:szCs w:val="24"/>
        </w:rPr>
        <w:t xml:space="preserve"> xii]) provide a rather provocative family</w:t>
      </w:r>
    </w:p>
    <w:p w14:paraId="471E355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tree, or stemma, for John </w:t>
      </w:r>
      <w:smartTag w:uri="urn:schemas-microsoft-com:office:smarttags" w:element="time">
        <w:smartTagPr>
          <w:attr w:name="Hour" w:val="19"/>
          <w:attr w:name="Minute" w:val="53"/>
        </w:smartTagPr>
        <w:r w:rsidRPr="00D53C93">
          <w:rPr>
            <w:rFonts w:asciiTheme="majorBidi" w:hAnsiTheme="majorBidi" w:cstheme="majorBidi"/>
            <w:sz w:val="24"/>
            <w:szCs w:val="24"/>
          </w:rPr>
          <w:t>7:53-8:</w:t>
        </w:r>
        <w:r w:rsidR="006C2340" w:rsidRPr="00D53C93">
          <w:rPr>
            <w:rFonts w:asciiTheme="majorBidi" w:hAnsiTheme="majorBidi" w:cstheme="majorBidi"/>
            <w:sz w:val="24"/>
            <w:szCs w:val="24"/>
          </w:rPr>
          <w:t>11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and the Apocalypse. Almost half of the</w:t>
      </w:r>
    </w:p>
    <w:p w14:paraId="6CF1692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introduction (pp. xxiii-xli) is devoted to a discussion of these texts,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their</w:t>
      </w:r>
      <w:proofErr w:type="gramEnd"/>
    </w:p>
    <w:p w14:paraId="045BFB8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stemmas, and their apparatuses (which are slightly different than the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appa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-</w:t>
      </w:r>
    </w:p>
    <w:p w14:paraId="57CC1A9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ratus for the rest of the NT). Although it is beyond the scope of this review to</w:t>
      </w:r>
    </w:p>
    <w:p w14:paraId="4C2407F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interact with this evidence, it should be pointed out here that this part of the</w:t>
      </w:r>
    </w:p>
    <w:p w14:paraId="1D51652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introduction and the apparatuses on these two texts will probably be seen as</w:t>
      </w:r>
    </w:p>
    <w:p w14:paraId="56A2FA7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most stimulating and significant portions of this volume by textual critics.</w:t>
      </w:r>
    </w:p>
    <w:p w14:paraId="456E700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criteria the editors lay down for a valid stemma (p. xxv), if followed for</w:t>
      </w:r>
    </w:p>
    <w:p w14:paraId="38CCB87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NT as a whole (although the question of feasibility is still present), could</w:t>
      </w:r>
    </w:p>
    <w:p w14:paraId="20CDE46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possibly play a major role in determining the text of the autographs. (One</w:t>
      </w:r>
    </w:p>
    <w:p w14:paraId="15C12E1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cannot resist noting that the editors' employment of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stemmatics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actually</w:t>
      </w:r>
    </w:p>
    <w:p w14:paraId="2F1147C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>proves false</w:t>
      </w:r>
      <w:r w:rsidRPr="00D53C93">
        <w:rPr>
          <w:rFonts w:asciiTheme="majorBidi" w:hAnsiTheme="majorBidi" w:cstheme="majorBidi"/>
          <w:sz w:val="24"/>
          <w:szCs w:val="24"/>
        </w:rPr>
        <w:t>, in a number of places, the first premise of their textual theory</w:t>
      </w:r>
    </w:p>
    <w:p w14:paraId="44FB4B9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["(</w:t>
      </w:r>
      <w:r w:rsidR="006C2340" w:rsidRPr="00D53C93">
        <w:rPr>
          <w:rFonts w:asciiTheme="majorBidi" w:hAnsiTheme="majorBidi" w:cstheme="majorBidi"/>
          <w:sz w:val="24"/>
          <w:szCs w:val="24"/>
        </w:rPr>
        <w:t>1</w:t>
      </w:r>
      <w:r w:rsidRPr="00D53C93">
        <w:rPr>
          <w:rFonts w:asciiTheme="majorBidi" w:hAnsiTheme="majorBidi" w:cstheme="majorBidi"/>
          <w:sz w:val="24"/>
          <w:szCs w:val="24"/>
        </w:rPr>
        <w:t>) Any reading overwhelmingly attested by the manuscript tradition is</w:t>
      </w:r>
    </w:p>
    <w:p w14:paraId="77901029" w14:textId="551F17AD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more likely to be original than its rival(s)" (p. xi)]. Cf., e.g., </w:t>
      </w:r>
      <w:r w:rsidR="00795A04" w:rsidRPr="00D53C93">
        <w:rPr>
          <w:rFonts w:asciiTheme="majorBidi" w:hAnsiTheme="majorBidi" w:cstheme="majorBidi"/>
          <w:sz w:val="24"/>
          <w:szCs w:val="24"/>
          <w:lang w:val="el-GR"/>
        </w:rPr>
        <w:t>βαθέως</w:t>
      </w:r>
      <w:r w:rsidRPr="00D53C93">
        <w:rPr>
          <w:rFonts w:asciiTheme="majorBidi" w:hAnsiTheme="majorBidi" w:cstheme="majorBidi"/>
          <w:sz w:val="24"/>
          <w:szCs w:val="24"/>
        </w:rPr>
        <w:t xml:space="preserve"> in John</w:t>
      </w:r>
    </w:p>
    <w:p w14:paraId="6CC8DE1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8:2 which is supported by a </w:t>
      </w:r>
      <w:r w:rsidRPr="00D53C93">
        <w:rPr>
          <w:rFonts w:asciiTheme="majorBidi" w:hAnsiTheme="majorBidi" w:cstheme="majorBidi"/>
          <w:i/>
          <w:sz w:val="24"/>
          <w:szCs w:val="24"/>
        </w:rPr>
        <w:t>minority</w:t>
      </w:r>
      <w:r w:rsidRPr="00D53C93">
        <w:rPr>
          <w:rFonts w:asciiTheme="majorBidi" w:hAnsiTheme="majorBidi" w:cstheme="majorBidi"/>
          <w:sz w:val="24"/>
          <w:szCs w:val="24"/>
        </w:rPr>
        <w:t xml:space="preserve"> of MSS within the Byzantine text!) Until</w:t>
      </w:r>
    </w:p>
    <w:p w14:paraId="70FD197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such work is done for the rest of the NT, however, Hodges and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must</w:t>
      </w:r>
    </w:p>
    <w:p w14:paraId="38C6762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admit, as they do, that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"is both preliminary and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provi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-</w:t>
      </w:r>
    </w:p>
    <w:p w14:paraId="30AF3EC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sional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" (p. x).</w:t>
      </w:r>
    </w:p>
    <w:p w14:paraId="4E087A96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Finally, several stylistic considerations enhance the value of this Greek</w:t>
      </w:r>
    </w:p>
    <w:p w14:paraId="3653B6F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text (see pp. xli-xliii). In particular, the use of English subtitles and the</w:t>
      </w:r>
    </w:p>
    <w:p w14:paraId="449EFFD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particular subtitles selected are most helpful. It is rather evident that these</w:t>
      </w:r>
    </w:p>
    <w:p w14:paraId="22C9BA5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subtitles were </w:t>
      </w:r>
      <w:r w:rsidRPr="00D53C93">
        <w:rPr>
          <w:rFonts w:asciiTheme="majorBidi" w:hAnsiTheme="majorBidi" w:cstheme="majorBidi"/>
          <w:i/>
          <w:sz w:val="24"/>
          <w:szCs w:val="24"/>
        </w:rPr>
        <w:t>not</w:t>
      </w:r>
      <w:r w:rsidRPr="00D53C93">
        <w:rPr>
          <w:rFonts w:asciiTheme="majorBidi" w:hAnsiTheme="majorBidi" w:cstheme="majorBidi"/>
          <w:sz w:val="24"/>
          <w:szCs w:val="24"/>
        </w:rPr>
        <w:t xml:space="preserve"> an afterthought: some of them touch a poetic chord (e.g.,</w:t>
      </w:r>
    </w:p>
    <w:p w14:paraId="2FFE704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"Filial Honor and Fatherly Nurture" for Eph 6:1-4; "The Untamable Tongue"</w:t>
      </w:r>
    </w:p>
    <w:p w14:paraId="4F26110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for Jas 3:1-12; "The </w:t>
      </w:r>
      <w:smartTag w:uri="urn:schemas-microsoft-com:office:smarttags" w:element="place">
        <w:r w:rsidRPr="00D53C93">
          <w:rPr>
            <w:rFonts w:asciiTheme="majorBidi" w:hAnsiTheme="majorBidi" w:cstheme="majorBidi"/>
            <w:sz w:val="24"/>
            <w:szCs w:val="24"/>
          </w:rPr>
          <w:t>Chosen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Stone and His </w:t>
      </w:r>
      <w:smartTag w:uri="urn:schemas-microsoft-com:office:smarttags" w:element="place">
        <w:r w:rsidRPr="00D53C93">
          <w:rPr>
            <w:rFonts w:asciiTheme="majorBidi" w:hAnsiTheme="majorBidi" w:cstheme="majorBidi"/>
            <w:sz w:val="24"/>
            <w:szCs w:val="24"/>
          </w:rPr>
          <w:t>Chosen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People" for I Pet 2:1-9);</w:t>
      </w:r>
    </w:p>
    <w:p w14:paraId="026762E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some give an excellent synthesis of a chapter which is well adapted to a</w:t>
      </w:r>
    </w:p>
    <w:p w14:paraId="534AF8D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homiletical outline (e.g., 2 Peter 2 has four points: "Destructive Doctrines of</w:t>
      </w:r>
    </w:p>
    <w:p w14:paraId="7E39024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False Teachers, Doom of the False Teachers, Depravity of the False</w:t>
      </w:r>
    </w:p>
    <w:p w14:paraId="6C1A760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Teachers, Deceptions of the False Teachers"; cf. also Ephesians 3; </w:t>
      </w:r>
      <w:smartTag w:uri="urn:schemas-microsoft-com:office:smarttags" w:element="place">
        <w:smartTag w:uri="urn:schemas-microsoft-com:office:smarttags" w:element="State">
          <w:r w:rsidRPr="00D53C93">
            <w:rPr>
              <w:rFonts w:asciiTheme="majorBidi" w:hAnsiTheme="majorBidi" w:cstheme="majorBidi"/>
              <w:sz w:val="24"/>
              <w:szCs w:val="24"/>
            </w:rPr>
            <w:t>Col</w:t>
          </w:r>
        </w:smartTag>
      </w:smartTag>
      <w:r w:rsidRPr="00D53C93">
        <w:rPr>
          <w:rFonts w:asciiTheme="majorBidi" w:hAnsiTheme="majorBidi" w:cstheme="majorBidi"/>
          <w:sz w:val="24"/>
          <w:szCs w:val="24"/>
        </w:rPr>
        <w:t xml:space="preserve"> 2:4-</w:t>
      </w:r>
    </w:p>
    <w:p w14:paraId="4E2DCE0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smartTag w:uri="urn:schemas-microsoft-com:office:smarttags" w:element="time">
        <w:smartTagPr>
          <w:attr w:name="Hour" w:val="15"/>
          <w:attr w:name="Minute" w:val="11"/>
        </w:smartTagPr>
        <w:r w:rsidRPr="00D53C93">
          <w:rPr>
            <w:rFonts w:asciiTheme="majorBidi" w:hAnsiTheme="majorBidi" w:cstheme="majorBidi"/>
            <w:sz w:val="24"/>
            <w:szCs w:val="24"/>
          </w:rPr>
          <w:t>3:11</w:t>
        </w:r>
      </w:smartTag>
      <w:r w:rsidRPr="00D53C93">
        <w:rPr>
          <w:rFonts w:asciiTheme="majorBidi" w:hAnsiTheme="majorBidi" w:cstheme="majorBidi"/>
          <w:sz w:val="24"/>
          <w:szCs w:val="24"/>
        </w:rPr>
        <w:t>; 1 Peter 4); occasionally, even the classic Latin titles are used (e.g.,</w:t>
      </w:r>
    </w:p>
    <w:p w14:paraId="4E455E9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"</w:t>
      </w:r>
      <w:r w:rsidRPr="00D53C93">
        <w:rPr>
          <w:rFonts w:asciiTheme="majorBidi" w:hAnsiTheme="majorBidi" w:cstheme="majorBidi"/>
          <w:i/>
          <w:sz w:val="24"/>
          <w:szCs w:val="24"/>
        </w:rPr>
        <w:t xml:space="preserve">Magnum </w:t>
      </w:r>
      <w:proofErr w:type="spellStart"/>
      <w:r w:rsidRPr="00D53C93">
        <w:rPr>
          <w:rFonts w:asciiTheme="majorBidi" w:hAnsiTheme="majorBidi" w:cstheme="majorBidi"/>
          <w:i/>
          <w:sz w:val="24"/>
          <w:szCs w:val="24"/>
        </w:rPr>
        <w:t>Mysterium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" for 1 Tim 3:14-16; cf. also Luke 1,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2). The editors are</w:t>
      </w:r>
    </w:p>
    <w:p w14:paraId="5649EF3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to be applauded for departing from the all-too-frequent anemic subtitles used</w:t>
      </w:r>
    </w:p>
    <w:p w14:paraId="6D69F0B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 most modern Bibles. The 'zing' of these titles was a bit surprising since the</w:t>
      </w:r>
    </w:p>
    <w:p w14:paraId="14443BA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editors stated that their goal here was merely "to make the titles objective and</w:t>
      </w:r>
    </w:p>
    <w:p w14:paraId="18B13EB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factual rather than interpretive" (p. xli). They have not entirely succeeded in</w:t>
      </w:r>
    </w:p>
    <w:p w14:paraId="62C01CD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not being interpretive, as we shall soon see, but they have succeeded in not</w:t>
      </w:r>
    </w:p>
    <w:p w14:paraId="7F204C6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being bland!</w:t>
      </w:r>
    </w:p>
    <w:p w14:paraId="15212BB9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is not without its faults, however. Chief among these</w:t>
      </w:r>
    </w:p>
    <w:p w14:paraId="3497132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is the fact that its text and apparatus are based entirely on evidence supplied</w:t>
      </w:r>
    </w:p>
    <w:p w14:paraId="22C77D51" w14:textId="77777777" w:rsidR="006C2340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other </w:t>
      </w:r>
      <w:r w:rsidRPr="00D53C93">
        <w:rPr>
          <w:rFonts w:asciiTheme="majorBidi" w:hAnsiTheme="majorBidi" w:cstheme="majorBidi"/>
          <w:i/>
          <w:sz w:val="24"/>
          <w:szCs w:val="24"/>
        </w:rPr>
        <w:t>editions</w:t>
      </w:r>
      <w:r w:rsidRPr="00D53C93">
        <w:rPr>
          <w:rFonts w:asciiTheme="majorBidi" w:hAnsiTheme="majorBidi" w:cstheme="majorBidi"/>
          <w:sz w:val="24"/>
          <w:szCs w:val="24"/>
        </w:rPr>
        <w:t xml:space="preserve"> of the Greek NT rather than on a first-hand acquaintance</w:t>
      </w:r>
    </w:p>
    <w:p w14:paraId="5A1F4957" w14:textId="77777777" w:rsidR="00AF0486" w:rsidRPr="00D53C93" w:rsidRDefault="006C234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 xml:space="preserve">122 </w:t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GRACE THEOLOGICAL JOURNAL</w:t>
      </w:r>
    </w:p>
    <w:p w14:paraId="218C6278" w14:textId="2DDC9967" w:rsidR="00AF0486" w:rsidRPr="00D53C93" w:rsidRDefault="006C2340" w:rsidP="00795A0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cr/>
      </w:r>
      <w:r w:rsidR="00AF0486" w:rsidRPr="00D53C93">
        <w:rPr>
          <w:rFonts w:asciiTheme="majorBidi" w:hAnsiTheme="majorBidi" w:cstheme="majorBidi"/>
          <w:sz w:val="24"/>
          <w:szCs w:val="24"/>
        </w:rPr>
        <w:t xml:space="preserve">with the MSS. Von </w:t>
      </w:r>
      <w:proofErr w:type="spellStart"/>
      <w:r w:rsidR="00AF0486" w:rsidRPr="00D53C93">
        <w:rPr>
          <w:rFonts w:asciiTheme="majorBidi" w:hAnsiTheme="majorBidi" w:cstheme="majorBidi"/>
          <w:sz w:val="24"/>
          <w:szCs w:val="24"/>
        </w:rPr>
        <w:t>Soden's</w:t>
      </w:r>
      <w:proofErr w:type="spellEnd"/>
      <w:r w:rsidR="00AF0486" w:rsidRPr="00D53C93">
        <w:rPr>
          <w:rFonts w:asciiTheme="majorBidi" w:hAnsiTheme="majorBidi" w:cstheme="majorBidi"/>
          <w:sz w:val="24"/>
          <w:szCs w:val="24"/>
        </w:rPr>
        <w:t xml:space="preserve"> edition was the primary source of information</w:t>
      </w:r>
    </w:p>
    <w:p w14:paraId="21AA6CB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employed by the editors. They quickly add, however, that "this has been</w:t>
      </w:r>
    </w:p>
    <w:p w14:paraId="221A4BA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extensively checked with the Eighth Edition of Constantine Tischendorf, with</w:t>
      </w:r>
    </w:p>
    <w:p w14:paraId="65D519F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apparatus of S. C. E. Legg for Matthew and Mark, and with the</w:t>
      </w:r>
    </w:p>
    <w:p w14:paraId="3B51D97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apparatuses of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 xml:space="preserve"> and Nestle-Aland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.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.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. .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>" (p. xv). In order for the</w:t>
      </w:r>
    </w:p>
    <w:p w14:paraId="4E10A80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 xml:space="preserve">Majority Text </w:t>
      </w:r>
      <w:r w:rsidRPr="00D53C93">
        <w:rPr>
          <w:rFonts w:asciiTheme="majorBidi" w:hAnsiTheme="majorBidi" w:cstheme="majorBidi"/>
          <w:sz w:val="24"/>
          <w:szCs w:val="24"/>
        </w:rPr>
        <w:t>to be considered completely reliable in its presentation of</w:t>
      </w:r>
    </w:p>
    <w:p w14:paraId="700B3A2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evidence, three assumptions must be made: (1) for those Byzantine readings</w:t>
      </w:r>
    </w:p>
    <w:p w14:paraId="79C2148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not listed in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, from Luke to Jude (since Legg supplements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</w:t>
      </w:r>
      <w:proofErr w:type="spellEnd"/>
    </w:p>
    <w:p w14:paraId="259A415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Matthew-Mark and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Hoskier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supplants him in Revelation), the many MSS</w:t>
      </w:r>
    </w:p>
    <w:p w14:paraId="29CA107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discovered and collated </w:t>
      </w:r>
      <w:r w:rsidRPr="00D53C93">
        <w:rPr>
          <w:rFonts w:asciiTheme="majorBidi" w:hAnsiTheme="majorBidi" w:cstheme="majorBidi"/>
          <w:i/>
          <w:sz w:val="24"/>
          <w:szCs w:val="24"/>
        </w:rPr>
        <w:t>since</w:t>
      </w:r>
      <w:r w:rsidRPr="00D53C93">
        <w:rPr>
          <w:rFonts w:asciiTheme="majorBidi" w:hAnsiTheme="majorBidi" w:cstheme="majorBidi"/>
          <w:sz w:val="24"/>
          <w:szCs w:val="24"/>
        </w:rPr>
        <w:t xml:space="preserve"> 1913 (the publication date of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Soden's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text)</w:t>
      </w:r>
    </w:p>
    <w:p w14:paraId="47E62E8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have not altered the picture of the Byzantine text-type that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paints</w:t>
      </w:r>
    </w:p>
    <w:p w14:paraId="6493923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for us and that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was reliable in his collation and presentation of the</w:t>
      </w:r>
      <w:r w:rsidRPr="00D53C93">
        <w:rPr>
          <w:rFonts w:asciiTheme="majorBidi" w:hAnsiTheme="majorBidi" w:cstheme="majorBidi"/>
          <w:sz w:val="24"/>
          <w:szCs w:val="24"/>
        </w:rPr>
        <w:cr/>
      </w:r>
    </w:p>
    <w:p w14:paraId="0C5DF38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Byzantine text; (2) for those Byzantine readings which are listed in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</w:p>
    <w:p w14:paraId="0B54FCF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and agree with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, the Nestle editors cited the evidence correctly; and</w:t>
      </w:r>
    </w:p>
    <w:p w14:paraId="5679E8B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(3)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editors made no errors in the process of transmitting</w:t>
      </w:r>
    </w:p>
    <w:p w14:paraId="1DE1DC3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the evidence from other apparatuses to their own. The first of these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assump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-</w:t>
      </w:r>
    </w:p>
    <w:p w14:paraId="7CCB2AF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tions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seems to be the most serious. The editors recognize this weakness,</w:t>
      </w:r>
    </w:p>
    <w:p w14:paraId="193C038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however:</w:t>
      </w:r>
    </w:p>
    <w:p w14:paraId="2E60E628" w14:textId="77777777" w:rsidR="00AF0486" w:rsidRPr="00D53C93" w:rsidRDefault="006C2340" w:rsidP="006C2340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    </w:t>
      </w:r>
      <w:r w:rsidR="00AF0486" w:rsidRPr="00D53C93">
        <w:rPr>
          <w:rFonts w:asciiTheme="majorBidi" w:hAnsiTheme="majorBidi" w:cstheme="majorBidi"/>
          <w:sz w:val="24"/>
          <w:szCs w:val="24"/>
        </w:rPr>
        <w:t xml:space="preserve">As all who are familiar with von </w:t>
      </w:r>
      <w:proofErr w:type="spellStart"/>
      <w:r w:rsidR="00AF0486" w:rsidRPr="00D53C93">
        <w:rPr>
          <w:rFonts w:asciiTheme="majorBidi" w:hAnsiTheme="majorBidi" w:cstheme="majorBidi"/>
          <w:sz w:val="24"/>
          <w:szCs w:val="24"/>
        </w:rPr>
        <w:t>Soden's</w:t>
      </w:r>
      <w:proofErr w:type="spellEnd"/>
      <w:r w:rsidR="00AF0486" w:rsidRPr="00D53C93">
        <w:rPr>
          <w:rFonts w:asciiTheme="majorBidi" w:hAnsiTheme="majorBidi" w:cstheme="majorBidi"/>
          <w:sz w:val="24"/>
          <w:szCs w:val="24"/>
        </w:rPr>
        <w:t xml:space="preserve"> materials will know, his </w:t>
      </w:r>
      <w:proofErr w:type="spellStart"/>
      <w:r w:rsidR="00AF0486" w:rsidRPr="00D53C93">
        <w:rPr>
          <w:rFonts w:asciiTheme="majorBidi" w:hAnsiTheme="majorBidi" w:cstheme="majorBidi"/>
          <w:sz w:val="24"/>
          <w:szCs w:val="24"/>
        </w:rPr>
        <w:t>presen</w:t>
      </w:r>
      <w:proofErr w:type="spellEnd"/>
      <w:r w:rsidR="00AF0486" w:rsidRPr="00D53C93">
        <w:rPr>
          <w:rFonts w:asciiTheme="majorBidi" w:hAnsiTheme="majorBidi" w:cstheme="majorBidi"/>
          <w:sz w:val="24"/>
          <w:szCs w:val="24"/>
        </w:rPr>
        <w:t>-</w:t>
      </w:r>
    </w:p>
    <w:p w14:paraId="566A4D45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tation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of the data leaves much to be desired. Particularly problematic to the</w:t>
      </w:r>
    </w:p>
    <w:p w14:paraId="47232782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editors of this edition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was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the extent to which his examination of the K</w:t>
      </w:r>
    </w:p>
    <w:p w14:paraId="2AAF7F18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materials appeared to lack consistency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. . . .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That such procedures jeopardize the</w:t>
      </w:r>
    </w:p>
    <w:p w14:paraId="29AB7F88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accuracy of any independently constructed apparatus is self-evident. But the</w:t>
      </w:r>
    </w:p>
    <w:p w14:paraId="334846A5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generalized data of the other sources (such as Tischendorf or Legg) were of little</w:t>
      </w:r>
    </w:p>
    <w:p w14:paraId="76CAF14B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value in correcting this deficiency. In the final analysis, if the present edition was</w:t>
      </w:r>
    </w:p>
    <w:p w14:paraId="6297C3C7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to be produced at all, the statements of von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Soden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usually had to be accepted</w:t>
      </w:r>
    </w:p>
    <w:p w14:paraId="733E9B1B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(pp. xxii-xxiii).</w:t>
      </w:r>
    </w:p>
    <w:p w14:paraId="43D157A4" w14:textId="77777777" w:rsidR="006C2340" w:rsidRPr="00D53C93" w:rsidRDefault="006C234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511BF9B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Nevertheless, the sum of all three assumptions does not destroy the credibility</w:t>
      </w:r>
    </w:p>
    <w:p w14:paraId="39485BE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of this text; for the most part, it points out the need for further work for</w:t>
      </w:r>
    </w:p>
    <w:p w14:paraId="27FA155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advocates of the majority text, as the editors well know:</w:t>
      </w:r>
    </w:p>
    <w:p w14:paraId="401095F3" w14:textId="77777777" w:rsidR="00AF0486" w:rsidRPr="00D53C93" w:rsidRDefault="006C2340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    </w:t>
      </w:r>
      <w:r w:rsidR="00AF0486" w:rsidRPr="00D53C93">
        <w:rPr>
          <w:rFonts w:asciiTheme="majorBidi" w:hAnsiTheme="majorBidi" w:cstheme="majorBidi"/>
          <w:sz w:val="24"/>
          <w:szCs w:val="24"/>
        </w:rPr>
        <w:t>What is urgently needed is a new apparatus for the gospels, Acts, and</w:t>
      </w:r>
    </w:p>
    <w:p w14:paraId="575556BB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epistles, covering the entire manuscript tradition. It should include complete</w:t>
      </w:r>
    </w:p>
    <w:p w14:paraId="7FED1A66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collations of a very high percentage of the surviving Majority Text manuscripts.</w:t>
      </w:r>
    </w:p>
    <w:p w14:paraId="461AAC6C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Such an apparatus could then be used to determine the actual distribution of</w:t>
      </w:r>
    </w:p>
    <w:p w14:paraId="08557E55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rival variants within the majority tradition. Beyond this, it could provide the</w:t>
      </w:r>
    </w:p>
    <w:p w14:paraId="52DC4736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indispensable base from which definitive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stemmatic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work could be done</w:t>
      </w:r>
    </w:p>
    <w:p w14:paraId="67A4D5A1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(p. xxiii).</w:t>
      </w:r>
    </w:p>
    <w:p w14:paraId="39A47AB9" w14:textId="77777777" w:rsidR="006C2340" w:rsidRPr="00D53C93" w:rsidRDefault="006C2340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</w:p>
    <w:p w14:paraId="7604E0FF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Second, only four pages of the introduction are devoted to a defense of</w:t>
      </w:r>
    </w:p>
    <w:p w14:paraId="3438960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majority text view. In the space of six paragraphs the editors dismiss the</w:t>
      </w:r>
    </w:p>
    <w:p w14:paraId="79DFE93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Westcott-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Hort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theory as one which "has failed to advance convincing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objec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-</w:t>
      </w:r>
    </w:p>
    <w:p w14:paraId="1E0229E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tions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to the authenticity of the Majority Text" (p. xi). In this section they are</w:t>
      </w:r>
    </w:p>
    <w:p w14:paraId="540DB3B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clearly giving the summation of their view rather than the evidence for it.</w:t>
      </w:r>
    </w:p>
    <w:p w14:paraId="2CB473E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They cite no sources here, but speak of the modern trend of scholars and</w:t>
      </w:r>
    </w:p>
    <w:p w14:paraId="21CF71D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scholarship as tending to reject the bases on which the Westcott-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Hort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theory</w:t>
      </w:r>
    </w:p>
    <w:p w14:paraId="2E4FD1F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was founded. In future editions of this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text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one could wish for some</w:t>
      </w:r>
    </w:p>
    <w:p w14:paraId="473626A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documentation of these statements, however, especially since (a) the neophyte</w:t>
      </w:r>
    </w:p>
    <w:p w14:paraId="0374AFAE" w14:textId="77777777" w:rsidR="006C2340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 lower criticism is not usually willing to wade through the whole select</w:t>
      </w:r>
    </w:p>
    <w:p w14:paraId="2E845ABD" w14:textId="77777777" w:rsidR="00AF0486" w:rsidRPr="00D53C93" w:rsidRDefault="006C2340" w:rsidP="006C2340">
      <w:pPr>
        <w:pStyle w:val="PlainText"/>
        <w:ind w:left="144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 xml:space="preserve">WALLACE: THE MAJORITY TEXT </w:t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123</w:t>
      </w:r>
    </w:p>
    <w:p w14:paraId="741FB287" w14:textId="16A397E8" w:rsidR="00AF0486" w:rsidRPr="00D53C93" w:rsidRDefault="00795A04" w:rsidP="00795A0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/>
      </w:r>
      <w:r w:rsidR="00AF0486" w:rsidRPr="00D53C93">
        <w:rPr>
          <w:rFonts w:asciiTheme="majorBidi" w:hAnsiTheme="majorBidi" w:cstheme="majorBidi"/>
          <w:sz w:val="24"/>
          <w:szCs w:val="24"/>
        </w:rPr>
        <w:t>bibliography to determine the truth of such assertions and (b) although the</w:t>
      </w:r>
    </w:p>
    <w:p w14:paraId="7F10DED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editors are certainly only giving a summation of their view, the jacket of the</w:t>
      </w:r>
    </w:p>
    <w:p w14:paraId="45431EB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book claims that they have accomplished something far greater: "Zane</w:t>
      </w:r>
    </w:p>
    <w:p w14:paraId="3AFDA57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Hodges and Arthur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build a substantial--and convincing--argument</w:t>
      </w:r>
    </w:p>
    <w:p w14:paraId="2FC1004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for the Majority Text in their Introduction [italics added] .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.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." and "They</w:t>
      </w:r>
    </w:p>
    <w:p w14:paraId="1A33581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effectively refute the W-H argument. .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." It is suggested that these assertions</w:t>
      </w:r>
    </w:p>
    <w:p w14:paraId="3EC63C3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on the dust cover be deleted from future editions or, the introduction be</w:t>
      </w:r>
    </w:p>
    <w:p w14:paraId="56012B7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expanded, with documentation and evidence, to fit this proleptic statement.</w:t>
      </w:r>
    </w:p>
    <w:p w14:paraId="05ECC55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Nevertheless, since one should not judge a book by its cover, it is presumed</w:t>
      </w:r>
    </w:p>
    <w:p w14:paraId="675AE63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that the somewhat gratuitous claims on the jacket were not what the editors</w:t>
      </w:r>
    </w:p>
    <w:p w14:paraId="253F408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themselves believed the introduction to accomplish.</w:t>
      </w:r>
    </w:p>
    <w:p w14:paraId="069C0FE8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Third, although the English subtitles are excellent overall, they do not</w:t>
      </w:r>
    </w:p>
    <w:p w14:paraId="2C1AF0F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always succeed in being "objective and factual rather than interpretive"</w:t>
      </w:r>
    </w:p>
    <w:p w14:paraId="209B7B6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(p. xli). For example, in Eph 4:7-16 the title reads, "Each Believer Has a</w:t>
      </w:r>
    </w:p>
    <w:p w14:paraId="07DA6E1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Spiritual Gift." Although this is certainly true and may be implied in this text</w:t>
      </w:r>
    </w:p>
    <w:p w14:paraId="61BF623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though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only in v 7), the </w:t>
      </w:r>
      <w:r w:rsidRPr="00D53C93">
        <w:rPr>
          <w:rFonts w:asciiTheme="majorBidi" w:hAnsiTheme="majorBidi" w:cstheme="majorBidi"/>
          <w:i/>
          <w:sz w:val="24"/>
          <w:szCs w:val="24"/>
        </w:rPr>
        <w:t>thrust</w:t>
      </w:r>
      <w:r w:rsidRPr="00D53C93">
        <w:rPr>
          <w:rFonts w:asciiTheme="majorBidi" w:hAnsiTheme="majorBidi" w:cstheme="majorBidi"/>
          <w:sz w:val="24"/>
          <w:szCs w:val="24"/>
        </w:rPr>
        <w:t xml:space="preserve"> of the passage does not at all seem to be on</w:t>
      </w:r>
    </w:p>
    <w:p w14:paraId="0627D8B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gifts of all believers, but rather on the purpose of the functional unity of</w:t>
      </w:r>
    </w:p>
    <w:p w14:paraId="41B173D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body accomplished first (though not exclusively) through its gifted</w:t>
      </w:r>
    </w:p>
    <w:p w14:paraId="4FB5E20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leadership. Thus, the subtitle here seems too narrow, though it is not entirely</w:t>
      </w:r>
    </w:p>
    <w:p w14:paraId="0FAC5DF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incorrect. In Eph 4:17-24, however, the subtitle has clearly transgressed the</w:t>
      </w:r>
    </w:p>
    <w:p w14:paraId="629C99A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boundaries of objectivity. It reads, "Put on the New Man," interpreting the</w:t>
      </w:r>
    </w:p>
    <w:p w14:paraId="2CBF70D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infinitives of vv 22-24 as going back to imperatives in the direct discourse.</w:t>
      </w:r>
    </w:p>
    <w:p w14:paraId="475995E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Although this is certainly a </w:t>
      </w:r>
      <w:r w:rsidRPr="00D53C93">
        <w:rPr>
          <w:rFonts w:asciiTheme="majorBidi" w:hAnsiTheme="majorBidi" w:cstheme="majorBidi"/>
          <w:i/>
          <w:sz w:val="24"/>
          <w:szCs w:val="24"/>
        </w:rPr>
        <w:t>possible</w:t>
      </w:r>
      <w:r w:rsidRPr="00D53C93">
        <w:rPr>
          <w:rFonts w:asciiTheme="majorBidi" w:hAnsiTheme="majorBidi" w:cstheme="majorBidi"/>
          <w:sz w:val="24"/>
          <w:szCs w:val="24"/>
        </w:rPr>
        <w:t xml:space="preserve"> interpretation, an excellent case could be</w:t>
      </w:r>
    </w:p>
    <w:p w14:paraId="52D924B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made that these infinitives refer back to indicatives in the direct discourse.</w:t>
      </w:r>
    </w:p>
    <w:p w14:paraId="6F62AA9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The ambiguous title "Putting on the New Man" would seem to fit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their</w:t>
      </w:r>
      <w:proofErr w:type="gramEnd"/>
    </w:p>
    <w:p w14:paraId="373662F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objectives better. Admittedly, and to the credit of the editors, this kind of</w:t>
      </w:r>
    </w:p>
    <w:p w14:paraId="3C7F023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interpretive title is extremely rare, causing only a minor annoyance.</w:t>
      </w:r>
    </w:p>
    <w:p w14:paraId="6F85783C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Fourth, for future editions it is suggested that the editors expand on the</w:t>
      </w:r>
    </w:p>
    <w:p w14:paraId="6E6277B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textual evidence they list in the apparatus. Especially the Western witnesses</w:t>
      </w:r>
    </w:p>
    <w:p w14:paraId="529803F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(D, G,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Itala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, </w:t>
      </w:r>
      <w:r w:rsidRPr="00D53C93">
        <w:rPr>
          <w:rFonts w:asciiTheme="majorBidi" w:hAnsiTheme="majorBidi" w:cstheme="majorBidi"/>
          <w:i/>
          <w:sz w:val="24"/>
          <w:szCs w:val="24"/>
        </w:rPr>
        <w:t>et a</w:t>
      </w:r>
      <w:r w:rsidR="006C2340" w:rsidRPr="00D53C93">
        <w:rPr>
          <w:rFonts w:asciiTheme="majorBidi" w:hAnsiTheme="majorBidi" w:cstheme="majorBidi"/>
          <w:i/>
          <w:sz w:val="24"/>
          <w:szCs w:val="24"/>
        </w:rPr>
        <w:t>l</w:t>
      </w:r>
      <w:r w:rsidRPr="00D53C93">
        <w:rPr>
          <w:rFonts w:asciiTheme="majorBidi" w:hAnsiTheme="majorBidi" w:cstheme="majorBidi"/>
          <w:sz w:val="24"/>
          <w:szCs w:val="24"/>
        </w:rPr>
        <w:t>.) should be included. For those of us who do not accept the</w:t>
      </w:r>
    </w:p>
    <w:p w14:paraId="2CDE16F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Byzantine text when it stands alone as containing the reading of the original,</w:t>
      </w:r>
    </w:p>
    <w:p w14:paraId="5F24E17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but who do not relegate it to a tertiary, non-voting role among the text-types,</w:t>
      </w:r>
    </w:p>
    <w:p w14:paraId="24E99DB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such information would be most illuminating. If the editors put students of</w:t>
      </w:r>
    </w:p>
    <w:p w14:paraId="3154646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NT in the awkward position of deciding between Byzantine and Alex-</w:t>
      </w:r>
    </w:p>
    <w:p w14:paraId="0D9B8A20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sz w:val="24"/>
          <w:szCs w:val="24"/>
        </w:rPr>
        <w:t>andrian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witnesses, as though no other evidence counted, their text might tend</w:t>
      </w:r>
    </w:p>
    <w:p w14:paraId="230E998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to be counterproductive for their theory. There may be some who disagree</w:t>
      </w:r>
    </w:p>
    <w:p w14:paraId="0224E12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with their premises, but who would agree with the resultant text in many</w:t>
      </w:r>
    </w:p>
    <w:p w14:paraId="5BDF755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places if the evidence which could persuade them were added to the apparatus.</w:t>
      </w:r>
    </w:p>
    <w:p w14:paraId="26A50CA2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Finally,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shares a weakness with the text of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6C2340" w:rsidRPr="00D53C93">
        <w:rPr>
          <w:rFonts w:asciiTheme="majorBidi" w:hAnsiTheme="majorBidi" w:cstheme="majorBidi"/>
          <w:sz w:val="24"/>
          <w:szCs w:val="24"/>
        </w:rPr>
        <w:t>.</w:t>
      </w:r>
    </w:p>
    <w:p w14:paraId="24E269A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neither one marks out in a special way the </w:t>
      </w:r>
      <w:r w:rsidRPr="00D53C93">
        <w:rPr>
          <w:rFonts w:asciiTheme="majorBidi" w:hAnsiTheme="majorBidi" w:cstheme="majorBidi"/>
          <w:i/>
          <w:sz w:val="24"/>
          <w:szCs w:val="24"/>
        </w:rPr>
        <w:t>allusions</w:t>
      </w:r>
      <w:r w:rsidRPr="00D53C93">
        <w:rPr>
          <w:rFonts w:asciiTheme="majorBidi" w:hAnsiTheme="majorBidi" w:cstheme="majorBidi"/>
          <w:sz w:val="24"/>
          <w:szCs w:val="24"/>
        </w:rPr>
        <w:t xml:space="preserve"> to the OT in the NT.</w:t>
      </w:r>
    </w:p>
    <w:p w14:paraId="1CFC44D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 does this to some degree (though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25</w:t>
      </w:r>
      <w:r w:rsidRPr="00D53C93">
        <w:rPr>
          <w:rFonts w:asciiTheme="majorBidi" w:hAnsiTheme="majorBidi" w:cstheme="majorBidi"/>
          <w:sz w:val="24"/>
          <w:szCs w:val="24"/>
        </w:rPr>
        <w:t xml:space="preserve"> was far more extensive),</w:t>
      </w:r>
    </w:p>
    <w:p w14:paraId="14E9109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but the </w:t>
      </w:r>
      <w:r w:rsidRPr="00D53C93">
        <w:rPr>
          <w:rFonts w:asciiTheme="majorBidi" w:hAnsiTheme="majorBidi" w:cstheme="majorBidi"/>
          <w:i/>
          <w:sz w:val="24"/>
          <w:szCs w:val="24"/>
        </w:rPr>
        <w:t xml:space="preserve">Majority Text </w:t>
      </w:r>
      <w:r w:rsidRPr="00D53C93">
        <w:rPr>
          <w:rFonts w:asciiTheme="majorBidi" w:hAnsiTheme="majorBidi" w:cstheme="majorBidi"/>
          <w:sz w:val="24"/>
          <w:szCs w:val="24"/>
        </w:rPr>
        <w:t>and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 xml:space="preserve"> only highlight (by bold type in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>, by</w:t>
      </w:r>
    </w:p>
    <w:p w14:paraId="4C2F5F8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>guil</w:t>
      </w:r>
      <w:r w:rsidR="006C2340" w:rsidRPr="00D53C93">
        <w:rPr>
          <w:rFonts w:asciiTheme="majorBidi" w:hAnsiTheme="majorBidi" w:cstheme="majorBidi"/>
          <w:i/>
          <w:sz w:val="24"/>
          <w:szCs w:val="24"/>
        </w:rPr>
        <w:t>l</w:t>
      </w:r>
      <w:r w:rsidRPr="00D53C93">
        <w:rPr>
          <w:rFonts w:asciiTheme="majorBidi" w:hAnsiTheme="majorBidi" w:cstheme="majorBidi"/>
          <w:i/>
          <w:sz w:val="24"/>
          <w:szCs w:val="24"/>
        </w:rPr>
        <w:t>emets</w:t>
      </w:r>
      <w:r w:rsidRPr="00D53C93">
        <w:rPr>
          <w:rFonts w:asciiTheme="majorBidi" w:hAnsiTheme="majorBidi" w:cstheme="majorBidi"/>
          <w:sz w:val="24"/>
          <w:szCs w:val="24"/>
        </w:rPr>
        <w:t xml:space="preserve"> in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>) quotations. Although it is true that there are</w:t>
      </w:r>
    </w:p>
    <w:p w14:paraId="5071A27A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many problems in determining whether a NT author is quoting or alluding to</w:t>
      </w:r>
    </w:p>
    <w:p w14:paraId="3272FEA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the OT, this writer would prefer that all the </w:t>
      </w:r>
      <w:r w:rsidRPr="00D53C93">
        <w:rPr>
          <w:rFonts w:asciiTheme="majorBidi" w:hAnsiTheme="majorBidi" w:cstheme="majorBidi"/>
          <w:i/>
          <w:sz w:val="24"/>
          <w:szCs w:val="24"/>
        </w:rPr>
        <w:t>possible</w:t>
      </w:r>
      <w:r w:rsidRPr="00D53C93">
        <w:rPr>
          <w:rFonts w:asciiTheme="majorBidi" w:hAnsiTheme="majorBidi" w:cstheme="majorBidi"/>
          <w:sz w:val="24"/>
          <w:szCs w:val="24"/>
        </w:rPr>
        <w:t xml:space="preserve"> allusions be specially</w:t>
      </w:r>
    </w:p>
    <w:p w14:paraId="009F5E4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marked out so that he can evaluate the evidence for himself. In order to avoid</w:t>
      </w:r>
    </w:p>
    <w:p w14:paraId="7CF1747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danger of assuming a positive identification in every instance, is it not</w:t>
      </w:r>
    </w:p>
    <w:p w14:paraId="560D871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possible for some edition of the Greek NT to give a rating system as to the</w:t>
      </w:r>
    </w:p>
    <w:p w14:paraId="600479F6" w14:textId="77777777" w:rsidR="006C2340" w:rsidRPr="00D53C93" w:rsidRDefault="006C234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26C7AED5" w14:textId="77777777" w:rsidR="00AF0486" w:rsidRPr="00D53C93" w:rsidRDefault="006C234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>124</w:t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  <w:t>GRACE THEOLOGICAL JOURNAL</w:t>
      </w:r>
    </w:p>
    <w:p w14:paraId="4AE95DA9" w14:textId="1D07589B" w:rsidR="00AF0486" w:rsidRPr="00D53C93" w:rsidRDefault="006C2340" w:rsidP="00795A0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cr/>
      </w:r>
      <w:r w:rsidR="00AF0486" w:rsidRPr="00D53C93">
        <w:rPr>
          <w:rFonts w:asciiTheme="majorBidi" w:hAnsiTheme="majorBidi" w:cstheme="majorBidi"/>
          <w:sz w:val="24"/>
          <w:szCs w:val="24"/>
        </w:rPr>
        <w:t>certainty of the identification, similar to the textual rating system found in</w:t>
      </w:r>
    </w:p>
    <w:p w14:paraId="75BAF7B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>?</w:t>
      </w:r>
    </w:p>
    <w:p w14:paraId="20BEAAE2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To sum up both the positive and negative aspects of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>,</w:t>
      </w:r>
    </w:p>
    <w:p w14:paraId="4DAE73F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positive elements far outweigh the negative so much that I strongly</w:t>
      </w:r>
    </w:p>
    <w:p w14:paraId="38A2EE9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recommend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for </w:t>
      </w:r>
      <w:r w:rsidRPr="00D53C93">
        <w:rPr>
          <w:rFonts w:asciiTheme="majorBidi" w:hAnsiTheme="majorBidi" w:cstheme="majorBidi"/>
          <w:i/>
          <w:sz w:val="24"/>
          <w:szCs w:val="24"/>
        </w:rPr>
        <w:t>every</w:t>
      </w:r>
      <w:r w:rsidRPr="00D53C93">
        <w:rPr>
          <w:rFonts w:asciiTheme="majorBidi" w:hAnsiTheme="majorBidi" w:cstheme="majorBidi"/>
          <w:sz w:val="24"/>
          <w:szCs w:val="24"/>
        </w:rPr>
        <w:t xml:space="preserve"> student of the Greek NT, regardless</w:t>
      </w:r>
    </w:p>
    <w:p w14:paraId="5DA720D8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of his text-critical views. The negative elements of the work all seem to be</w:t>
      </w:r>
    </w:p>
    <w:p w14:paraId="6FA3D51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capable of correction in subsequent editions. Most of the drawbacks were</w:t>
      </w:r>
    </w:p>
    <w:p w14:paraId="7B3285E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acknowledged by the editors as due to limitations of time and resources.</w:t>
      </w:r>
    </w:p>
    <w:p w14:paraId="5C48ECA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Overall, I am sympathetic toward the editors in this regard, for I would much</w:t>
      </w:r>
    </w:p>
    <w:p w14:paraId="74AC945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rather have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in its present form than wait an interminable</w:t>
      </w:r>
    </w:p>
    <w:p w14:paraId="1BC4CD1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number of years before these bugs get worked out.</w:t>
      </w:r>
    </w:p>
    <w:p w14:paraId="67FCB768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D53C93">
        <w:rPr>
          <w:rFonts w:asciiTheme="majorBidi" w:hAnsiTheme="majorBidi" w:cstheme="majorBidi"/>
          <w:sz w:val="24"/>
          <w:szCs w:val="24"/>
        </w:rPr>
        <w:t>Certainly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a review of this sort could end here. But I am unable to resist</w:t>
      </w:r>
    </w:p>
    <w:p w14:paraId="6514F8A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pursuing one last item. The editors of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>, although ostensibly</w:t>
      </w:r>
    </w:p>
    <w:p w14:paraId="70932F3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basing their theory on the priority of external evidence (ultimately, however,</w:t>
      </w:r>
    </w:p>
    <w:p w14:paraId="5988804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even this textual theory must pay some attention to matters of internal</w:t>
      </w:r>
    </w:p>
    <w:p w14:paraId="64AD9E9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criticism, or else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stemmatics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would be impossible), offer a most intriguing</w:t>
      </w:r>
    </w:p>
    <w:p w14:paraId="73AB258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challenge: "excellent reasons almost always can be given for the superiority of</w:t>
      </w:r>
    </w:p>
    <w:p w14:paraId="07CACDB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majority readings over their rivals" (p. xi). Since I cannot attempt</w:t>
      </w:r>
    </w:p>
    <w:p w14:paraId="0A427EB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anything like an exhaustive demonstration/refutation of this statement, a few</w:t>
      </w:r>
    </w:p>
    <w:p w14:paraId="3404ADF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suggestive examples will have to suffice. To an open mind, which has not</w:t>
      </w:r>
    </w:p>
    <w:p w14:paraId="3291C08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already made an</w:t>
      </w:r>
      <w:r w:rsidRPr="00D53C93">
        <w:rPr>
          <w:rFonts w:asciiTheme="majorBidi" w:hAnsiTheme="majorBidi" w:cstheme="majorBidi"/>
          <w:i/>
          <w:sz w:val="24"/>
          <w:szCs w:val="24"/>
        </w:rPr>
        <w:t xml:space="preserve"> a priori</w:t>
      </w:r>
      <w:r w:rsidRPr="00D53C93">
        <w:rPr>
          <w:rFonts w:asciiTheme="majorBidi" w:hAnsiTheme="majorBidi" w:cstheme="majorBidi"/>
          <w:sz w:val="24"/>
          <w:szCs w:val="24"/>
        </w:rPr>
        <w:t xml:space="preserve"> rejection of the Byzantine text, the following four</w:t>
      </w:r>
    </w:p>
    <w:p w14:paraId="1C92F96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examples may tend to illustrate (though hardly prove!) the editors' thesis.</w:t>
      </w:r>
    </w:p>
    <w:p w14:paraId="750E0290" w14:textId="29495A0F" w:rsidR="00AF0486" w:rsidRPr="00D53C93" w:rsidRDefault="00AF0486" w:rsidP="001E33DC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Eph 5:9 we read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γὰρ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καρπὸς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τοῦ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φωτός</w:t>
      </w:r>
      <w:r w:rsidRPr="00D53C93">
        <w:rPr>
          <w:rFonts w:asciiTheme="majorBidi" w:hAnsiTheme="majorBidi" w:cstheme="majorBidi"/>
          <w:sz w:val="24"/>
          <w:szCs w:val="24"/>
        </w:rPr>
        <w:t xml:space="preserve"> in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,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γὰρ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καρπὸς</w:t>
      </w:r>
      <w:r w:rsidR="001E33DC" w:rsidRPr="00D53C93">
        <w:rPr>
          <w:rFonts w:asciiTheme="majorBidi" w:hAnsiTheme="majorBidi" w:cstheme="majorBidi"/>
          <w:sz w:val="24"/>
          <w:szCs w:val="24"/>
        </w:rPr>
        <w:br/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τοῦ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πνεύματος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 xml:space="preserve">in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>. Metzger writes, in defense of the UBS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>/</w:t>
      </w:r>
    </w:p>
    <w:p w14:paraId="3585521D" w14:textId="3CD5E00F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 reading, "Although it can be argued that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φωτός</w:t>
      </w:r>
      <w:r w:rsidRPr="00D53C93">
        <w:rPr>
          <w:rFonts w:asciiTheme="majorBidi" w:hAnsiTheme="majorBidi" w:cstheme="majorBidi"/>
          <w:sz w:val="24"/>
          <w:szCs w:val="24"/>
        </w:rPr>
        <w:t xml:space="preserve"> has come in from the</w:t>
      </w:r>
    </w:p>
    <w:p w14:paraId="56ABE97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influence of the same word in the preceding line, it is much more likely that</w:t>
      </w:r>
    </w:p>
    <w:p w14:paraId="1C296124" w14:textId="7C944C26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recollection of Paul's reference in Ga 5.22 to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δὲ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καρπὸς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τοῦ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πνεύματος</w:t>
      </w:r>
      <w:r w:rsidRPr="00D53C93">
        <w:rPr>
          <w:rFonts w:asciiTheme="majorBidi" w:hAnsiTheme="majorBidi" w:cstheme="majorBidi"/>
          <w:sz w:val="24"/>
          <w:szCs w:val="24"/>
        </w:rPr>
        <w:t xml:space="preserve"> has</w:t>
      </w:r>
    </w:p>
    <w:p w14:paraId="7A8057C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led to the introduction of the word here" (</w:t>
      </w:r>
      <w:r w:rsidRPr="00D53C93">
        <w:rPr>
          <w:rFonts w:asciiTheme="majorBidi" w:hAnsiTheme="majorBidi" w:cstheme="majorBidi"/>
          <w:i/>
          <w:sz w:val="24"/>
          <w:szCs w:val="24"/>
        </w:rPr>
        <w:t>Textual Commentary</w:t>
      </w:r>
      <w:r w:rsidRPr="00D53C93">
        <w:rPr>
          <w:rFonts w:asciiTheme="majorBidi" w:hAnsiTheme="majorBidi" w:cstheme="majorBidi"/>
          <w:sz w:val="24"/>
          <w:szCs w:val="24"/>
        </w:rPr>
        <w:t>, p. 607). This</w:t>
      </w:r>
    </w:p>
    <w:p w14:paraId="28B5366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view seems to presuppose that Gal </w:t>
      </w:r>
      <w:smartTag w:uri="urn:schemas-microsoft-com:office:smarttags" w:element="time">
        <w:smartTagPr>
          <w:attr w:name="Hour" w:val="17"/>
          <w:attr w:name="Minute" w:val="22"/>
        </w:smartTagPr>
        <w:r w:rsidRPr="00D53C93">
          <w:rPr>
            <w:rFonts w:asciiTheme="majorBidi" w:hAnsiTheme="majorBidi" w:cstheme="majorBidi"/>
            <w:sz w:val="24"/>
            <w:szCs w:val="24"/>
          </w:rPr>
          <w:t>5:22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was as well known and oft-quoted a</w:t>
      </w:r>
    </w:p>
    <w:p w14:paraId="4AF3F816" w14:textId="5A8CC0A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verse in the first century as it is today. Further, it is quite possible that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φωτός</w:t>
      </w:r>
    </w:p>
    <w:p w14:paraId="0C813D76" w14:textId="58490E63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happened by dittography (especially since in both P49 and </w:t>
      </w:r>
      <w:r w:rsidR="001E33DC" w:rsidRPr="00D53C93">
        <w:rPr>
          <w:rFonts w:asciiTheme="majorBidi" w:hAnsiTheme="majorBidi" w:cstheme="majorBidi"/>
          <w:sz w:val="24"/>
          <w:szCs w:val="24"/>
          <w:rtl/>
          <w:lang w:bidi="he-IL"/>
        </w:rPr>
        <w:t>א</w:t>
      </w:r>
      <w:r w:rsidRPr="00D53C93">
        <w:rPr>
          <w:rFonts w:asciiTheme="majorBidi" w:hAnsiTheme="majorBidi" w:cstheme="majorBidi"/>
          <w:sz w:val="24"/>
          <w:szCs w:val="24"/>
        </w:rPr>
        <w:t xml:space="preserve"> the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φωτός</w:t>
      </w:r>
      <w:r w:rsidRPr="00D53C93">
        <w:rPr>
          <w:rFonts w:asciiTheme="majorBidi" w:hAnsiTheme="majorBidi" w:cstheme="majorBidi"/>
          <w:sz w:val="24"/>
          <w:szCs w:val="24"/>
        </w:rPr>
        <w:t xml:space="preserve"> in v 8</w:t>
      </w:r>
    </w:p>
    <w:p w14:paraId="551F86B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is directly above the one in v 9). The likelihood of this is increased when it is</w:t>
      </w:r>
    </w:p>
    <w:p w14:paraId="357F48A9" w14:textId="387C2B1B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realized that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πνεύματος</w:t>
      </w:r>
      <w:r w:rsidRPr="00D53C93">
        <w:rPr>
          <w:rFonts w:asciiTheme="majorBidi" w:hAnsiTheme="majorBidi" w:cstheme="majorBidi"/>
          <w:sz w:val="24"/>
          <w:szCs w:val="24"/>
        </w:rPr>
        <w:t xml:space="preserve"> was a </w:t>
      </w:r>
      <w:proofErr w:type="spellStart"/>
      <w:r w:rsidRPr="00D53C93">
        <w:rPr>
          <w:rFonts w:asciiTheme="majorBidi" w:hAnsiTheme="majorBidi" w:cstheme="majorBidi"/>
          <w:i/>
          <w:sz w:val="24"/>
          <w:szCs w:val="24"/>
        </w:rPr>
        <w:t>nomina</w:t>
      </w:r>
      <w:proofErr w:type="spellEnd"/>
      <w:r w:rsidRPr="00D53C93">
        <w:rPr>
          <w:rFonts w:asciiTheme="majorBidi" w:hAnsiTheme="majorBidi" w:cstheme="majorBidi"/>
          <w:i/>
          <w:sz w:val="24"/>
          <w:szCs w:val="24"/>
        </w:rPr>
        <w:t xml:space="preserve"> sacra</w:t>
      </w:r>
      <w:r w:rsidRPr="00D53C93">
        <w:rPr>
          <w:rFonts w:asciiTheme="majorBidi" w:hAnsiTheme="majorBidi" w:cstheme="majorBidi"/>
          <w:sz w:val="24"/>
          <w:szCs w:val="24"/>
        </w:rPr>
        <w:t xml:space="preserve">, abbreviated as </w:t>
      </w:r>
      <w:r w:rsidR="006C2340" w:rsidRPr="00D53C93">
        <w:rPr>
          <w:rFonts w:asciiTheme="majorBidi" w:hAnsiTheme="majorBidi" w:cstheme="majorBidi"/>
          <w:sz w:val="24"/>
          <w:szCs w:val="24"/>
        </w:rPr>
        <w:t>PN</w:t>
      </w:r>
      <w:r w:rsidRPr="00D53C93">
        <w:rPr>
          <w:rFonts w:asciiTheme="majorBidi" w:hAnsiTheme="majorBidi" w:cstheme="majorBidi"/>
          <w:sz w:val="24"/>
          <w:szCs w:val="24"/>
        </w:rPr>
        <w:t>C (as in P46),</w:t>
      </w:r>
    </w:p>
    <w:p w14:paraId="6F1347BE" w14:textId="3D67516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rendering it more easily confused with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φωτός</w:t>
      </w:r>
      <w:r w:rsidRPr="00D53C93">
        <w:rPr>
          <w:rFonts w:asciiTheme="majorBidi" w:hAnsiTheme="majorBidi" w:cstheme="majorBidi"/>
          <w:sz w:val="24"/>
          <w:szCs w:val="24"/>
        </w:rPr>
        <w:t>.</w:t>
      </w:r>
    </w:p>
    <w:p w14:paraId="51B447BF" w14:textId="77777777" w:rsidR="00AF0486" w:rsidRPr="00D53C93" w:rsidRDefault="00AF0486" w:rsidP="006C2340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I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Thess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smartTag w:uri="urn:schemas-microsoft-com:office:smarttags" w:element="time">
        <w:smartTagPr>
          <w:attr w:name="Hour" w:val="13"/>
          <w:attr w:name="Minute" w:val="10"/>
        </w:smartTagPr>
        <w:r w:rsidRPr="00D53C93">
          <w:rPr>
            <w:rFonts w:asciiTheme="majorBidi" w:hAnsiTheme="majorBidi" w:cstheme="majorBidi"/>
            <w:sz w:val="24"/>
            <w:szCs w:val="24"/>
          </w:rPr>
          <w:t>1:10</w:t>
        </w:r>
      </w:smartTag>
      <w:r w:rsidRPr="00D53C93">
        <w:rPr>
          <w:rFonts w:asciiTheme="majorBidi" w:hAnsiTheme="majorBidi" w:cstheme="majorBidi"/>
          <w:sz w:val="24"/>
          <w:szCs w:val="24"/>
        </w:rPr>
        <w:t xml:space="preserve"> we read that the Lord Jesus is the one who will deliver us</w:t>
      </w:r>
    </w:p>
    <w:p w14:paraId="0C3150D1" w14:textId="10A74A06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"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from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the wrath" which is coming (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τῆς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ὀργῆς</w:t>
      </w:r>
      <w:r w:rsidRPr="00D53C93">
        <w:rPr>
          <w:rFonts w:asciiTheme="majorBidi" w:hAnsiTheme="majorBidi" w:cstheme="majorBidi"/>
          <w:sz w:val="24"/>
          <w:szCs w:val="24"/>
        </w:rPr>
        <w:t xml:space="preserve"> in Nestle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26</w:t>
      </w:r>
      <w:r w:rsidRPr="00D53C93">
        <w:rPr>
          <w:rFonts w:asciiTheme="majorBidi" w:hAnsiTheme="majorBidi" w:cstheme="majorBidi"/>
          <w:sz w:val="24"/>
          <w:szCs w:val="24"/>
        </w:rPr>
        <w:t xml:space="preserve">,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ἀπὸ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τῆς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ὀργῆς</w:t>
      </w:r>
      <w:r w:rsidR="006C2340" w:rsidRPr="00D53C93">
        <w:rPr>
          <w:rFonts w:asciiTheme="majorBidi" w:hAnsiTheme="majorBidi" w:cstheme="majorBidi"/>
          <w:sz w:val="24"/>
          <w:szCs w:val="24"/>
        </w:rPr>
        <w:t xml:space="preserve"> </w:t>
      </w:r>
    </w:p>
    <w:p w14:paraId="5AF62104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>). Metzger makes no comment on the variant because it</w:t>
      </w:r>
    </w:p>
    <w:p w14:paraId="2F5D6E0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is not found in the UB</w:t>
      </w:r>
      <w:r w:rsidR="006C2340" w:rsidRPr="00D53C93">
        <w:rPr>
          <w:rFonts w:asciiTheme="majorBidi" w:hAnsiTheme="majorBidi" w:cstheme="majorBidi"/>
          <w:sz w:val="24"/>
          <w:szCs w:val="24"/>
        </w:rPr>
        <w:t>S</w:t>
      </w:r>
      <w:r w:rsidRPr="00D53C93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53C93">
        <w:rPr>
          <w:rFonts w:asciiTheme="majorBidi" w:hAnsiTheme="majorBidi" w:cstheme="majorBidi"/>
          <w:sz w:val="24"/>
          <w:szCs w:val="24"/>
        </w:rPr>
        <w:t xml:space="preserve"> apparatus. On a transcriptional level it is quite easy</w:t>
      </w:r>
    </w:p>
    <w:p w14:paraId="2E5382CD" w14:textId="249170D2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to see why a scribe would alter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ἀπό</w:t>
      </w:r>
      <w:r w:rsidRPr="00D53C93">
        <w:rPr>
          <w:rFonts w:asciiTheme="majorBidi" w:hAnsiTheme="majorBidi" w:cstheme="majorBidi"/>
          <w:sz w:val="24"/>
          <w:szCs w:val="24"/>
        </w:rPr>
        <w:t xml:space="preserve"> to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Pr="00D53C93">
        <w:rPr>
          <w:rFonts w:asciiTheme="majorBidi" w:hAnsiTheme="majorBidi" w:cstheme="majorBidi"/>
          <w:sz w:val="24"/>
          <w:szCs w:val="24"/>
        </w:rPr>
        <w:t>: this verse speaks of our Lord as</w:t>
      </w:r>
    </w:p>
    <w:p w14:paraId="719A9EFB" w14:textId="0F972623" w:rsidR="00AF0486" w:rsidRPr="00D53C93" w:rsidRDefault="00AF0486" w:rsidP="001E33DC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coming from heaven (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τῶν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οὐρανῶν</w:t>
      </w:r>
      <w:r w:rsidRPr="00D53C93">
        <w:rPr>
          <w:rFonts w:asciiTheme="majorBidi" w:hAnsiTheme="majorBidi" w:cstheme="majorBidi"/>
          <w:sz w:val="24"/>
          <w:szCs w:val="24"/>
        </w:rPr>
        <w:t>), as being raised from the dead (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τῶν</w:t>
      </w:r>
      <w:r w:rsidR="001E33DC" w:rsidRPr="00D53C93">
        <w:rPr>
          <w:rFonts w:asciiTheme="majorBidi" w:hAnsiTheme="majorBidi" w:cstheme="majorBidi"/>
          <w:sz w:val="24"/>
          <w:szCs w:val="24"/>
        </w:rPr>
        <w:br/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νεκρῶν</w:t>
      </w:r>
      <w:r w:rsidRPr="00D53C93">
        <w:rPr>
          <w:rFonts w:asciiTheme="majorBidi" w:hAnsiTheme="majorBidi" w:cstheme="majorBidi"/>
          <w:sz w:val="24"/>
          <w:szCs w:val="24"/>
        </w:rPr>
        <w:t>), and as delivering us from the wrath (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/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ἀπὸ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τῆς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ὀργῆς</w:t>
      </w:r>
      <w:r w:rsidRPr="00D53C93">
        <w:rPr>
          <w:rFonts w:asciiTheme="majorBidi" w:hAnsiTheme="majorBidi" w:cstheme="majorBidi"/>
          <w:sz w:val="24"/>
          <w:szCs w:val="24"/>
        </w:rPr>
        <w:t>). Either</w:t>
      </w:r>
    </w:p>
    <w:p w14:paraId="53D1EBD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stylistic considerations or unintentional dittography could explain why a</w:t>
      </w:r>
    </w:p>
    <w:p w14:paraId="37522752" w14:textId="409D794F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scribe would change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ἀπό</w:t>
      </w:r>
      <w:r w:rsidR="002A163D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 xml:space="preserve">to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Pr="00D53C93">
        <w:rPr>
          <w:rFonts w:asciiTheme="majorBidi" w:hAnsiTheme="majorBidi" w:cstheme="majorBidi"/>
          <w:sz w:val="24"/>
          <w:szCs w:val="24"/>
        </w:rPr>
        <w:t>, though there are few, if any, transcriptional</w:t>
      </w:r>
    </w:p>
    <w:p w14:paraId="65BB4AC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reasons for the reverse. If one wants to argue intrinsically, claiming that Paul</w:t>
      </w:r>
    </w:p>
    <w:p w14:paraId="5D31AEC1" w14:textId="34E77B7E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could have intended a literary effect by a thrice-mentioned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Pr="00D53C93">
        <w:rPr>
          <w:rFonts w:asciiTheme="majorBidi" w:hAnsiTheme="majorBidi" w:cstheme="majorBidi"/>
          <w:sz w:val="24"/>
          <w:szCs w:val="24"/>
        </w:rPr>
        <w:t>, why did the</w:t>
      </w:r>
    </w:p>
    <w:p w14:paraId="560A0DD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apostle not avail himself of such an opportunity for style elsewhere in this</w:t>
      </w:r>
    </w:p>
    <w:p w14:paraId="5AC29267" w14:textId="70B537B3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epistle (note in particular 2:6 where both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ἐκ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 xml:space="preserve">and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ἀπό</w:t>
      </w:r>
      <w:r w:rsidRPr="00D53C93">
        <w:rPr>
          <w:rFonts w:asciiTheme="majorBidi" w:hAnsiTheme="majorBidi" w:cstheme="majorBidi"/>
          <w:sz w:val="24"/>
          <w:szCs w:val="24"/>
        </w:rPr>
        <w:t xml:space="preserve"> are again used)?</w:t>
      </w:r>
    </w:p>
    <w:p w14:paraId="75775F51" w14:textId="04A3C4B1" w:rsidR="00D53C93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  <w:lang w:val="el-GR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John 3:13 the Byzantine MSS read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ὢν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ἐν</w:t>
      </w:r>
      <w:r w:rsidR="001E33DC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1E33DC" w:rsidRPr="00D53C93">
        <w:rPr>
          <w:rFonts w:asciiTheme="majorBidi" w:hAnsiTheme="majorBidi" w:cstheme="majorBidi"/>
          <w:sz w:val="24"/>
          <w:szCs w:val="24"/>
          <w:lang w:val="el-GR"/>
        </w:rPr>
        <w:t>τ</w:t>
      </w:r>
      <w:r w:rsidR="00D53C93" w:rsidRPr="00D53C93">
        <w:rPr>
          <w:rFonts w:asciiTheme="majorBidi" w:hAnsiTheme="majorBidi" w:cstheme="majorBidi"/>
          <w:sz w:val="24"/>
          <w:szCs w:val="24"/>
          <w:lang w:val="el-GR"/>
        </w:rPr>
        <w:t>ῷ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 w:rsidRPr="00D53C93">
        <w:rPr>
          <w:rFonts w:asciiTheme="majorBidi" w:hAnsiTheme="majorBidi" w:cstheme="majorBidi"/>
          <w:sz w:val="24"/>
          <w:szCs w:val="24"/>
          <w:lang w:val="el-GR"/>
        </w:rPr>
        <w:t>οὐρανῷ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 xml:space="preserve">after </w:t>
      </w:r>
      <w:r w:rsidR="00D53C93" w:rsidRP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 w:rsidRPr="00D53C93">
        <w:rPr>
          <w:rFonts w:asciiTheme="majorBidi" w:hAnsiTheme="majorBidi" w:cstheme="majorBidi"/>
          <w:sz w:val="24"/>
          <w:szCs w:val="24"/>
          <w:lang w:val="el-GR"/>
        </w:rPr>
        <w:t>υἰὸς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 w:rsidRPr="00D53C93">
        <w:rPr>
          <w:rFonts w:asciiTheme="majorBidi" w:hAnsiTheme="majorBidi" w:cstheme="majorBidi"/>
          <w:sz w:val="24"/>
          <w:szCs w:val="24"/>
          <w:lang w:val="el-GR"/>
        </w:rPr>
        <w:t>τοῦ</w:t>
      </w:r>
    </w:p>
    <w:p w14:paraId="7F90A7D3" w14:textId="19BD7E90" w:rsidR="00AF0486" w:rsidRPr="00D53C93" w:rsidRDefault="00D53C93" w:rsidP="00D53C93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 xml:space="preserve">WALLACE: THE MAJORITY TEXT </w:t>
      </w:r>
      <w:r w:rsidR="002A163D" w:rsidRPr="00D53C93">
        <w:rPr>
          <w:rFonts w:asciiTheme="majorBidi" w:hAnsiTheme="majorBidi" w:cstheme="majorBidi"/>
          <w:sz w:val="24"/>
          <w:szCs w:val="24"/>
        </w:rPr>
        <w:tab/>
      </w:r>
      <w:r w:rsidR="002A163D" w:rsidRPr="00D53C93">
        <w:rPr>
          <w:rFonts w:asciiTheme="majorBidi" w:hAnsiTheme="majorBidi" w:cstheme="majorBidi"/>
          <w:sz w:val="24"/>
          <w:szCs w:val="24"/>
        </w:rPr>
        <w:tab/>
      </w:r>
      <w:r w:rsidR="002A163D"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125</w:t>
      </w:r>
    </w:p>
    <w:p w14:paraId="62B230A9" w14:textId="77777777" w:rsidR="00D53C93" w:rsidRPr="00D53C93" w:rsidRDefault="00D53C93" w:rsidP="00D53C93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5BEF91D3" w14:textId="14CAE5BC" w:rsidR="00AF0486" w:rsidRPr="00D53C93" w:rsidRDefault="00D53C93" w:rsidP="00D53C93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  <w:lang w:val="el-GR"/>
        </w:rPr>
        <w:t>ἀνθρώπου</w:t>
      </w:r>
      <w:r w:rsidR="00AF0486" w:rsidRPr="00D53C93">
        <w:rPr>
          <w:rFonts w:asciiTheme="majorBidi" w:hAnsiTheme="majorBidi" w:cstheme="majorBidi"/>
          <w:sz w:val="24"/>
          <w:szCs w:val="24"/>
        </w:rPr>
        <w:t>, making explicit the omnipresence of the Second Person of the</w:t>
      </w:r>
      <w:r w:rsidR="00AF0486" w:rsidRPr="00D53C93">
        <w:rPr>
          <w:rFonts w:asciiTheme="majorBidi" w:hAnsiTheme="majorBidi" w:cstheme="majorBidi"/>
          <w:sz w:val="24"/>
          <w:szCs w:val="24"/>
        </w:rPr>
        <w:cr/>
        <w:t>Trinity while he appeared on the earth. Metzger writes,</w:t>
      </w:r>
    </w:p>
    <w:p w14:paraId="10BA2F03" w14:textId="4E6B6FA3" w:rsidR="00AF0486" w:rsidRPr="00D53C93" w:rsidRDefault="00D53C93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   </w:t>
      </w:r>
      <w:r w:rsidR="002A163D" w:rsidRPr="00D53C93">
        <w:rPr>
          <w:rFonts w:asciiTheme="majorBidi" w:hAnsiTheme="majorBidi" w:cstheme="majorBidi"/>
          <w:sz w:val="24"/>
          <w:szCs w:val="24"/>
        </w:rPr>
        <w:t xml:space="preserve">   </w:t>
      </w:r>
      <w:r w:rsidR="00AF0486" w:rsidRPr="00D53C93">
        <w:rPr>
          <w:rFonts w:asciiTheme="majorBidi" w:hAnsiTheme="majorBidi" w:cstheme="majorBidi"/>
          <w:sz w:val="24"/>
          <w:szCs w:val="24"/>
        </w:rPr>
        <w:t>On the one hand, a minority of the Committee preferred the reading</w:t>
      </w:r>
    </w:p>
    <w:p w14:paraId="51AA3405" w14:textId="65A0D872" w:rsidR="00AF0486" w:rsidRPr="00D53C93" w:rsidRDefault="00D53C93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l-GR"/>
        </w:rPr>
        <w:t>ἀνθρώπου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ὁ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ὢν</w:t>
      </w:r>
      <w:r w:rsidRPr="00D53C93">
        <w:rPr>
          <w:rFonts w:asciiTheme="majorBidi" w:hAnsiTheme="majorBidi" w:cstheme="majorBidi"/>
          <w:sz w:val="24"/>
          <w:szCs w:val="24"/>
        </w:rPr>
        <w:t xml:space="preserve"> ''</w:t>
      </w:r>
      <w:r>
        <w:rPr>
          <w:rFonts w:asciiTheme="majorBidi" w:hAnsiTheme="majorBidi" w:cstheme="majorBidi"/>
          <w:sz w:val="24"/>
          <w:szCs w:val="24"/>
          <w:lang w:val="el-GR"/>
        </w:rPr>
        <w:t>εν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τω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ούρανῷ</w:t>
      </w:r>
      <w:r w:rsidR="00AF0486" w:rsidRPr="00D53C93">
        <w:rPr>
          <w:rFonts w:asciiTheme="majorBidi" w:hAnsiTheme="majorBidi" w:cstheme="majorBidi"/>
          <w:sz w:val="24"/>
          <w:szCs w:val="24"/>
        </w:rPr>
        <w:t>, arguing that (</w:t>
      </w:r>
      <w:r w:rsidR="002A163D" w:rsidRPr="00D53C93">
        <w:rPr>
          <w:rFonts w:asciiTheme="majorBidi" w:hAnsiTheme="majorBidi" w:cstheme="majorBidi"/>
          <w:sz w:val="24"/>
          <w:szCs w:val="24"/>
        </w:rPr>
        <w:t>1</w:t>
      </w:r>
      <w:r w:rsidR="00AF0486" w:rsidRPr="00D53C93">
        <w:rPr>
          <w:rFonts w:asciiTheme="majorBidi" w:hAnsiTheme="majorBidi" w:cstheme="majorBidi"/>
          <w:sz w:val="24"/>
          <w:szCs w:val="24"/>
        </w:rPr>
        <w:t>) if the short reading, supported</w:t>
      </w:r>
    </w:p>
    <w:p w14:paraId="099A8AEC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almost exclusively by Egyptian witnesses, were original, there is no discernible</w:t>
      </w:r>
    </w:p>
    <w:p w14:paraId="08D030D1" w14:textId="7D27631F" w:rsidR="002A163D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motive which would have prompted copyists to add the words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ὢν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ἐν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τῷ</w:t>
      </w:r>
    </w:p>
    <w:p w14:paraId="35ED746E" w14:textId="22A0D204" w:rsidR="00AF0486" w:rsidRPr="00D53C93" w:rsidRDefault="00D53C93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l-GR"/>
        </w:rPr>
        <w:t>οὐρανῷ</w:t>
      </w:r>
      <w:r w:rsidRPr="00D53C93">
        <w:rPr>
          <w:rFonts w:asciiTheme="majorBidi" w:hAnsiTheme="majorBidi" w:cstheme="majorBidi"/>
          <w:sz w:val="24"/>
          <w:szCs w:val="24"/>
        </w:rPr>
        <w:t>,</w:t>
      </w:r>
      <w:r w:rsidR="00AF0486" w:rsidRPr="00D53C93">
        <w:rPr>
          <w:rFonts w:asciiTheme="majorBidi" w:hAnsiTheme="majorBidi" w:cstheme="majorBidi"/>
          <w:sz w:val="24"/>
          <w:szCs w:val="24"/>
        </w:rPr>
        <w:t xml:space="preserve"> resulting in a most difficult saying (the statement in 1.18, not being</w:t>
      </w:r>
    </w:p>
    <w:p w14:paraId="719863C5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parallel, would scarcely have prompted the addition); and (2) the diversity of</w:t>
      </w:r>
    </w:p>
    <w:p w14:paraId="7E38652A" w14:textId="22D330B4" w:rsidR="00AF0486" w:rsidRPr="00D53C93" w:rsidRDefault="00AF0486" w:rsidP="002A163D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readings implies that the expression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υἱὸς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τοῦ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ἀνθρώπου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ὣν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ἐν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τῷ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οὐρανῷ</w:t>
      </w:r>
      <w:r w:rsidR="002A163D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Pr="00D53C93">
        <w:rPr>
          <w:rFonts w:asciiTheme="majorBidi" w:hAnsiTheme="majorBidi" w:cstheme="majorBidi"/>
          <w:sz w:val="24"/>
          <w:szCs w:val="24"/>
        </w:rPr>
        <w:t>having been found objectionable or superfluous in the context, was modified</w:t>
      </w:r>
    </w:p>
    <w:p w14:paraId="548DEBFA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either by omitting the participial clause, or by altering it so as to avoid</w:t>
      </w:r>
    </w:p>
    <w:p w14:paraId="63A2A910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suggesting that the Son of man was at that moment in heaven.</w:t>
      </w:r>
    </w:p>
    <w:p w14:paraId="723CC372" w14:textId="77777777" w:rsidR="00AF0486" w:rsidRPr="00D53C93" w:rsidRDefault="002A163D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     </w:t>
      </w:r>
      <w:r w:rsidR="00AF0486" w:rsidRPr="00D53C93">
        <w:rPr>
          <w:rFonts w:asciiTheme="majorBidi" w:hAnsiTheme="majorBidi" w:cstheme="majorBidi"/>
          <w:sz w:val="24"/>
          <w:szCs w:val="24"/>
        </w:rPr>
        <w:t>On the other hand, the majority of the Committee, impressed by the quality</w:t>
      </w:r>
    </w:p>
    <w:p w14:paraId="2022D730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of the external attestation supporting the shorter reading, regarded the words</w:t>
      </w:r>
    </w:p>
    <w:p w14:paraId="73A62021" w14:textId="4B5A359E" w:rsidR="002A163D" w:rsidRPr="00D53C93" w:rsidRDefault="00D53C93" w:rsidP="002A163D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l-GR"/>
        </w:rPr>
        <w:t>ὁὢν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ἐν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τῷ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οὐρανῷ</w:t>
      </w:r>
      <w:r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AF0486" w:rsidRPr="00D53C93">
        <w:rPr>
          <w:rFonts w:asciiTheme="majorBidi" w:hAnsiTheme="majorBidi" w:cstheme="majorBidi"/>
          <w:sz w:val="24"/>
          <w:szCs w:val="24"/>
        </w:rPr>
        <w:t xml:space="preserve">as an interpretive gloss, reflecting later Christological </w:t>
      </w:r>
    </w:p>
    <w:p w14:paraId="472B8E12" w14:textId="77777777" w:rsidR="00AF0486" w:rsidRPr="00D53C93" w:rsidRDefault="00AF0486" w:rsidP="002A163D">
      <w:pPr>
        <w:pStyle w:val="PlainText"/>
        <w:ind w:left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development (pp. 203-4).</w:t>
      </w:r>
    </w:p>
    <w:p w14:paraId="6CF61A95" w14:textId="77777777" w:rsidR="002A163D" w:rsidRPr="00D53C93" w:rsidRDefault="002A163D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3866C25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It is significant that the majority of the Committee based their rejection of</w:t>
      </w:r>
    </w:p>
    <w:p w14:paraId="593B238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this longer reading primarily on the </w:t>
      </w:r>
      <w:r w:rsidRPr="00D53C93">
        <w:rPr>
          <w:rFonts w:asciiTheme="majorBidi" w:hAnsiTheme="majorBidi" w:cstheme="majorBidi"/>
          <w:i/>
          <w:sz w:val="24"/>
          <w:szCs w:val="24"/>
        </w:rPr>
        <w:t>external</w:t>
      </w:r>
      <w:r w:rsidRPr="00D53C93">
        <w:rPr>
          <w:rFonts w:asciiTheme="majorBidi" w:hAnsiTheme="majorBidi" w:cstheme="majorBidi"/>
          <w:sz w:val="24"/>
          <w:szCs w:val="24"/>
        </w:rPr>
        <w:t xml:space="preserve"> evidence and secondarily on the</w:t>
      </w:r>
    </w:p>
    <w:p w14:paraId="4CCFDA2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assumption that the reading reflects a higher Christology than is elsewhere</w:t>
      </w:r>
    </w:p>
    <w:p w14:paraId="5CF0BC4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detected in John.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Certainly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there is no case here internally, for we are not in a</w:t>
      </w:r>
    </w:p>
    <w:p w14:paraId="1A7476F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position to tell John how well developed his Christology could be! The</w:t>
      </w:r>
    </w:p>
    <w:p w14:paraId="0103D26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Byzantine reading stands vindicated.</w:t>
      </w:r>
    </w:p>
    <w:p w14:paraId="0AAB342D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Finall</w:t>
      </w:r>
      <w:r w:rsidR="002A163D" w:rsidRPr="00D53C93">
        <w:rPr>
          <w:rFonts w:asciiTheme="majorBidi" w:hAnsiTheme="majorBidi" w:cstheme="majorBidi"/>
          <w:sz w:val="24"/>
          <w:szCs w:val="24"/>
        </w:rPr>
        <w:t xml:space="preserve">y, </w:t>
      </w:r>
      <w:r w:rsidRPr="00D53C93">
        <w:rPr>
          <w:rFonts w:asciiTheme="majorBidi" w:hAnsiTheme="majorBidi" w:cstheme="majorBidi"/>
          <w:sz w:val="24"/>
          <w:szCs w:val="24"/>
        </w:rPr>
        <w:t xml:space="preserve">in Matt 24:36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does </w:t>
      </w:r>
      <w:r w:rsidRPr="00D53C93">
        <w:rPr>
          <w:rFonts w:asciiTheme="majorBidi" w:hAnsiTheme="majorBidi" w:cstheme="majorBidi"/>
          <w:i/>
          <w:sz w:val="24"/>
          <w:szCs w:val="24"/>
        </w:rPr>
        <w:t>not</w:t>
      </w:r>
      <w:r w:rsidRPr="00D53C93">
        <w:rPr>
          <w:rFonts w:asciiTheme="majorBidi" w:hAnsiTheme="majorBidi" w:cstheme="majorBidi"/>
          <w:sz w:val="24"/>
          <w:szCs w:val="24"/>
        </w:rPr>
        <w:t xml:space="preserve"> make explicit the fact</w:t>
      </w:r>
    </w:p>
    <w:p w14:paraId="64FD60C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that the Son of Man, at the time of this utterance, did not know the day or</w:t>
      </w:r>
    </w:p>
    <w:p w14:paraId="677609F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hour of the Second Advent. Now it is clear that our Lord did declare his own</w:t>
      </w:r>
    </w:p>
    <w:p w14:paraId="366856B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ignorance on this occasion (cf. Mark </w:t>
      </w:r>
      <w:smartTag w:uri="urn:schemas-microsoft-com:office:smarttags" w:element="time">
        <w:smartTagPr>
          <w:attr w:name="Hour" w:val="13"/>
          <w:attr w:name="Minute" w:val="32"/>
        </w:smartTagPr>
        <w:r w:rsidRPr="00D53C93">
          <w:rPr>
            <w:rFonts w:asciiTheme="majorBidi" w:hAnsiTheme="majorBidi" w:cstheme="majorBidi"/>
            <w:sz w:val="24"/>
            <w:szCs w:val="24"/>
          </w:rPr>
          <w:t>13:32</w:t>
        </w:r>
      </w:smartTag>
      <w:r w:rsidRPr="00D53C93">
        <w:rPr>
          <w:rFonts w:asciiTheme="majorBidi" w:hAnsiTheme="majorBidi" w:cstheme="majorBidi"/>
          <w:sz w:val="24"/>
          <w:szCs w:val="24"/>
        </w:rPr>
        <w:t>). Metzger states that "The</w:t>
      </w:r>
    </w:p>
    <w:p w14:paraId="5BD28C9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omission of the words because of the doctrinal difficulty they present is more</w:t>
      </w:r>
    </w:p>
    <w:p w14:paraId="3768FB0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probable than their addition by assimilation to Mk 13.32" (p. 62). The</w:t>
      </w:r>
    </w:p>
    <w:p w14:paraId="30C122DB" w14:textId="2D999378" w:rsidR="00AF0486" w:rsidRPr="00D53C93" w:rsidRDefault="00AF0486" w:rsidP="00D53C93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problem with this view is that the scribes would be expected to strike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οὐδὲ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br/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υἱός</w:t>
      </w:r>
      <w:r w:rsidRPr="00D53C93">
        <w:rPr>
          <w:rFonts w:asciiTheme="majorBidi" w:hAnsiTheme="majorBidi" w:cstheme="majorBidi"/>
          <w:sz w:val="24"/>
          <w:szCs w:val="24"/>
        </w:rPr>
        <w:t xml:space="preserve"> from Mark 13:32 if they perceived a doctrinal problem with the</w:t>
      </w:r>
    </w:p>
    <w:p w14:paraId="7C6309BD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phrase--regardless of which Gospel it appeared in. It is entirely possible,</w:t>
      </w:r>
    </w:p>
    <w:p w14:paraId="7E79A43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however, that theological reasons did cause the omission--but on the part of</w:t>
      </w:r>
    </w:p>
    <w:p w14:paraId="1B9E159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the author, not on the part of later scribes. Although this possibility cannot</w:t>
      </w:r>
    </w:p>
    <w:p w14:paraId="1AB0326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be fully developed here, it is significant that (1) Matthew certainly could not</w:t>
      </w:r>
    </w:p>
    <w:p w14:paraId="748B6C3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be charged with perverting or misrepresenting the words of Christ, for he</w:t>
      </w:r>
    </w:p>
    <w:p w14:paraId="23C46EE7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makes implicit our Lord's ignorance by making explicit the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Father's</w:t>
      </w:r>
      <w:proofErr w:type="gramEnd"/>
      <w:r w:rsidRPr="00D53C93">
        <w:rPr>
          <w:rFonts w:asciiTheme="majorBidi" w:hAnsiTheme="majorBidi" w:cstheme="majorBidi"/>
          <w:sz w:val="24"/>
          <w:szCs w:val="24"/>
        </w:rPr>
        <w:t xml:space="preserve"> exclusive</w:t>
      </w:r>
    </w:p>
    <w:p w14:paraId="41DF4871" w14:textId="526CAE92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knowledge (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εἰ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μὴ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πατὴ</w:t>
      </w:r>
      <w:r w:rsidR="009F1BCF">
        <w:rPr>
          <w:rFonts w:asciiTheme="majorBidi" w:hAnsiTheme="majorBidi" w:cstheme="majorBidi"/>
          <w:sz w:val="24"/>
          <w:szCs w:val="24"/>
          <w:lang w:val="el-GR"/>
        </w:rPr>
        <w:t>ρ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 [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μου</w:t>
      </w:r>
      <w:r w:rsidR="00D53C93" w:rsidRPr="00D53C93">
        <w:rPr>
          <w:rFonts w:asciiTheme="majorBidi" w:hAnsiTheme="majorBidi" w:cstheme="majorBidi"/>
          <w:sz w:val="24"/>
          <w:szCs w:val="24"/>
        </w:rPr>
        <w:t xml:space="preserve">] </w:t>
      </w:r>
      <w:r w:rsidR="00D53C93">
        <w:rPr>
          <w:rFonts w:asciiTheme="majorBidi" w:hAnsiTheme="majorBidi" w:cstheme="majorBidi"/>
          <w:sz w:val="24"/>
          <w:szCs w:val="24"/>
          <w:lang w:val="el-GR"/>
        </w:rPr>
        <w:t>μόνος</w:t>
      </w:r>
      <w:r w:rsidRPr="00D53C93">
        <w:rPr>
          <w:rFonts w:asciiTheme="majorBidi" w:hAnsiTheme="majorBidi" w:cstheme="majorBidi"/>
          <w:sz w:val="24"/>
          <w:szCs w:val="24"/>
        </w:rPr>
        <w:t xml:space="preserve">; Mark leaves out </w:t>
      </w:r>
      <w:r w:rsidR="009F1BCF">
        <w:rPr>
          <w:rFonts w:asciiTheme="majorBidi" w:hAnsiTheme="majorBidi" w:cstheme="majorBidi"/>
          <w:sz w:val="24"/>
          <w:szCs w:val="24"/>
          <w:lang w:val="el-GR"/>
        </w:rPr>
        <w:t>μόνος</w:t>
      </w:r>
      <w:r w:rsidRPr="00D53C93">
        <w:rPr>
          <w:rFonts w:asciiTheme="majorBidi" w:hAnsiTheme="majorBidi" w:cstheme="majorBidi"/>
          <w:sz w:val="24"/>
          <w:szCs w:val="24"/>
        </w:rPr>
        <w:t>); and (2)</w:t>
      </w:r>
    </w:p>
    <w:p w14:paraId="2DEAFD8E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Matthew's portrayal of Jesus as Messiah (who </w:t>
      </w:r>
      <w:r w:rsidRPr="00D53C93">
        <w:rPr>
          <w:rFonts w:asciiTheme="majorBidi" w:hAnsiTheme="majorBidi" w:cstheme="majorBidi"/>
          <w:i/>
          <w:sz w:val="24"/>
          <w:szCs w:val="24"/>
        </w:rPr>
        <w:t>will</w:t>
      </w:r>
      <w:r w:rsidRPr="00D53C93">
        <w:rPr>
          <w:rFonts w:asciiTheme="majorBidi" w:hAnsiTheme="majorBidi" w:cstheme="majorBidi"/>
          <w:sz w:val="24"/>
          <w:szCs w:val="24"/>
        </w:rPr>
        <w:t xml:space="preserve"> establish his kingdom on</w:t>
      </w:r>
    </w:p>
    <w:p w14:paraId="2B0DF6A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earth, in spite of the fact that he did not do so in his first coming) dictates to</w:t>
      </w:r>
    </w:p>
    <w:p w14:paraId="51BBEB6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a large degree his </w:t>
      </w:r>
      <w:r w:rsidRPr="00D53C93">
        <w:rPr>
          <w:rFonts w:asciiTheme="majorBidi" w:hAnsiTheme="majorBidi" w:cstheme="majorBidi"/>
          <w:i/>
          <w:sz w:val="24"/>
          <w:szCs w:val="24"/>
        </w:rPr>
        <w:t>selectivity</w:t>
      </w:r>
      <w:r w:rsidRPr="00D53C93">
        <w:rPr>
          <w:rFonts w:asciiTheme="majorBidi" w:hAnsiTheme="majorBidi" w:cstheme="majorBidi"/>
          <w:sz w:val="24"/>
          <w:szCs w:val="24"/>
        </w:rPr>
        <w:t xml:space="preserve"> of material (cf., e.g., Matthew's use of Isa 42:1-4</w:t>
      </w:r>
    </w:p>
    <w:p w14:paraId="3143025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in </w:t>
      </w:r>
      <w:smartTag w:uri="urn:schemas-microsoft-com:office:smarttags" w:element="time">
        <w:smartTagPr>
          <w:attr w:name="Hour" w:val="12"/>
          <w:attr w:name="Minute" w:val="18"/>
        </w:smartTagPr>
        <w:r w:rsidRPr="00D53C93">
          <w:rPr>
            <w:rFonts w:asciiTheme="majorBidi" w:hAnsiTheme="majorBidi" w:cstheme="majorBidi"/>
            <w:sz w:val="24"/>
            <w:szCs w:val="24"/>
          </w:rPr>
          <w:t>12:18</w:t>
        </w:r>
      </w:smartTag>
      <w:r w:rsidRPr="00D53C93">
        <w:rPr>
          <w:rFonts w:asciiTheme="majorBidi" w:hAnsiTheme="majorBidi" w:cstheme="majorBidi"/>
          <w:sz w:val="24"/>
          <w:szCs w:val="24"/>
        </w:rPr>
        <w:t>-21). Although I am undecided about this last text, there seem to be</w:t>
      </w:r>
    </w:p>
    <w:p w14:paraId="72BCE232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no </w:t>
      </w:r>
      <w:r w:rsidRPr="00D53C93">
        <w:rPr>
          <w:rFonts w:asciiTheme="majorBidi" w:hAnsiTheme="majorBidi" w:cstheme="majorBidi"/>
          <w:i/>
          <w:sz w:val="24"/>
          <w:szCs w:val="24"/>
        </w:rPr>
        <w:t>internal</w:t>
      </w:r>
      <w:r w:rsidRPr="00D53C93">
        <w:rPr>
          <w:rFonts w:asciiTheme="majorBidi" w:hAnsiTheme="majorBidi" w:cstheme="majorBidi"/>
          <w:sz w:val="24"/>
          <w:szCs w:val="24"/>
        </w:rPr>
        <w:t xml:space="preserve"> reasons for rejecting the shorter reading.</w:t>
      </w:r>
    </w:p>
    <w:p w14:paraId="533E9345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Examples such as these have convinced me that at least sometimes,</w:t>
      </w:r>
    </w:p>
    <w:p w14:paraId="22A4A8B1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if not usually, the Byzantine MSS bear a reading which can certainly be</w:t>
      </w:r>
    </w:p>
    <w:p w14:paraId="21E853FC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i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defended on internal grounds, thus vindicating to some extent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</w:t>
      </w:r>
    </w:p>
    <w:p w14:paraId="68EAC189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i/>
          <w:sz w:val="24"/>
          <w:szCs w:val="24"/>
        </w:rPr>
        <w:t xml:space="preserve">Text </w:t>
      </w:r>
      <w:r w:rsidRPr="00D53C93">
        <w:rPr>
          <w:rFonts w:asciiTheme="majorBidi" w:hAnsiTheme="majorBidi" w:cstheme="majorBidi"/>
          <w:sz w:val="24"/>
          <w:szCs w:val="24"/>
        </w:rPr>
        <w:t>editors' assertion.</w:t>
      </w:r>
    </w:p>
    <w:p w14:paraId="110FA08E" w14:textId="77777777" w:rsidR="00AF0486" w:rsidRPr="00D53C93" w:rsidRDefault="00AF0486" w:rsidP="002A163D">
      <w:pPr>
        <w:pStyle w:val="PlainText"/>
        <w:ind w:firstLine="720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In conclusion, I would like to extend my deep appreciation to Hodges</w:t>
      </w:r>
    </w:p>
    <w:p w14:paraId="1F8F1DC3" w14:textId="77777777" w:rsidR="002A163D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Farstad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for producing a volume which is borne out of the noblest of all</w:t>
      </w:r>
    </w:p>
    <w:p w14:paraId="507581D4" w14:textId="77777777" w:rsidR="00AF0486" w:rsidRPr="00D53C93" w:rsidRDefault="002A163D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br w:type="page"/>
      </w:r>
      <w:r w:rsidR="00AF0486" w:rsidRPr="00D53C93">
        <w:rPr>
          <w:rFonts w:asciiTheme="majorBidi" w:hAnsiTheme="majorBidi" w:cstheme="majorBidi"/>
          <w:sz w:val="24"/>
          <w:szCs w:val="24"/>
        </w:rPr>
        <w:lastRenderedPageBreak/>
        <w:t xml:space="preserve">126 </w:t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Pr="00D53C93">
        <w:rPr>
          <w:rFonts w:asciiTheme="majorBidi" w:hAnsiTheme="majorBidi" w:cstheme="majorBidi"/>
          <w:sz w:val="24"/>
          <w:szCs w:val="24"/>
        </w:rPr>
        <w:tab/>
      </w:r>
      <w:r w:rsidR="00AF0486" w:rsidRPr="00D53C93">
        <w:rPr>
          <w:rFonts w:asciiTheme="majorBidi" w:hAnsiTheme="majorBidi" w:cstheme="majorBidi"/>
          <w:sz w:val="24"/>
          <w:szCs w:val="24"/>
        </w:rPr>
        <w:t>GRACE THEOLOGICAL JOURNAL</w:t>
      </w:r>
    </w:p>
    <w:p w14:paraId="47028080" w14:textId="77777777" w:rsidR="00AF0486" w:rsidRPr="00D53C93" w:rsidRDefault="002A163D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cr/>
      </w:r>
    </w:p>
    <w:p w14:paraId="46088A36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human motives. And although I do not agree with the theory which lies</w:t>
      </w:r>
    </w:p>
    <w:p w14:paraId="50AB200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behind this text, I am aware of the interlude between two great acts (as Eldon</w:t>
      </w:r>
    </w:p>
    <w:p w14:paraId="4FF92B7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J. Epp put it) that the science of NT textual criticism finds itself in today. If</w:t>
      </w:r>
    </w:p>
    <w:p w14:paraId="2504B25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we are to move on to the next act, we must take inventory of our </w:t>
      </w:r>
      <w:proofErr w:type="spellStart"/>
      <w:r w:rsidRPr="00D53C93">
        <w:rPr>
          <w:rFonts w:asciiTheme="majorBidi" w:hAnsiTheme="majorBidi" w:cstheme="majorBidi"/>
          <w:sz w:val="24"/>
          <w:szCs w:val="24"/>
        </w:rPr>
        <w:t>presup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>-</w:t>
      </w:r>
    </w:p>
    <w:p w14:paraId="403BA6F3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positions and of all the evidence. And the </w:t>
      </w:r>
      <w:r w:rsidRPr="00D53C93">
        <w:rPr>
          <w:rFonts w:asciiTheme="majorBidi" w:hAnsiTheme="majorBidi" w:cstheme="majorBidi"/>
          <w:i/>
          <w:sz w:val="24"/>
          <w:szCs w:val="24"/>
        </w:rPr>
        <w:t>Majority Text</w:t>
      </w:r>
      <w:r w:rsidRPr="00D53C93">
        <w:rPr>
          <w:rFonts w:asciiTheme="majorBidi" w:hAnsiTheme="majorBidi" w:cstheme="majorBidi"/>
          <w:sz w:val="24"/>
          <w:szCs w:val="24"/>
        </w:rPr>
        <w:t xml:space="preserve"> both challenges </w:t>
      </w:r>
      <w:proofErr w:type="gramStart"/>
      <w:r w:rsidRPr="00D53C93">
        <w:rPr>
          <w:rFonts w:asciiTheme="majorBidi" w:hAnsiTheme="majorBidi" w:cstheme="majorBidi"/>
          <w:sz w:val="24"/>
          <w:szCs w:val="24"/>
        </w:rPr>
        <w:t>our</w:t>
      </w:r>
      <w:proofErr w:type="gramEnd"/>
    </w:p>
    <w:p w14:paraId="4B809A35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>presuppositions and provides clear and substantial evidence with which every</w:t>
      </w:r>
    </w:p>
    <w:p w14:paraId="1FA8CC9B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i/>
          <w:sz w:val="24"/>
          <w:szCs w:val="24"/>
        </w:rPr>
      </w:pPr>
      <w:r w:rsidRPr="00D53C93">
        <w:rPr>
          <w:rFonts w:asciiTheme="majorBidi" w:hAnsiTheme="majorBidi" w:cstheme="majorBidi"/>
          <w:sz w:val="24"/>
          <w:szCs w:val="24"/>
        </w:rPr>
        <w:t xml:space="preserve">serious student of the Greek NT must wrestle in his search for the </w:t>
      </w:r>
      <w:r w:rsidRPr="00D53C93">
        <w:rPr>
          <w:rFonts w:asciiTheme="majorBidi" w:hAnsiTheme="majorBidi" w:cstheme="majorBidi"/>
          <w:i/>
          <w:sz w:val="24"/>
          <w:szCs w:val="24"/>
        </w:rPr>
        <w:t>ipsissima</w:t>
      </w:r>
    </w:p>
    <w:p w14:paraId="29BE189F" w14:textId="77777777" w:rsidR="00AF0486" w:rsidRPr="00D53C93" w:rsidRDefault="00AF0486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  <w:proofErr w:type="spellStart"/>
      <w:r w:rsidRPr="00D53C93">
        <w:rPr>
          <w:rFonts w:asciiTheme="majorBidi" w:hAnsiTheme="majorBidi" w:cstheme="majorBidi"/>
          <w:i/>
          <w:sz w:val="24"/>
          <w:szCs w:val="24"/>
        </w:rPr>
        <w:t>verba</w:t>
      </w:r>
      <w:proofErr w:type="spellEnd"/>
      <w:r w:rsidRPr="00D53C93">
        <w:rPr>
          <w:rFonts w:asciiTheme="majorBidi" w:hAnsiTheme="majorBidi" w:cstheme="majorBidi"/>
          <w:sz w:val="24"/>
          <w:szCs w:val="24"/>
        </w:rPr>
        <w:t xml:space="preserve"> of Holy Writ.</w:t>
      </w:r>
    </w:p>
    <w:p w14:paraId="7CC35C15" w14:textId="77777777" w:rsidR="00A971B4" w:rsidRPr="00D53C93" w:rsidRDefault="00A971B4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6DB0870A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28397CC0" w14:textId="77777777" w:rsidR="002A163D" w:rsidRPr="00D53C93" w:rsidRDefault="002A163D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40739DCD" w14:textId="77777777" w:rsidR="002A163D" w:rsidRPr="00D53C93" w:rsidRDefault="002A163D" w:rsidP="00A971B4">
      <w:pPr>
        <w:pStyle w:val="PlainText"/>
        <w:rPr>
          <w:rFonts w:asciiTheme="majorBidi" w:hAnsiTheme="majorBidi" w:cstheme="majorBidi"/>
          <w:sz w:val="24"/>
          <w:szCs w:val="24"/>
        </w:rPr>
      </w:pPr>
    </w:p>
    <w:p w14:paraId="2E79A953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 xml:space="preserve">This material is cited with gracious permission from: </w:t>
      </w:r>
    </w:p>
    <w:p w14:paraId="0C61A58E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 xml:space="preserve">     </w:t>
      </w:r>
      <w:r w:rsidRPr="00D53C93">
        <w:rPr>
          <w:rFonts w:asciiTheme="majorBidi" w:eastAsia="MS Mincho" w:hAnsiTheme="majorBidi" w:cstheme="majorBidi"/>
          <w:sz w:val="24"/>
          <w:szCs w:val="24"/>
        </w:rPr>
        <w:tab/>
        <w:t>Grace Theological Seminary</w:t>
      </w:r>
    </w:p>
    <w:p w14:paraId="1918E83E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 xml:space="preserve">       </w:t>
      </w:r>
      <w:r w:rsidRPr="00D53C93">
        <w:rPr>
          <w:rFonts w:asciiTheme="majorBidi" w:eastAsia="MS Mincho" w:hAnsiTheme="majorBidi" w:cstheme="majorBidi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D53C93">
            <w:rPr>
              <w:rFonts w:asciiTheme="majorBidi" w:eastAsia="MS Mincho" w:hAnsiTheme="majorBidi" w:cstheme="majorBidi"/>
              <w:sz w:val="24"/>
              <w:szCs w:val="24"/>
            </w:rPr>
            <w:t>200 Seminary Dr</w:t>
          </w:r>
        </w:smartTag>
      </w:smartTag>
      <w:r w:rsidRPr="00D53C93">
        <w:rPr>
          <w:rFonts w:asciiTheme="majorBidi" w:eastAsia="MS Mincho" w:hAnsiTheme="majorBidi" w:cstheme="majorBidi"/>
          <w:sz w:val="24"/>
          <w:szCs w:val="24"/>
        </w:rPr>
        <w:t xml:space="preserve">. </w:t>
      </w:r>
    </w:p>
    <w:p w14:paraId="6B925A14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3C93">
            <w:rPr>
              <w:rFonts w:asciiTheme="majorBidi" w:eastAsia="MS Mincho" w:hAnsiTheme="majorBidi" w:cstheme="majorBidi"/>
              <w:sz w:val="24"/>
              <w:szCs w:val="24"/>
            </w:rPr>
            <w:t>Winona</w:t>
          </w:r>
        </w:smartTag>
        <w:r w:rsidRPr="00D53C93">
          <w:rPr>
            <w:rFonts w:asciiTheme="majorBidi" w:eastAsia="MS Mincho" w:hAnsiTheme="majorBidi" w:cstheme="majorBidi"/>
            <w:sz w:val="24"/>
            <w:szCs w:val="24"/>
          </w:rPr>
          <w:t xml:space="preserve"> </w:t>
        </w:r>
        <w:proofErr w:type="gramStart"/>
        <w:smartTag w:uri="urn:schemas-microsoft-com:office:smarttags" w:element="PlaceName">
          <w:r w:rsidRPr="00D53C93">
            <w:rPr>
              <w:rFonts w:asciiTheme="majorBidi" w:eastAsia="MS Mincho" w:hAnsiTheme="majorBidi" w:cstheme="majorBidi"/>
              <w:sz w:val="24"/>
              <w:szCs w:val="24"/>
            </w:rPr>
            <w:t>Lake</w:t>
          </w:r>
        </w:smartTag>
      </w:smartTag>
      <w:r w:rsidRPr="00D53C93">
        <w:rPr>
          <w:rFonts w:asciiTheme="majorBidi" w:eastAsia="MS Mincho" w:hAnsiTheme="majorBidi" w:cstheme="majorBidi"/>
          <w:sz w:val="24"/>
          <w:szCs w:val="24"/>
        </w:rPr>
        <w:t>,  IN</w:t>
      </w:r>
      <w:proofErr w:type="gramEnd"/>
      <w:r w:rsidRPr="00D53C93">
        <w:rPr>
          <w:rFonts w:asciiTheme="majorBidi" w:eastAsia="MS Mincho" w:hAnsiTheme="majorBidi" w:cstheme="majorBidi"/>
          <w:sz w:val="24"/>
          <w:szCs w:val="24"/>
        </w:rPr>
        <w:t xml:space="preserve">   46590</w:t>
      </w:r>
    </w:p>
    <w:p w14:paraId="68969D03" w14:textId="77777777" w:rsidR="00A111F0" w:rsidRPr="00D53C93" w:rsidRDefault="00A111F0" w:rsidP="00A111F0">
      <w:pPr>
        <w:pStyle w:val="PlainText"/>
        <w:ind w:firstLine="720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>www.grace.edu</w:t>
      </w:r>
    </w:p>
    <w:p w14:paraId="75125DB8" w14:textId="6CC0D23F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 xml:space="preserve">Please report any errors to Ted Hildebrandt at:  </w:t>
      </w:r>
      <w:hyperlink r:id="rId4" w:history="1">
        <w:r w:rsidR="009F1BCF" w:rsidRPr="00BF79AA">
          <w:rPr>
            <w:rStyle w:val="Hyperlink"/>
            <w:rFonts w:asciiTheme="majorBidi" w:eastAsia="MS Mincho" w:hAnsiTheme="majorBidi" w:cstheme="majorBidi"/>
            <w:sz w:val="24"/>
            <w:szCs w:val="24"/>
          </w:rPr>
          <w:t>ted.hildebrandt@gordon.edu</w:t>
        </w:r>
      </w:hyperlink>
      <w:r w:rsidR="009F1BCF">
        <w:rPr>
          <w:rFonts w:asciiTheme="majorBidi" w:eastAsia="MS Mincho" w:hAnsiTheme="majorBidi" w:cstheme="majorBidi"/>
          <w:sz w:val="24"/>
          <w:szCs w:val="24"/>
        </w:rPr>
        <w:br/>
        <w:t xml:space="preserve"> </w:t>
      </w:r>
      <w:r w:rsidR="009F1BCF">
        <w:rPr>
          <w:rFonts w:asciiTheme="majorBidi" w:eastAsia="MS Mincho" w:hAnsiTheme="majorBidi" w:cstheme="majorBidi"/>
          <w:sz w:val="24"/>
          <w:szCs w:val="24"/>
        </w:rPr>
        <w:tab/>
        <w:t>for biblicalelearning.org</w:t>
      </w:r>
    </w:p>
    <w:p w14:paraId="5CA24FAE" w14:textId="77777777" w:rsidR="00A111F0" w:rsidRPr="00D53C93" w:rsidRDefault="00A111F0" w:rsidP="00A111F0">
      <w:pPr>
        <w:pStyle w:val="PlainText"/>
        <w:rPr>
          <w:rFonts w:asciiTheme="majorBidi" w:eastAsia="MS Mincho" w:hAnsiTheme="majorBidi" w:cstheme="majorBidi"/>
          <w:sz w:val="24"/>
          <w:szCs w:val="24"/>
        </w:rPr>
      </w:pPr>
      <w:r w:rsidRPr="00D53C93">
        <w:rPr>
          <w:rFonts w:asciiTheme="majorBidi" w:eastAsia="MS Mincho" w:hAnsiTheme="majorBidi" w:cstheme="majorBidi"/>
          <w:sz w:val="24"/>
          <w:szCs w:val="24"/>
        </w:rPr>
        <w:t xml:space="preserve">  </w:t>
      </w:r>
    </w:p>
    <w:p w14:paraId="59D7BF85" w14:textId="77777777" w:rsidR="00A111F0" w:rsidRPr="00D53C93" w:rsidRDefault="00A111F0" w:rsidP="00A971B4">
      <w:pPr>
        <w:pStyle w:val="PlainText"/>
        <w:rPr>
          <w:rFonts w:asciiTheme="majorBidi" w:hAnsiTheme="majorBidi" w:cstheme="majorBidi"/>
          <w:sz w:val="26"/>
          <w:szCs w:val="26"/>
        </w:rPr>
      </w:pPr>
    </w:p>
    <w:sectPr w:rsidR="00A111F0" w:rsidRPr="00D53C93" w:rsidSect="00A111F0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4"/>
    <w:rsid w:val="001E33DC"/>
    <w:rsid w:val="002A163D"/>
    <w:rsid w:val="006C2340"/>
    <w:rsid w:val="00795A04"/>
    <w:rsid w:val="00887B90"/>
    <w:rsid w:val="009F1BCF"/>
    <w:rsid w:val="00A111F0"/>
    <w:rsid w:val="00A971B4"/>
    <w:rsid w:val="00AF0486"/>
    <w:rsid w:val="00D53C93"/>
    <w:rsid w:val="00D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838A29"/>
  <w15:chartTrackingRefBased/>
  <w15:docId w15:val="{6B593C79-C37A-47D8-96CB-EF5FD7C7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A971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1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Grace Theological Journal 4</vt:lpstr>
    </vt:vector>
  </TitlesOfParts>
  <Company/>
  <LinksUpToDate>false</LinksUpToDate>
  <CharactersWithSpaces>24875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Theological Journal 4</dc:title>
  <dc:subject/>
  <dc:creator>Ted</dc:creator>
  <cp:keywords/>
  <dc:description/>
  <cp:lastModifiedBy>Ted Hildebrandt</cp:lastModifiedBy>
  <cp:revision>2</cp:revision>
  <cp:lastPrinted>2003-09-28T10:26:00Z</cp:lastPrinted>
  <dcterms:created xsi:type="dcterms:W3CDTF">2022-01-13T15:10:00Z</dcterms:created>
  <dcterms:modified xsi:type="dcterms:W3CDTF">2022-01-13T15:10:00Z</dcterms:modified>
</cp:coreProperties>
</file>